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9"/>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64B4A69">
      <w:pPr>
        <w:pStyle w:val="9"/>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bidi w:val="0"/>
        <w:rPr>
          <w:color w:val="000000" w:themeColor="text1"/>
          <w:highlight w:val="none"/>
          <w14:textFill>
            <w14:solidFill>
              <w14:schemeClr w14:val="tx1"/>
            </w14:solidFill>
          </w14:textFill>
        </w:rPr>
      </w:pPr>
    </w:p>
    <w:tbl>
      <w:tblPr>
        <w:tblStyle w:val="15"/>
        <w:tblW w:w="7989" w:type="dxa"/>
        <w:jc w:val="center"/>
        <w:tblLayout w:type="fixed"/>
        <w:tblCellMar>
          <w:top w:w="0" w:type="dxa"/>
          <w:left w:w="108" w:type="dxa"/>
          <w:bottom w:w="0" w:type="dxa"/>
          <w:right w:w="108" w:type="dxa"/>
        </w:tblCellMar>
      </w:tblPr>
      <w:tblGrid>
        <w:gridCol w:w="1951"/>
        <w:gridCol w:w="284"/>
        <w:gridCol w:w="5754"/>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YXCG-20260616</w:t>
            </w:r>
          </w:p>
        </w:tc>
      </w:tr>
      <w:tr w14:paraId="201EA358">
        <w:tblPrEx>
          <w:tblCellMar>
            <w:top w:w="0" w:type="dxa"/>
            <w:left w:w="108" w:type="dxa"/>
            <w:bottom w:w="0" w:type="dxa"/>
            <w:right w:w="108" w:type="dxa"/>
          </w:tblCellMar>
        </w:tblPrEx>
        <w:trPr>
          <w:trHeight w:val="964"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阳江市江城区双捷镇中心小学食堂食材供应商采购项目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阳江市江城区双捷镇中心小学</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B6BC2A1">
      <w:pPr>
        <w:pStyle w:val="9"/>
        <w:widowControl/>
        <w:adjustRightInd w:val="0"/>
        <w:snapToGrid w:val="0"/>
        <w:spacing w:line="360" w:lineRule="auto"/>
        <w:jc w:val="center"/>
        <w:rPr>
          <w:rFonts w:hint="eastAsia" w:hAnsi="宋体"/>
          <w:b/>
          <w:bCs/>
          <w:color w:val="000000" w:themeColor="text1"/>
          <w:sz w:val="24"/>
          <w:highlight w:val="none"/>
          <w14:textFill>
            <w14:solidFill>
              <w14:schemeClr w14:val="tx1"/>
            </w14:solidFill>
          </w14:textFill>
        </w:rPr>
      </w:pPr>
    </w:p>
    <w:p w14:paraId="5AD33397">
      <w:pPr>
        <w:pStyle w:val="9"/>
        <w:widowControl/>
        <w:adjustRightInd w:val="0"/>
        <w:snapToGrid w:val="0"/>
        <w:spacing w:line="360" w:lineRule="auto"/>
        <w:jc w:val="center"/>
        <w:rPr>
          <w:rFonts w:hint="eastAsia" w:hAnsi="宋体"/>
          <w:b/>
          <w:bCs/>
          <w:color w:val="000000" w:themeColor="text1"/>
          <w:sz w:val="28"/>
          <w:szCs w:val="21"/>
          <w:highlight w:val="none"/>
          <w14:textFill>
            <w14:solidFill>
              <w14:schemeClr w14:val="tx1"/>
            </w14:solidFill>
          </w14:textFill>
        </w:rPr>
      </w:pPr>
    </w:p>
    <w:p w14:paraId="1780EBE5">
      <w:pPr>
        <w:pStyle w:val="18"/>
        <w:jc w:val="center"/>
        <w:outlineLvl w:val="3"/>
        <w:rPr>
          <w:color w:val="000000" w:themeColor="text1"/>
          <w:highlight w:val="none"/>
          <w14:textFill>
            <w14:solidFill>
              <w14:schemeClr w14:val="tx1"/>
            </w14:solidFill>
          </w14:textFill>
        </w:rPr>
      </w:pPr>
    </w:p>
    <w:p w14:paraId="1DA1A566">
      <w:pPr>
        <w:rPr>
          <w:rFonts w:hint="eastAsia" w:eastAsia="宋体"/>
          <w:color w:val="000000" w:themeColor="text1"/>
          <w:highlight w:val="none"/>
          <w:lang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4F5F7FF2">
      <w:pPr>
        <w:spacing w:before="0" w:beforeLines="0" w:after="0" w:afterLines="0" w:line="240" w:lineRule="auto"/>
        <w:ind w:left="0" w:leftChars="0" w:right="0" w:rightChars="0" w:firstLine="0" w:firstLineChars="0"/>
        <w:jc w:val="center"/>
        <w:rPr>
          <w:b/>
          <w:bCs/>
          <w:color w:val="000000" w:themeColor="text1"/>
          <w:sz w:val="32"/>
          <w:szCs w:val="32"/>
          <w:highlight w:val="none"/>
          <w14:textFill>
            <w14:solidFill>
              <w14:schemeClr w14:val="tx1"/>
            </w14:solidFill>
          </w14:textFill>
        </w:rPr>
      </w:pPr>
      <w:r>
        <w:rPr>
          <w:rFonts w:ascii="宋体" w:hAnsi="宋体" w:eastAsia="宋体"/>
          <w:b/>
          <w:bCs/>
          <w:color w:val="000000" w:themeColor="text1"/>
          <w:sz w:val="32"/>
          <w:szCs w:val="32"/>
          <w:highlight w:val="none"/>
          <w14:textFill>
            <w14:solidFill>
              <w14:schemeClr w14:val="tx1"/>
            </w14:solidFill>
          </w14:textFill>
        </w:rPr>
        <w:t>目</w:t>
      </w:r>
      <w:r>
        <w:rPr>
          <w:rFonts w:hint="eastAsia" w:ascii="宋体" w:hAnsi="宋体" w:eastAsia="宋体"/>
          <w:b/>
          <w:bCs/>
          <w:color w:val="000000" w:themeColor="text1"/>
          <w:sz w:val="32"/>
          <w:szCs w:val="32"/>
          <w:highlight w:val="none"/>
          <w:lang w:val="en-US" w:eastAsia="zh-CN"/>
          <w14:textFill>
            <w14:solidFill>
              <w14:schemeClr w14:val="tx1"/>
            </w14:solidFill>
          </w14:textFill>
        </w:rPr>
        <w:t xml:space="preserve"> </w:t>
      </w:r>
      <w:r>
        <w:rPr>
          <w:rFonts w:ascii="宋体" w:hAnsi="宋体" w:eastAsia="宋体"/>
          <w:b/>
          <w:bCs/>
          <w:color w:val="000000" w:themeColor="text1"/>
          <w:sz w:val="32"/>
          <w:szCs w:val="32"/>
          <w:highlight w:val="none"/>
          <w14:textFill>
            <w14:solidFill>
              <w14:schemeClr w14:val="tx1"/>
            </w14:solidFill>
          </w14:textFill>
        </w:rPr>
        <w:t>录</w:t>
      </w:r>
    </w:p>
    <w:p w14:paraId="51F4D44F">
      <w:pPr>
        <w:pStyle w:val="12"/>
        <w:tabs>
          <w:tab w:val="right" w:leader="dot" w:pos="9070"/>
        </w:tabs>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_Toc16995 </w:instrText>
      </w:r>
      <w:r>
        <w:rPr>
          <w:highlight w:val="none"/>
        </w:rPr>
        <w:fldChar w:fldCharType="separate"/>
      </w:r>
      <w:r>
        <w:rPr>
          <w:rFonts w:hint="eastAsia" w:asciiTheme="minorEastAsia" w:hAnsiTheme="minorEastAsia" w:eastAsiaTheme="minorEastAsia" w:cstheme="minorEastAsia"/>
          <w:szCs w:val="28"/>
          <w:highlight w:val="none"/>
        </w:rPr>
        <w:t>第一章</w:t>
      </w:r>
      <w:r>
        <w:rPr>
          <w:rFonts w:hint="eastAsia" w:asciiTheme="minorEastAsia" w:hAnsiTheme="minorEastAsia" w:cstheme="minorEastAsia"/>
          <w:szCs w:val="28"/>
          <w:highlight w:val="none"/>
          <w:lang w:val="en-US" w:eastAsia="zh-CN"/>
        </w:rPr>
        <w:t xml:space="preserve"> </w:t>
      </w:r>
      <w:r>
        <w:rPr>
          <w:rFonts w:hint="eastAsia" w:asciiTheme="minorEastAsia" w:hAnsiTheme="minorEastAsia" w:eastAsiaTheme="minorEastAsia" w:cstheme="minorEastAsia"/>
          <w:szCs w:val="28"/>
          <w:highlight w:val="none"/>
        </w:rPr>
        <w:t>投标邀请</w:t>
      </w:r>
      <w:r>
        <w:tab/>
      </w:r>
      <w:r>
        <w:fldChar w:fldCharType="begin"/>
      </w:r>
      <w:r>
        <w:instrText xml:space="preserve"> PAGEREF _Toc16995 \h </w:instrText>
      </w:r>
      <w:r>
        <w:fldChar w:fldCharType="separate"/>
      </w:r>
      <w:r>
        <w:t>3</w:t>
      </w:r>
      <w:r>
        <w:fldChar w:fldCharType="end"/>
      </w:r>
      <w:r>
        <w:rPr>
          <w:color w:val="000000" w:themeColor="text1"/>
          <w:highlight w:val="none"/>
          <w14:textFill>
            <w14:solidFill>
              <w14:schemeClr w14:val="tx1"/>
            </w14:solidFill>
          </w14:textFill>
        </w:rPr>
        <w:fldChar w:fldCharType="end"/>
      </w:r>
    </w:p>
    <w:p w14:paraId="117AEDCF">
      <w:pPr>
        <w:pStyle w:val="12"/>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_Toc25831 </w:instrText>
      </w:r>
      <w:r>
        <w:rPr>
          <w:highlight w:val="none"/>
        </w:rPr>
        <w:fldChar w:fldCharType="separate"/>
      </w:r>
      <w:r>
        <w:rPr>
          <w:rFonts w:hint="eastAsia" w:asciiTheme="minorEastAsia" w:hAnsiTheme="minorEastAsia" w:eastAsiaTheme="minorEastAsia" w:cstheme="minorEastAsia"/>
          <w:szCs w:val="28"/>
          <w:highlight w:val="none"/>
        </w:rPr>
        <w:t>第二章 采购需求</w:t>
      </w:r>
      <w:r>
        <w:tab/>
      </w:r>
      <w:r>
        <w:fldChar w:fldCharType="begin"/>
      </w:r>
      <w:r>
        <w:instrText xml:space="preserve"> PAGEREF _Toc25831 \h </w:instrText>
      </w:r>
      <w:r>
        <w:fldChar w:fldCharType="separate"/>
      </w:r>
      <w:r>
        <w:t>6</w:t>
      </w:r>
      <w:r>
        <w:fldChar w:fldCharType="end"/>
      </w:r>
      <w:r>
        <w:rPr>
          <w:color w:val="000000" w:themeColor="text1"/>
          <w:highlight w:val="none"/>
          <w14:textFill>
            <w14:solidFill>
              <w14:schemeClr w14:val="tx1"/>
            </w14:solidFill>
          </w14:textFill>
        </w:rPr>
        <w:fldChar w:fldCharType="end"/>
      </w:r>
    </w:p>
    <w:p w14:paraId="3D91CD5E">
      <w:pPr>
        <w:pStyle w:val="12"/>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_Toc22550 </w:instrText>
      </w:r>
      <w:r>
        <w:rPr>
          <w:highlight w:val="none"/>
        </w:rPr>
        <w:fldChar w:fldCharType="separate"/>
      </w:r>
      <w:r>
        <w:rPr>
          <w:rFonts w:hint="eastAsia" w:asciiTheme="minorEastAsia" w:hAnsiTheme="minorEastAsia" w:eastAsiaTheme="minorEastAsia" w:cstheme="minorEastAsia"/>
          <w:szCs w:val="28"/>
          <w:highlight w:val="none"/>
        </w:rPr>
        <w:t>第三章 投标人须知</w:t>
      </w:r>
      <w:r>
        <w:tab/>
      </w:r>
      <w:r>
        <w:fldChar w:fldCharType="begin"/>
      </w:r>
      <w:r>
        <w:instrText xml:space="preserve"> PAGEREF _Toc22550 \h </w:instrText>
      </w:r>
      <w:r>
        <w:fldChar w:fldCharType="separate"/>
      </w:r>
      <w:r>
        <w:t>25</w:t>
      </w:r>
      <w:r>
        <w:fldChar w:fldCharType="end"/>
      </w:r>
      <w:r>
        <w:rPr>
          <w:color w:val="000000" w:themeColor="text1"/>
          <w:highlight w:val="none"/>
          <w14:textFill>
            <w14:solidFill>
              <w14:schemeClr w14:val="tx1"/>
            </w14:solidFill>
          </w14:textFill>
        </w:rPr>
        <w:fldChar w:fldCharType="end"/>
      </w:r>
    </w:p>
    <w:p w14:paraId="5FF93932">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_Toc26822 </w:instrText>
      </w:r>
      <w:r>
        <w:rPr>
          <w:highlight w:val="none"/>
        </w:rPr>
        <w:fldChar w:fldCharType="separate"/>
      </w:r>
      <w:r>
        <w:rPr>
          <w:rFonts w:hint="eastAsia" w:asciiTheme="minorEastAsia" w:hAnsiTheme="minorEastAsia" w:eastAsiaTheme="minorEastAsia" w:cstheme="minorEastAsia"/>
          <w:szCs w:val="21"/>
          <w:highlight w:val="none"/>
        </w:rPr>
        <w:t>一、名词解释</w:t>
      </w:r>
      <w:r>
        <w:tab/>
      </w:r>
      <w:r>
        <w:fldChar w:fldCharType="begin"/>
      </w:r>
      <w:r>
        <w:instrText xml:space="preserve"> PAGEREF _Toc26822 \h </w:instrText>
      </w:r>
      <w:r>
        <w:fldChar w:fldCharType="separate"/>
      </w:r>
      <w:r>
        <w:t>25</w:t>
      </w:r>
      <w:r>
        <w:fldChar w:fldCharType="end"/>
      </w:r>
      <w:r>
        <w:rPr>
          <w:color w:val="000000" w:themeColor="text1"/>
          <w:highlight w:val="none"/>
          <w14:textFill>
            <w14:solidFill>
              <w14:schemeClr w14:val="tx1"/>
            </w14:solidFill>
          </w14:textFill>
        </w:rPr>
        <w:fldChar w:fldCharType="end"/>
      </w:r>
    </w:p>
    <w:p w14:paraId="4F3C7D60">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_Toc18608 </w:instrText>
      </w:r>
      <w:r>
        <w:rPr>
          <w:highlight w:val="none"/>
        </w:rPr>
        <w:fldChar w:fldCharType="separate"/>
      </w:r>
      <w:r>
        <w:rPr>
          <w:rFonts w:hint="eastAsia" w:asciiTheme="minorEastAsia" w:hAnsiTheme="minorEastAsia" w:eastAsiaTheme="minorEastAsia" w:cstheme="minorEastAsia"/>
          <w:szCs w:val="21"/>
          <w:highlight w:val="none"/>
        </w:rPr>
        <w:t>二、须知前附表</w:t>
      </w:r>
      <w:r>
        <w:tab/>
      </w:r>
      <w:r>
        <w:fldChar w:fldCharType="begin"/>
      </w:r>
      <w:r>
        <w:instrText xml:space="preserve"> PAGEREF _Toc18608 \h </w:instrText>
      </w:r>
      <w:r>
        <w:fldChar w:fldCharType="separate"/>
      </w:r>
      <w:r>
        <w:t>25</w:t>
      </w:r>
      <w:r>
        <w:fldChar w:fldCharType="end"/>
      </w:r>
      <w:r>
        <w:rPr>
          <w:color w:val="000000" w:themeColor="text1"/>
          <w:highlight w:val="none"/>
          <w14:textFill>
            <w14:solidFill>
              <w14:schemeClr w14:val="tx1"/>
            </w14:solidFill>
          </w14:textFill>
        </w:rPr>
        <w:fldChar w:fldCharType="end"/>
      </w:r>
    </w:p>
    <w:p w14:paraId="1BA9FEDF">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_Toc16627 </w:instrText>
      </w:r>
      <w:r>
        <w:rPr>
          <w:highlight w:val="none"/>
        </w:rPr>
        <w:fldChar w:fldCharType="separate"/>
      </w:r>
      <w:r>
        <w:rPr>
          <w:rFonts w:hint="eastAsia" w:asciiTheme="minorEastAsia" w:hAnsiTheme="minorEastAsia" w:eastAsiaTheme="minorEastAsia" w:cstheme="minorEastAsia"/>
          <w:szCs w:val="21"/>
          <w:highlight w:val="none"/>
        </w:rPr>
        <w:t>三、说明</w:t>
      </w:r>
      <w:r>
        <w:tab/>
      </w:r>
      <w:r>
        <w:fldChar w:fldCharType="begin"/>
      </w:r>
      <w:r>
        <w:instrText xml:space="preserve"> PAGEREF _Toc16627 \h </w:instrText>
      </w:r>
      <w:r>
        <w:fldChar w:fldCharType="separate"/>
      </w:r>
      <w:r>
        <w:t>27</w:t>
      </w:r>
      <w:r>
        <w:fldChar w:fldCharType="end"/>
      </w:r>
      <w:r>
        <w:rPr>
          <w:color w:val="000000" w:themeColor="text1"/>
          <w:highlight w:val="none"/>
          <w14:textFill>
            <w14:solidFill>
              <w14:schemeClr w14:val="tx1"/>
            </w14:solidFill>
          </w14:textFill>
        </w:rPr>
        <w:fldChar w:fldCharType="end"/>
      </w:r>
    </w:p>
    <w:p w14:paraId="5C101381">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_Toc26202 </w:instrText>
      </w:r>
      <w:r>
        <w:rPr>
          <w:highlight w:val="none"/>
        </w:rPr>
        <w:fldChar w:fldCharType="separate"/>
      </w:r>
      <w:r>
        <w:rPr>
          <w:rFonts w:hint="eastAsia" w:asciiTheme="minorEastAsia" w:hAnsiTheme="minorEastAsia" w:eastAsiaTheme="minorEastAsia" w:cstheme="minorEastAsia"/>
          <w:szCs w:val="21"/>
          <w:highlight w:val="none"/>
        </w:rPr>
        <w:t>四、招标文件的澄清和修改</w:t>
      </w:r>
      <w:r>
        <w:tab/>
      </w:r>
      <w:r>
        <w:fldChar w:fldCharType="begin"/>
      </w:r>
      <w:r>
        <w:instrText xml:space="preserve"> PAGEREF _Toc26202 \h </w:instrText>
      </w:r>
      <w:r>
        <w:fldChar w:fldCharType="separate"/>
      </w:r>
      <w:r>
        <w:t>29</w:t>
      </w:r>
      <w:r>
        <w:fldChar w:fldCharType="end"/>
      </w:r>
      <w:r>
        <w:rPr>
          <w:color w:val="000000" w:themeColor="text1"/>
          <w:highlight w:val="none"/>
          <w14:textFill>
            <w14:solidFill>
              <w14:schemeClr w14:val="tx1"/>
            </w14:solidFill>
          </w14:textFill>
        </w:rPr>
        <w:fldChar w:fldCharType="end"/>
      </w:r>
    </w:p>
    <w:p w14:paraId="0AB03994">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_Toc2307 </w:instrText>
      </w:r>
      <w:r>
        <w:rPr>
          <w:highlight w:val="none"/>
        </w:rPr>
        <w:fldChar w:fldCharType="separate"/>
      </w:r>
      <w:r>
        <w:rPr>
          <w:rFonts w:hint="eastAsia" w:asciiTheme="minorEastAsia" w:hAnsiTheme="minorEastAsia" w:eastAsiaTheme="minorEastAsia" w:cstheme="minorEastAsia"/>
          <w:szCs w:val="21"/>
          <w:highlight w:val="none"/>
        </w:rPr>
        <w:t>五、投标要求</w:t>
      </w:r>
      <w:r>
        <w:tab/>
      </w:r>
      <w:r>
        <w:fldChar w:fldCharType="begin"/>
      </w:r>
      <w:r>
        <w:instrText xml:space="preserve"> PAGEREF _Toc2307 \h </w:instrText>
      </w:r>
      <w:r>
        <w:fldChar w:fldCharType="separate"/>
      </w:r>
      <w:r>
        <w:t>30</w:t>
      </w:r>
      <w:r>
        <w:fldChar w:fldCharType="end"/>
      </w:r>
      <w:r>
        <w:rPr>
          <w:color w:val="000000" w:themeColor="text1"/>
          <w:highlight w:val="none"/>
          <w14:textFill>
            <w14:solidFill>
              <w14:schemeClr w14:val="tx1"/>
            </w14:solidFill>
          </w14:textFill>
        </w:rPr>
        <w:fldChar w:fldCharType="end"/>
      </w:r>
    </w:p>
    <w:p w14:paraId="5E4B9769">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_Toc28700 </w:instrText>
      </w:r>
      <w:r>
        <w:rPr>
          <w:highlight w:val="none"/>
        </w:rPr>
        <w:fldChar w:fldCharType="separate"/>
      </w:r>
      <w:r>
        <w:rPr>
          <w:rFonts w:hint="eastAsia" w:asciiTheme="minorEastAsia" w:hAnsiTheme="minorEastAsia" w:eastAsiaTheme="minorEastAsia" w:cstheme="minorEastAsia"/>
          <w:szCs w:val="21"/>
          <w:highlight w:val="none"/>
        </w:rPr>
        <w:t>六、开标、评标和定标</w:t>
      </w:r>
      <w:r>
        <w:tab/>
      </w:r>
      <w:r>
        <w:fldChar w:fldCharType="begin"/>
      </w:r>
      <w:r>
        <w:instrText xml:space="preserve"> PAGEREF _Toc28700 \h </w:instrText>
      </w:r>
      <w:r>
        <w:fldChar w:fldCharType="separate"/>
      </w:r>
      <w:r>
        <w:t>32</w:t>
      </w:r>
      <w:r>
        <w:fldChar w:fldCharType="end"/>
      </w:r>
      <w:r>
        <w:rPr>
          <w:color w:val="000000" w:themeColor="text1"/>
          <w:highlight w:val="none"/>
          <w14:textFill>
            <w14:solidFill>
              <w14:schemeClr w14:val="tx1"/>
            </w14:solidFill>
          </w14:textFill>
        </w:rPr>
        <w:fldChar w:fldCharType="end"/>
      </w:r>
    </w:p>
    <w:p w14:paraId="6660D6CA">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_Toc30336 </w:instrText>
      </w:r>
      <w:r>
        <w:rPr>
          <w:highlight w:val="none"/>
        </w:rPr>
        <w:fldChar w:fldCharType="separate"/>
      </w:r>
      <w:r>
        <w:rPr>
          <w:rFonts w:hint="eastAsia" w:asciiTheme="minorEastAsia" w:hAnsiTheme="minorEastAsia" w:eastAsiaTheme="minorEastAsia" w:cstheme="minorEastAsia"/>
          <w:szCs w:val="21"/>
          <w:highlight w:val="none"/>
        </w:rPr>
        <w:t>七、询问、质疑与投诉</w:t>
      </w:r>
      <w:r>
        <w:tab/>
      </w:r>
      <w:r>
        <w:fldChar w:fldCharType="begin"/>
      </w:r>
      <w:r>
        <w:instrText xml:space="preserve"> PAGEREF _Toc30336 \h </w:instrText>
      </w:r>
      <w:r>
        <w:fldChar w:fldCharType="separate"/>
      </w:r>
      <w:r>
        <w:t>33</w:t>
      </w:r>
      <w:r>
        <w:fldChar w:fldCharType="end"/>
      </w:r>
      <w:r>
        <w:rPr>
          <w:color w:val="000000" w:themeColor="text1"/>
          <w:highlight w:val="none"/>
          <w14:textFill>
            <w14:solidFill>
              <w14:schemeClr w14:val="tx1"/>
            </w14:solidFill>
          </w14:textFill>
        </w:rPr>
        <w:fldChar w:fldCharType="end"/>
      </w:r>
    </w:p>
    <w:p w14:paraId="72319261">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_Toc30070 </w:instrText>
      </w:r>
      <w:r>
        <w:rPr>
          <w:highlight w:val="none"/>
        </w:rPr>
        <w:fldChar w:fldCharType="separate"/>
      </w:r>
      <w:r>
        <w:rPr>
          <w:rFonts w:hint="eastAsia" w:asciiTheme="minorEastAsia" w:hAnsiTheme="minorEastAsia" w:eastAsiaTheme="minorEastAsia" w:cstheme="minorEastAsia"/>
          <w:szCs w:val="21"/>
          <w:highlight w:val="none"/>
        </w:rPr>
        <w:t>八、合同签订和履行</w:t>
      </w:r>
      <w:r>
        <w:tab/>
      </w:r>
      <w:r>
        <w:fldChar w:fldCharType="begin"/>
      </w:r>
      <w:r>
        <w:instrText xml:space="preserve"> PAGEREF _Toc30070 \h </w:instrText>
      </w:r>
      <w:r>
        <w:fldChar w:fldCharType="separate"/>
      </w:r>
      <w:r>
        <w:t>34</w:t>
      </w:r>
      <w:r>
        <w:fldChar w:fldCharType="end"/>
      </w:r>
      <w:r>
        <w:rPr>
          <w:color w:val="000000" w:themeColor="text1"/>
          <w:highlight w:val="none"/>
          <w14:textFill>
            <w14:solidFill>
              <w14:schemeClr w14:val="tx1"/>
            </w14:solidFill>
          </w14:textFill>
        </w:rPr>
        <w:fldChar w:fldCharType="end"/>
      </w:r>
    </w:p>
    <w:p w14:paraId="77D6C5DC">
      <w:pPr>
        <w:pStyle w:val="12"/>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_Toc12962 </w:instrText>
      </w:r>
      <w:r>
        <w:rPr>
          <w:highlight w:val="none"/>
        </w:rPr>
        <w:fldChar w:fldCharType="separate"/>
      </w:r>
      <w:r>
        <w:rPr>
          <w:rFonts w:hint="eastAsia" w:asciiTheme="minorEastAsia" w:hAnsiTheme="minorEastAsia" w:eastAsiaTheme="minorEastAsia" w:cstheme="minorEastAsia"/>
          <w:szCs w:val="28"/>
          <w:highlight w:val="none"/>
        </w:rPr>
        <w:t>第四章 评标</w:t>
      </w:r>
      <w:r>
        <w:tab/>
      </w:r>
      <w:r>
        <w:fldChar w:fldCharType="begin"/>
      </w:r>
      <w:r>
        <w:instrText xml:space="preserve"> PAGEREF _Toc12962 \h </w:instrText>
      </w:r>
      <w:r>
        <w:fldChar w:fldCharType="separate"/>
      </w:r>
      <w:r>
        <w:t>36</w:t>
      </w:r>
      <w:r>
        <w:fldChar w:fldCharType="end"/>
      </w:r>
      <w:r>
        <w:rPr>
          <w:color w:val="000000" w:themeColor="text1"/>
          <w:highlight w:val="none"/>
          <w14:textFill>
            <w14:solidFill>
              <w14:schemeClr w14:val="tx1"/>
            </w14:solidFill>
          </w14:textFill>
        </w:rPr>
        <w:fldChar w:fldCharType="end"/>
      </w:r>
    </w:p>
    <w:p w14:paraId="2BA24865">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_Toc15274 </w:instrText>
      </w:r>
      <w:r>
        <w:rPr>
          <w:highlight w:val="none"/>
        </w:rPr>
        <w:fldChar w:fldCharType="separate"/>
      </w:r>
      <w:r>
        <w:rPr>
          <w:rFonts w:hint="eastAsia" w:asciiTheme="minorEastAsia" w:hAnsiTheme="minorEastAsia" w:eastAsiaTheme="minorEastAsia" w:cstheme="minorEastAsia"/>
          <w:szCs w:val="21"/>
          <w:highlight w:val="none"/>
        </w:rPr>
        <w:t>一、评标要求</w:t>
      </w:r>
      <w:r>
        <w:tab/>
      </w:r>
      <w:r>
        <w:fldChar w:fldCharType="begin"/>
      </w:r>
      <w:r>
        <w:instrText xml:space="preserve"> PAGEREF _Toc15274 \h </w:instrText>
      </w:r>
      <w:r>
        <w:fldChar w:fldCharType="separate"/>
      </w:r>
      <w:r>
        <w:t>36</w:t>
      </w:r>
      <w:r>
        <w:fldChar w:fldCharType="end"/>
      </w:r>
      <w:r>
        <w:rPr>
          <w:color w:val="000000" w:themeColor="text1"/>
          <w:highlight w:val="none"/>
          <w14:textFill>
            <w14:solidFill>
              <w14:schemeClr w14:val="tx1"/>
            </w14:solidFill>
          </w14:textFill>
        </w:rPr>
        <w:fldChar w:fldCharType="end"/>
      </w:r>
    </w:p>
    <w:p w14:paraId="0ECAC887">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_Toc21212 </w:instrText>
      </w:r>
      <w:r>
        <w:rPr>
          <w:highlight w:val="none"/>
        </w:rPr>
        <w:fldChar w:fldCharType="separate"/>
      </w:r>
      <w:r>
        <w:rPr>
          <w:rFonts w:hint="eastAsia" w:asciiTheme="minorEastAsia" w:hAnsiTheme="minorEastAsia" w:eastAsiaTheme="minorEastAsia" w:cstheme="minorEastAsia"/>
          <w:szCs w:val="21"/>
          <w:highlight w:val="none"/>
        </w:rPr>
        <w:t>二</w:t>
      </w:r>
      <w:r>
        <w:rPr>
          <w:rFonts w:hint="eastAsia" w:asciiTheme="minorEastAsia" w:hAnsiTheme="minorEastAsia" w:cstheme="minorEastAsia"/>
          <w:szCs w:val="21"/>
          <w:highlight w:val="none"/>
          <w:lang w:eastAsia="zh-CN"/>
        </w:rPr>
        <w:t>、</w:t>
      </w:r>
      <w:r>
        <w:rPr>
          <w:rFonts w:hint="eastAsia" w:asciiTheme="minorEastAsia" w:hAnsiTheme="minorEastAsia" w:eastAsiaTheme="minorEastAsia" w:cstheme="minorEastAsia"/>
          <w:szCs w:val="21"/>
          <w:highlight w:val="none"/>
        </w:rPr>
        <w:t>政府采购政策落实</w:t>
      </w:r>
      <w:r>
        <w:tab/>
      </w:r>
      <w:r>
        <w:fldChar w:fldCharType="begin"/>
      </w:r>
      <w:r>
        <w:instrText xml:space="preserve"> PAGEREF _Toc21212 \h </w:instrText>
      </w:r>
      <w:r>
        <w:fldChar w:fldCharType="separate"/>
      </w:r>
      <w:r>
        <w:t>37</w:t>
      </w:r>
      <w:r>
        <w:fldChar w:fldCharType="end"/>
      </w:r>
      <w:r>
        <w:rPr>
          <w:color w:val="000000" w:themeColor="text1"/>
          <w:highlight w:val="none"/>
          <w14:textFill>
            <w14:solidFill>
              <w14:schemeClr w14:val="tx1"/>
            </w14:solidFill>
          </w14:textFill>
        </w:rPr>
        <w:fldChar w:fldCharType="end"/>
      </w:r>
    </w:p>
    <w:p w14:paraId="7CB89029">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_Toc23190 </w:instrText>
      </w:r>
      <w:r>
        <w:rPr>
          <w:highlight w:val="none"/>
        </w:rPr>
        <w:fldChar w:fldCharType="separate"/>
      </w:r>
      <w:r>
        <w:rPr>
          <w:rFonts w:hint="eastAsia" w:asciiTheme="minorEastAsia" w:hAnsiTheme="minorEastAsia" w:eastAsiaTheme="minorEastAsia" w:cstheme="minorEastAsia"/>
          <w:szCs w:val="21"/>
          <w:highlight w:val="none"/>
        </w:rPr>
        <w:t>三、评审程序</w:t>
      </w:r>
      <w:r>
        <w:tab/>
      </w:r>
      <w:r>
        <w:fldChar w:fldCharType="begin"/>
      </w:r>
      <w:r>
        <w:instrText xml:space="preserve"> PAGEREF _Toc23190 \h </w:instrText>
      </w:r>
      <w:r>
        <w:fldChar w:fldCharType="separate"/>
      </w:r>
      <w:r>
        <w:t>39</w:t>
      </w:r>
      <w:r>
        <w:fldChar w:fldCharType="end"/>
      </w:r>
      <w:r>
        <w:rPr>
          <w:color w:val="000000" w:themeColor="text1"/>
          <w:highlight w:val="none"/>
          <w14:textFill>
            <w14:solidFill>
              <w14:schemeClr w14:val="tx1"/>
            </w14:solidFill>
          </w14:textFill>
        </w:rPr>
        <w:fldChar w:fldCharType="end"/>
      </w:r>
    </w:p>
    <w:p w14:paraId="6F580666">
      <w:pPr>
        <w:pStyle w:val="12"/>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_Toc28397 </w:instrText>
      </w:r>
      <w:r>
        <w:rPr>
          <w:highlight w:val="none"/>
        </w:rPr>
        <w:fldChar w:fldCharType="separate"/>
      </w:r>
      <w:r>
        <w:rPr>
          <w:rFonts w:hint="eastAsia" w:asciiTheme="minorEastAsia" w:hAnsiTheme="minorEastAsia" w:eastAsiaTheme="minorEastAsia" w:cstheme="minorEastAsia"/>
          <w:szCs w:val="28"/>
          <w:highlight w:val="none"/>
        </w:rPr>
        <w:t>第五章 合同</w:t>
      </w:r>
      <w:r>
        <w:rPr>
          <w:rFonts w:hint="eastAsia" w:asciiTheme="minorEastAsia" w:hAnsiTheme="minorEastAsia" w:cstheme="minorEastAsia"/>
          <w:szCs w:val="28"/>
          <w:highlight w:val="none"/>
          <w:lang w:val="en-US" w:eastAsia="zh-CN"/>
        </w:rPr>
        <w:t>范</w:t>
      </w:r>
      <w:r>
        <w:rPr>
          <w:rFonts w:hint="eastAsia" w:asciiTheme="minorEastAsia" w:hAnsiTheme="minorEastAsia" w:eastAsiaTheme="minorEastAsia" w:cstheme="minorEastAsia"/>
          <w:szCs w:val="28"/>
          <w:highlight w:val="none"/>
        </w:rPr>
        <w:t>本</w:t>
      </w:r>
      <w:r>
        <w:tab/>
      </w:r>
      <w:r>
        <w:fldChar w:fldCharType="begin"/>
      </w:r>
      <w:r>
        <w:instrText xml:space="preserve"> PAGEREF _Toc28397 \h </w:instrText>
      </w:r>
      <w:r>
        <w:fldChar w:fldCharType="separate"/>
      </w:r>
      <w:r>
        <w:t>45</w:t>
      </w:r>
      <w:r>
        <w:fldChar w:fldCharType="end"/>
      </w:r>
      <w:r>
        <w:rPr>
          <w:color w:val="000000" w:themeColor="text1"/>
          <w:highlight w:val="none"/>
          <w14:textFill>
            <w14:solidFill>
              <w14:schemeClr w14:val="tx1"/>
            </w14:solidFill>
          </w14:textFill>
        </w:rPr>
        <w:fldChar w:fldCharType="end"/>
      </w:r>
    </w:p>
    <w:p w14:paraId="7886827F">
      <w:pPr>
        <w:pStyle w:val="12"/>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_Toc13573 </w:instrText>
      </w:r>
      <w:r>
        <w:rPr>
          <w:highlight w:val="none"/>
        </w:rPr>
        <w:fldChar w:fldCharType="separate"/>
      </w:r>
      <w:r>
        <w:rPr>
          <w:rFonts w:hint="eastAsia" w:asciiTheme="minorEastAsia" w:hAnsiTheme="minorEastAsia" w:eastAsiaTheme="minorEastAsia" w:cstheme="minorEastAsia"/>
          <w:szCs w:val="28"/>
          <w:highlight w:val="none"/>
        </w:rPr>
        <w:t>第六章 投标文件格式与要求</w:t>
      </w:r>
      <w:r>
        <w:tab/>
      </w:r>
      <w:r>
        <w:fldChar w:fldCharType="begin"/>
      </w:r>
      <w:r>
        <w:instrText xml:space="preserve"> PAGEREF _Toc13573 \h </w:instrText>
      </w:r>
      <w:r>
        <w:fldChar w:fldCharType="separate"/>
      </w:r>
      <w:r>
        <w:t>49</w:t>
      </w:r>
      <w:r>
        <w:fldChar w:fldCharType="end"/>
      </w:r>
      <w:r>
        <w:rPr>
          <w:color w:val="000000" w:themeColor="text1"/>
          <w:highlight w:val="none"/>
          <w14:textFill>
            <w14:solidFill>
              <w14:schemeClr w14:val="tx1"/>
            </w14:solidFill>
          </w14:textFill>
        </w:rPr>
        <w:fldChar w:fldCharType="end"/>
      </w:r>
    </w:p>
    <w:p w14:paraId="4077B899">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_Toc2130 </w:instrText>
      </w:r>
      <w:r>
        <w:rPr>
          <w:highlight w:val="none"/>
        </w:rPr>
        <w:fldChar w:fldCharType="separate"/>
      </w:r>
      <w:r>
        <w:rPr>
          <w:rFonts w:hint="eastAsia" w:asciiTheme="minorEastAsia" w:hAnsiTheme="minorEastAsia" w:eastAsiaTheme="minorEastAsia" w:cstheme="minorEastAsia"/>
          <w:bCs w:val="0"/>
          <w:szCs w:val="44"/>
          <w:highlight w:val="none"/>
        </w:rPr>
        <w:t>投标文件封面</w:t>
      </w:r>
      <w:r>
        <w:tab/>
      </w:r>
      <w:r>
        <w:fldChar w:fldCharType="begin"/>
      </w:r>
      <w:r>
        <w:instrText xml:space="preserve"> PAGEREF _Toc2130 \h </w:instrText>
      </w:r>
      <w:r>
        <w:fldChar w:fldCharType="separate"/>
      </w:r>
      <w:r>
        <w:t>50</w:t>
      </w:r>
      <w:r>
        <w:fldChar w:fldCharType="end"/>
      </w:r>
      <w:r>
        <w:rPr>
          <w:color w:val="000000" w:themeColor="text1"/>
          <w:highlight w:val="none"/>
          <w14:textFill>
            <w14:solidFill>
              <w14:schemeClr w14:val="tx1"/>
            </w14:solidFill>
          </w14:textFill>
        </w:rPr>
        <w:fldChar w:fldCharType="end"/>
      </w:r>
    </w:p>
    <w:p w14:paraId="53F3E994">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_Toc20705 </w:instrText>
      </w:r>
      <w:r>
        <w:rPr>
          <w:highlight w:val="none"/>
        </w:rPr>
        <w:fldChar w:fldCharType="separate"/>
      </w:r>
      <w:r>
        <w:rPr>
          <w:rFonts w:hint="eastAsia" w:asciiTheme="minorEastAsia" w:hAnsiTheme="minorEastAsia" w:eastAsiaTheme="minorEastAsia" w:cstheme="minorEastAsia"/>
          <w:szCs w:val="28"/>
          <w:highlight w:val="none"/>
        </w:rPr>
        <w:t>投标文件目录</w:t>
      </w:r>
      <w:r>
        <w:tab/>
      </w:r>
      <w:r>
        <w:fldChar w:fldCharType="begin"/>
      </w:r>
      <w:r>
        <w:instrText xml:space="preserve"> PAGEREF _Toc20705 \h </w:instrText>
      </w:r>
      <w:r>
        <w:fldChar w:fldCharType="separate"/>
      </w:r>
      <w:r>
        <w:t>51</w:t>
      </w:r>
      <w:r>
        <w:fldChar w:fldCharType="end"/>
      </w:r>
      <w:r>
        <w:rPr>
          <w:color w:val="000000" w:themeColor="text1"/>
          <w:highlight w:val="none"/>
          <w14:textFill>
            <w14:solidFill>
              <w14:schemeClr w14:val="tx1"/>
            </w14:solidFill>
          </w14:textFill>
        </w:rPr>
        <w:fldChar w:fldCharType="end"/>
      </w:r>
    </w:p>
    <w:p w14:paraId="77B48705">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_Toc22078 </w:instrText>
      </w:r>
      <w:r>
        <w:rPr>
          <w:highlight w:val="none"/>
        </w:rPr>
        <w:fldChar w:fldCharType="separate"/>
      </w:r>
      <w:r>
        <w:rPr>
          <w:rFonts w:hint="eastAsia" w:asciiTheme="minorEastAsia" w:hAnsiTheme="minorEastAsia" w:eastAsiaTheme="minorEastAsia" w:cstheme="minorEastAsia"/>
          <w:szCs w:val="21"/>
          <w:highlight w:val="none"/>
        </w:rPr>
        <w:t>格式一：投标函</w:t>
      </w:r>
      <w:r>
        <w:tab/>
      </w:r>
      <w:r>
        <w:fldChar w:fldCharType="begin"/>
      </w:r>
      <w:r>
        <w:instrText xml:space="preserve"> PAGEREF _Toc22078 \h </w:instrText>
      </w:r>
      <w:r>
        <w:fldChar w:fldCharType="separate"/>
      </w:r>
      <w:r>
        <w:t>52</w:t>
      </w:r>
      <w:r>
        <w:fldChar w:fldCharType="end"/>
      </w:r>
      <w:r>
        <w:rPr>
          <w:color w:val="000000" w:themeColor="text1"/>
          <w:highlight w:val="none"/>
          <w14:textFill>
            <w14:solidFill>
              <w14:schemeClr w14:val="tx1"/>
            </w14:solidFill>
          </w14:textFill>
        </w:rPr>
        <w:fldChar w:fldCharType="end"/>
      </w:r>
    </w:p>
    <w:p w14:paraId="3C1A020E">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_Toc30134 </w:instrText>
      </w:r>
      <w:r>
        <w:rPr>
          <w:highlight w:val="none"/>
        </w:rPr>
        <w:fldChar w:fldCharType="separate"/>
      </w:r>
      <w:r>
        <w:rPr>
          <w:rFonts w:hint="eastAsia" w:asciiTheme="minorEastAsia" w:hAnsiTheme="minorEastAsia" w:eastAsiaTheme="minorEastAsia" w:cstheme="minorEastAsia"/>
          <w:szCs w:val="21"/>
          <w:highlight w:val="none"/>
        </w:rPr>
        <w:t>格式二：开标一览表</w:t>
      </w:r>
      <w:r>
        <w:tab/>
      </w:r>
      <w:r>
        <w:fldChar w:fldCharType="begin"/>
      </w:r>
      <w:r>
        <w:instrText xml:space="preserve"> PAGEREF _Toc30134 \h </w:instrText>
      </w:r>
      <w:r>
        <w:fldChar w:fldCharType="separate"/>
      </w:r>
      <w:r>
        <w:t>54</w:t>
      </w:r>
      <w:r>
        <w:fldChar w:fldCharType="end"/>
      </w:r>
      <w:r>
        <w:rPr>
          <w:color w:val="000000" w:themeColor="text1"/>
          <w:highlight w:val="none"/>
          <w14:textFill>
            <w14:solidFill>
              <w14:schemeClr w14:val="tx1"/>
            </w14:solidFill>
          </w14:textFill>
        </w:rPr>
        <w:fldChar w:fldCharType="end"/>
      </w:r>
    </w:p>
    <w:p w14:paraId="7C3E89D3">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_Toc25238 </w:instrText>
      </w:r>
      <w:r>
        <w:rPr>
          <w:highlight w:val="none"/>
        </w:rPr>
        <w:fldChar w:fldCharType="separate"/>
      </w:r>
      <w:r>
        <w:rPr>
          <w:rFonts w:hint="eastAsia" w:asciiTheme="minorEastAsia" w:hAnsiTheme="minorEastAsia" w:eastAsiaTheme="minorEastAsia" w:cstheme="minorEastAsia"/>
          <w:szCs w:val="21"/>
          <w:highlight w:val="none"/>
        </w:rPr>
        <w:t>格式三：分项报价表</w:t>
      </w:r>
      <w:r>
        <w:tab/>
      </w:r>
      <w:r>
        <w:fldChar w:fldCharType="begin"/>
      </w:r>
      <w:r>
        <w:instrText xml:space="preserve"> PAGEREF _Toc25238 \h </w:instrText>
      </w:r>
      <w:r>
        <w:fldChar w:fldCharType="separate"/>
      </w:r>
      <w:r>
        <w:t>55</w:t>
      </w:r>
      <w:r>
        <w:fldChar w:fldCharType="end"/>
      </w:r>
      <w:r>
        <w:rPr>
          <w:color w:val="000000" w:themeColor="text1"/>
          <w:highlight w:val="none"/>
          <w14:textFill>
            <w14:solidFill>
              <w14:schemeClr w14:val="tx1"/>
            </w14:solidFill>
          </w14:textFill>
        </w:rPr>
        <w:fldChar w:fldCharType="end"/>
      </w:r>
    </w:p>
    <w:p w14:paraId="15467FA1">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_Toc27730 </w:instrText>
      </w:r>
      <w:r>
        <w:rPr>
          <w:highlight w:val="none"/>
        </w:rPr>
        <w:fldChar w:fldCharType="separate"/>
      </w:r>
      <w:r>
        <w:rPr>
          <w:rFonts w:hint="eastAsia" w:asciiTheme="minorEastAsia" w:hAnsiTheme="minorEastAsia" w:eastAsiaTheme="minorEastAsia" w:cstheme="minorEastAsia"/>
          <w:szCs w:val="21"/>
          <w:highlight w:val="none"/>
        </w:rPr>
        <w:t>格式四：政策适用性说明</w:t>
      </w:r>
      <w:r>
        <w:tab/>
      </w:r>
      <w:r>
        <w:fldChar w:fldCharType="begin"/>
      </w:r>
      <w:r>
        <w:instrText xml:space="preserve"> PAGEREF _Toc27730 \h </w:instrText>
      </w:r>
      <w:r>
        <w:fldChar w:fldCharType="separate"/>
      </w:r>
      <w:r>
        <w:t>56</w:t>
      </w:r>
      <w:r>
        <w:fldChar w:fldCharType="end"/>
      </w:r>
      <w:r>
        <w:rPr>
          <w:color w:val="000000" w:themeColor="text1"/>
          <w:highlight w:val="none"/>
          <w14:textFill>
            <w14:solidFill>
              <w14:schemeClr w14:val="tx1"/>
            </w14:solidFill>
          </w14:textFill>
        </w:rPr>
        <w:fldChar w:fldCharType="end"/>
      </w:r>
    </w:p>
    <w:p w14:paraId="758D842F">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_Toc1914 </w:instrText>
      </w:r>
      <w:r>
        <w:rPr>
          <w:highlight w:val="none"/>
        </w:rPr>
        <w:fldChar w:fldCharType="separate"/>
      </w:r>
      <w:r>
        <w:rPr>
          <w:rFonts w:hint="eastAsia" w:asciiTheme="minorEastAsia" w:hAnsiTheme="minorEastAsia" w:eastAsiaTheme="minorEastAsia" w:cstheme="minorEastAsia"/>
          <w:szCs w:val="21"/>
          <w:highlight w:val="none"/>
        </w:rPr>
        <w:t>格式五：关于符合本国产品标准的声明函等有关证明文件（如适用）</w:t>
      </w:r>
      <w:r>
        <w:tab/>
      </w:r>
      <w:r>
        <w:fldChar w:fldCharType="begin"/>
      </w:r>
      <w:r>
        <w:instrText xml:space="preserve"> PAGEREF _Toc1914 \h </w:instrText>
      </w:r>
      <w:r>
        <w:fldChar w:fldCharType="separate"/>
      </w:r>
      <w:r>
        <w:t>57</w:t>
      </w:r>
      <w:r>
        <w:fldChar w:fldCharType="end"/>
      </w:r>
      <w:r>
        <w:rPr>
          <w:color w:val="000000" w:themeColor="text1"/>
          <w:highlight w:val="none"/>
          <w14:textFill>
            <w14:solidFill>
              <w14:schemeClr w14:val="tx1"/>
            </w14:solidFill>
          </w14:textFill>
        </w:rPr>
        <w:fldChar w:fldCharType="end"/>
      </w:r>
    </w:p>
    <w:p w14:paraId="49282C9A">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_Toc20633 </w:instrText>
      </w:r>
      <w:r>
        <w:rPr>
          <w:highlight w:val="none"/>
        </w:rPr>
        <w:fldChar w:fldCharType="separate"/>
      </w:r>
      <w:r>
        <w:rPr>
          <w:rFonts w:hint="eastAsia" w:asciiTheme="minorEastAsia" w:hAnsiTheme="minorEastAsia" w:eastAsiaTheme="minorEastAsia" w:cstheme="minorEastAsia"/>
          <w:szCs w:val="21"/>
          <w:highlight w:val="none"/>
        </w:rPr>
        <w:t>格式六：</w:t>
      </w:r>
      <w:r>
        <w:rPr>
          <w:rFonts w:hint="eastAsia" w:asciiTheme="minorEastAsia" w:hAnsiTheme="minorEastAsia" w:eastAsiaTheme="minorEastAsia" w:cstheme="minorEastAsia"/>
          <w:szCs w:val="21"/>
          <w:highlight w:val="none"/>
          <w:lang w:eastAsia="zh-CN"/>
        </w:rPr>
        <w:t>法定代表人（负责人）</w:t>
      </w:r>
      <w:r>
        <w:rPr>
          <w:rFonts w:hint="eastAsia" w:asciiTheme="minorEastAsia" w:hAnsiTheme="minorEastAsia" w:eastAsiaTheme="minorEastAsia" w:cstheme="minorEastAsia"/>
          <w:szCs w:val="21"/>
          <w:highlight w:val="none"/>
        </w:rPr>
        <w:t>证明书</w:t>
      </w:r>
      <w:r>
        <w:tab/>
      </w:r>
      <w:r>
        <w:fldChar w:fldCharType="begin"/>
      </w:r>
      <w:r>
        <w:instrText xml:space="preserve"> PAGEREF _Toc20633 \h </w:instrText>
      </w:r>
      <w:r>
        <w:fldChar w:fldCharType="separate"/>
      </w:r>
      <w:r>
        <w:t>62</w:t>
      </w:r>
      <w:r>
        <w:fldChar w:fldCharType="end"/>
      </w:r>
      <w:r>
        <w:rPr>
          <w:color w:val="000000" w:themeColor="text1"/>
          <w:highlight w:val="none"/>
          <w14:textFill>
            <w14:solidFill>
              <w14:schemeClr w14:val="tx1"/>
            </w14:solidFill>
          </w14:textFill>
        </w:rPr>
        <w:fldChar w:fldCharType="end"/>
      </w:r>
    </w:p>
    <w:p w14:paraId="215B0AA9">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_Toc6755 </w:instrText>
      </w:r>
      <w:r>
        <w:rPr>
          <w:highlight w:val="none"/>
        </w:rPr>
        <w:fldChar w:fldCharType="separate"/>
      </w:r>
      <w:r>
        <w:rPr>
          <w:rFonts w:hint="eastAsia" w:asciiTheme="minorEastAsia" w:hAnsiTheme="minorEastAsia" w:eastAsiaTheme="minorEastAsia" w:cstheme="minorEastAsia"/>
          <w:szCs w:val="21"/>
          <w:highlight w:val="none"/>
        </w:rPr>
        <w:t>格式七：</w:t>
      </w:r>
      <w:r>
        <w:rPr>
          <w:rFonts w:hint="eastAsia" w:asciiTheme="minorEastAsia" w:hAnsiTheme="minorEastAsia" w:eastAsiaTheme="minorEastAsia" w:cstheme="minorEastAsia"/>
          <w:szCs w:val="21"/>
          <w:highlight w:val="none"/>
          <w:lang w:eastAsia="zh-CN"/>
        </w:rPr>
        <w:t>法定代表人（负责人）</w:t>
      </w:r>
      <w:r>
        <w:rPr>
          <w:rFonts w:hint="eastAsia" w:asciiTheme="minorEastAsia" w:hAnsiTheme="minorEastAsia" w:eastAsiaTheme="minorEastAsia" w:cstheme="minorEastAsia"/>
          <w:szCs w:val="21"/>
          <w:highlight w:val="none"/>
        </w:rPr>
        <w:t>授权书</w:t>
      </w:r>
      <w:r>
        <w:tab/>
      </w:r>
      <w:r>
        <w:fldChar w:fldCharType="begin"/>
      </w:r>
      <w:r>
        <w:instrText xml:space="preserve"> PAGEREF _Toc6755 \h </w:instrText>
      </w:r>
      <w:r>
        <w:fldChar w:fldCharType="separate"/>
      </w:r>
      <w:r>
        <w:t>63</w:t>
      </w:r>
      <w:r>
        <w:fldChar w:fldCharType="end"/>
      </w:r>
      <w:r>
        <w:rPr>
          <w:color w:val="000000" w:themeColor="text1"/>
          <w:highlight w:val="none"/>
          <w14:textFill>
            <w14:solidFill>
              <w14:schemeClr w14:val="tx1"/>
            </w14:solidFill>
          </w14:textFill>
        </w:rPr>
        <w:fldChar w:fldCharType="end"/>
      </w:r>
    </w:p>
    <w:p w14:paraId="43B65571">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_Toc11971 </w:instrText>
      </w:r>
      <w:r>
        <w:rPr>
          <w:highlight w:val="none"/>
        </w:rPr>
        <w:fldChar w:fldCharType="separate"/>
      </w:r>
      <w:r>
        <w:rPr>
          <w:rFonts w:hint="eastAsia" w:asciiTheme="minorEastAsia" w:hAnsiTheme="minorEastAsia" w:eastAsiaTheme="minorEastAsia" w:cstheme="minorEastAsia"/>
          <w:szCs w:val="21"/>
          <w:highlight w:val="none"/>
        </w:rPr>
        <w:t>格式八：投标保证金</w:t>
      </w:r>
      <w:r>
        <w:tab/>
      </w:r>
      <w:r>
        <w:fldChar w:fldCharType="begin"/>
      </w:r>
      <w:r>
        <w:instrText xml:space="preserve"> PAGEREF _Toc11971 \h </w:instrText>
      </w:r>
      <w:r>
        <w:fldChar w:fldCharType="separate"/>
      </w:r>
      <w:r>
        <w:t>64</w:t>
      </w:r>
      <w:r>
        <w:fldChar w:fldCharType="end"/>
      </w:r>
      <w:r>
        <w:rPr>
          <w:color w:val="000000" w:themeColor="text1"/>
          <w:highlight w:val="none"/>
          <w14:textFill>
            <w14:solidFill>
              <w14:schemeClr w14:val="tx1"/>
            </w14:solidFill>
          </w14:textFill>
        </w:rPr>
        <w:fldChar w:fldCharType="end"/>
      </w:r>
    </w:p>
    <w:p w14:paraId="447FCD38">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_Toc14556 </w:instrText>
      </w:r>
      <w:r>
        <w:rPr>
          <w:highlight w:val="none"/>
        </w:rPr>
        <w:fldChar w:fldCharType="separate"/>
      </w:r>
      <w:r>
        <w:rPr>
          <w:rFonts w:hint="eastAsia" w:asciiTheme="minorEastAsia" w:hAnsiTheme="minorEastAsia" w:eastAsiaTheme="minorEastAsia" w:cstheme="minorEastAsia"/>
          <w:szCs w:val="21"/>
          <w:highlight w:val="none"/>
        </w:rPr>
        <w:t>格式九：提供具有独立承担民事责任的能力的证明材料</w:t>
      </w:r>
      <w:r>
        <w:tab/>
      </w:r>
      <w:r>
        <w:fldChar w:fldCharType="begin"/>
      </w:r>
      <w:r>
        <w:instrText xml:space="preserve"> PAGEREF _Toc14556 \h </w:instrText>
      </w:r>
      <w:r>
        <w:fldChar w:fldCharType="separate"/>
      </w:r>
      <w:r>
        <w:t>64</w:t>
      </w:r>
      <w:r>
        <w:fldChar w:fldCharType="end"/>
      </w:r>
      <w:r>
        <w:rPr>
          <w:color w:val="000000" w:themeColor="text1"/>
          <w:highlight w:val="none"/>
          <w14:textFill>
            <w14:solidFill>
              <w14:schemeClr w14:val="tx1"/>
            </w14:solidFill>
          </w14:textFill>
        </w:rPr>
        <w:fldChar w:fldCharType="end"/>
      </w:r>
    </w:p>
    <w:p w14:paraId="4A915651">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_Toc12178 </w:instrText>
      </w:r>
      <w:r>
        <w:rPr>
          <w:highlight w:val="none"/>
        </w:rPr>
        <w:fldChar w:fldCharType="separate"/>
      </w:r>
      <w:r>
        <w:rPr>
          <w:rFonts w:hint="eastAsia" w:asciiTheme="minorEastAsia" w:hAnsiTheme="minorEastAsia" w:eastAsiaTheme="minorEastAsia" w:cstheme="minorEastAsia"/>
          <w:szCs w:val="21"/>
          <w:highlight w:val="none"/>
        </w:rPr>
        <w:t>格式十：资格性审查要求的其他资质证明文件</w:t>
      </w:r>
      <w:r>
        <w:tab/>
      </w:r>
      <w:r>
        <w:fldChar w:fldCharType="begin"/>
      </w:r>
      <w:r>
        <w:instrText xml:space="preserve"> PAGEREF _Toc12178 \h </w:instrText>
      </w:r>
      <w:r>
        <w:fldChar w:fldCharType="separate"/>
      </w:r>
      <w:r>
        <w:t>64</w:t>
      </w:r>
      <w:r>
        <w:fldChar w:fldCharType="end"/>
      </w:r>
      <w:r>
        <w:rPr>
          <w:color w:val="000000" w:themeColor="text1"/>
          <w:highlight w:val="none"/>
          <w14:textFill>
            <w14:solidFill>
              <w14:schemeClr w14:val="tx1"/>
            </w14:solidFill>
          </w14:textFill>
        </w:rPr>
        <w:fldChar w:fldCharType="end"/>
      </w:r>
    </w:p>
    <w:p w14:paraId="570BC51F">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_Toc3170 </w:instrText>
      </w:r>
      <w:r>
        <w:rPr>
          <w:highlight w:val="none"/>
        </w:rPr>
        <w:fldChar w:fldCharType="separate"/>
      </w:r>
      <w:r>
        <w:rPr>
          <w:rFonts w:hint="eastAsia" w:asciiTheme="minorEastAsia" w:hAnsiTheme="minorEastAsia" w:eastAsiaTheme="minorEastAsia" w:cstheme="minorEastAsia"/>
          <w:szCs w:val="21"/>
          <w:highlight w:val="none"/>
        </w:rPr>
        <w:t>格式十一：承诺函</w:t>
      </w:r>
      <w:r>
        <w:tab/>
      </w:r>
      <w:r>
        <w:fldChar w:fldCharType="begin"/>
      </w:r>
      <w:r>
        <w:instrText xml:space="preserve"> PAGEREF _Toc3170 \h </w:instrText>
      </w:r>
      <w:r>
        <w:fldChar w:fldCharType="separate"/>
      </w:r>
      <w:r>
        <w:t>65</w:t>
      </w:r>
      <w:r>
        <w:fldChar w:fldCharType="end"/>
      </w:r>
      <w:r>
        <w:rPr>
          <w:color w:val="000000" w:themeColor="text1"/>
          <w:highlight w:val="none"/>
          <w14:textFill>
            <w14:solidFill>
              <w14:schemeClr w14:val="tx1"/>
            </w14:solidFill>
          </w14:textFill>
        </w:rPr>
        <w:fldChar w:fldCharType="end"/>
      </w:r>
    </w:p>
    <w:p w14:paraId="0AD2E27D">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_Toc29515 </w:instrText>
      </w:r>
      <w:r>
        <w:rPr>
          <w:highlight w:val="none"/>
        </w:rPr>
        <w:fldChar w:fldCharType="separate"/>
      </w:r>
      <w:r>
        <w:rPr>
          <w:rFonts w:hint="eastAsia" w:asciiTheme="minorEastAsia" w:hAnsiTheme="minorEastAsia" w:eastAsiaTheme="minorEastAsia" w:cstheme="minorEastAsia"/>
          <w:szCs w:val="21"/>
          <w:highlight w:val="none"/>
        </w:rPr>
        <w:t>格式十二：中小企业声明函</w:t>
      </w:r>
      <w:r>
        <w:tab/>
      </w:r>
      <w:r>
        <w:fldChar w:fldCharType="begin"/>
      </w:r>
      <w:r>
        <w:instrText xml:space="preserve"> PAGEREF _Toc29515 \h </w:instrText>
      </w:r>
      <w:r>
        <w:fldChar w:fldCharType="separate"/>
      </w:r>
      <w:r>
        <w:t>66</w:t>
      </w:r>
      <w:r>
        <w:fldChar w:fldCharType="end"/>
      </w:r>
      <w:r>
        <w:rPr>
          <w:color w:val="000000" w:themeColor="text1"/>
          <w:highlight w:val="none"/>
          <w14:textFill>
            <w14:solidFill>
              <w14:schemeClr w14:val="tx1"/>
            </w14:solidFill>
          </w14:textFill>
        </w:rPr>
        <w:fldChar w:fldCharType="end"/>
      </w:r>
    </w:p>
    <w:p w14:paraId="45E8B15D">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_Toc17908 </w:instrText>
      </w:r>
      <w:r>
        <w:rPr>
          <w:highlight w:val="none"/>
        </w:rPr>
        <w:fldChar w:fldCharType="separate"/>
      </w:r>
      <w:r>
        <w:rPr>
          <w:rFonts w:hint="eastAsia" w:asciiTheme="minorEastAsia" w:hAnsiTheme="minorEastAsia" w:eastAsiaTheme="minorEastAsia" w:cstheme="minorEastAsia"/>
          <w:szCs w:val="21"/>
          <w:highlight w:val="none"/>
        </w:rPr>
        <w:t>格式十三：监狱企业</w:t>
      </w:r>
      <w:r>
        <w:tab/>
      </w:r>
      <w:r>
        <w:fldChar w:fldCharType="begin"/>
      </w:r>
      <w:r>
        <w:instrText xml:space="preserve"> PAGEREF _Toc17908 \h </w:instrText>
      </w:r>
      <w:r>
        <w:fldChar w:fldCharType="separate"/>
      </w:r>
      <w:r>
        <w:t>68</w:t>
      </w:r>
      <w:r>
        <w:fldChar w:fldCharType="end"/>
      </w:r>
      <w:r>
        <w:rPr>
          <w:color w:val="000000" w:themeColor="text1"/>
          <w:highlight w:val="none"/>
          <w14:textFill>
            <w14:solidFill>
              <w14:schemeClr w14:val="tx1"/>
            </w14:solidFill>
          </w14:textFill>
        </w:rPr>
        <w:fldChar w:fldCharType="end"/>
      </w:r>
    </w:p>
    <w:p w14:paraId="024DCFDE">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_Toc31100 </w:instrText>
      </w:r>
      <w:r>
        <w:rPr>
          <w:highlight w:val="none"/>
        </w:rPr>
        <w:fldChar w:fldCharType="separate"/>
      </w:r>
      <w:r>
        <w:rPr>
          <w:rFonts w:hint="eastAsia" w:asciiTheme="minorEastAsia" w:hAnsiTheme="minorEastAsia" w:eastAsiaTheme="minorEastAsia" w:cstheme="minorEastAsia"/>
          <w:szCs w:val="21"/>
          <w:highlight w:val="none"/>
        </w:rPr>
        <w:t>格式十四：残疾人福利性单位声明函</w:t>
      </w:r>
      <w:r>
        <w:tab/>
      </w:r>
      <w:r>
        <w:fldChar w:fldCharType="begin"/>
      </w:r>
      <w:r>
        <w:instrText xml:space="preserve"> PAGEREF _Toc31100 \h </w:instrText>
      </w:r>
      <w:r>
        <w:fldChar w:fldCharType="separate"/>
      </w:r>
      <w:r>
        <w:t>69</w:t>
      </w:r>
      <w:r>
        <w:fldChar w:fldCharType="end"/>
      </w:r>
      <w:r>
        <w:rPr>
          <w:color w:val="000000" w:themeColor="text1"/>
          <w:highlight w:val="none"/>
          <w14:textFill>
            <w14:solidFill>
              <w14:schemeClr w14:val="tx1"/>
            </w14:solidFill>
          </w14:textFill>
        </w:rPr>
        <w:fldChar w:fldCharType="end"/>
      </w:r>
    </w:p>
    <w:p w14:paraId="26714DF6">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_Toc22350 </w:instrText>
      </w:r>
      <w:r>
        <w:rPr>
          <w:highlight w:val="none"/>
        </w:rPr>
        <w:fldChar w:fldCharType="separate"/>
      </w:r>
      <w:r>
        <w:rPr>
          <w:rFonts w:hint="eastAsia" w:asciiTheme="minorEastAsia" w:hAnsiTheme="minorEastAsia" w:eastAsiaTheme="minorEastAsia" w:cstheme="minorEastAsia"/>
          <w:szCs w:val="21"/>
          <w:highlight w:val="none"/>
        </w:rPr>
        <w:t>格式十五：联合体共同投标协议书</w:t>
      </w:r>
      <w:r>
        <w:tab/>
      </w:r>
      <w:r>
        <w:fldChar w:fldCharType="begin"/>
      </w:r>
      <w:r>
        <w:instrText xml:space="preserve"> PAGEREF _Toc22350 \h </w:instrText>
      </w:r>
      <w:r>
        <w:fldChar w:fldCharType="separate"/>
      </w:r>
      <w:r>
        <w:t>70</w:t>
      </w:r>
      <w:r>
        <w:fldChar w:fldCharType="end"/>
      </w:r>
      <w:r>
        <w:rPr>
          <w:color w:val="000000" w:themeColor="text1"/>
          <w:highlight w:val="none"/>
          <w14:textFill>
            <w14:solidFill>
              <w14:schemeClr w14:val="tx1"/>
            </w14:solidFill>
          </w14:textFill>
        </w:rPr>
        <w:fldChar w:fldCharType="end"/>
      </w:r>
    </w:p>
    <w:p w14:paraId="59E433DD">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_Toc9162 </w:instrText>
      </w:r>
      <w:r>
        <w:rPr>
          <w:highlight w:val="none"/>
        </w:rPr>
        <w:fldChar w:fldCharType="separate"/>
      </w:r>
      <w:r>
        <w:rPr>
          <w:rFonts w:hint="eastAsia" w:asciiTheme="minorEastAsia" w:hAnsiTheme="minorEastAsia" w:eastAsiaTheme="minorEastAsia" w:cstheme="minorEastAsia"/>
          <w:szCs w:val="21"/>
          <w:highlight w:val="none"/>
        </w:rPr>
        <w:t>格式十六：投标人业绩情况表</w:t>
      </w:r>
      <w:r>
        <w:tab/>
      </w:r>
      <w:r>
        <w:fldChar w:fldCharType="begin"/>
      </w:r>
      <w:r>
        <w:instrText xml:space="preserve"> PAGEREF _Toc9162 \h </w:instrText>
      </w:r>
      <w:r>
        <w:fldChar w:fldCharType="separate"/>
      </w:r>
      <w:r>
        <w:t>72</w:t>
      </w:r>
      <w:r>
        <w:fldChar w:fldCharType="end"/>
      </w:r>
      <w:r>
        <w:rPr>
          <w:color w:val="000000" w:themeColor="text1"/>
          <w:highlight w:val="none"/>
          <w14:textFill>
            <w14:solidFill>
              <w14:schemeClr w14:val="tx1"/>
            </w14:solidFill>
          </w14:textFill>
        </w:rPr>
        <w:fldChar w:fldCharType="end"/>
      </w:r>
    </w:p>
    <w:p w14:paraId="473BB534">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_Toc24303 </w:instrText>
      </w:r>
      <w:r>
        <w:rPr>
          <w:highlight w:val="none"/>
        </w:rPr>
        <w:fldChar w:fldCharType="separate"/>
      </w:r>
      <w:r>
        <w:rPr>
          <w:rFonts w:hint="eastAsia" w:asciiTheme="minorEastAsia" w:hAnsiTheme="minorEastAsia" w:eastAsiaTheme="minorEastAsia" w:cstheme="minorEastAsia"/>
          <w:szCs w:val="21"/>
          <w:highlight w:val="none"/>
        </w:rPr>
        <w:t>格式十七：《技术和服务要求响应表》</w:t>
      </w:r>
      <w:r>
        <w:tab/>
      </w:r>
      <w:r>
        <w:fldChar w:fldCharType="begin"/>
      </w:r>
      <w:r>
        <w:instrText xml:space="preserve"> PAGEREF _Toc24303 \h </w:instrText>
      </w:r>
      <w:r>
        <w:fldChar w:fldCharType="separate"/>
      </w:r>
      <w:r>
        <w:t>73</w:t>
      </w:r>
      <w:r>
        <w:fldChar w:fldCharType="end"/>
      </w:r>
      <w:r>
        <w:rPr>
          <w:color w:val="000000" w:themeColor="text1"/>
          <w:highlight w:val="none"/>
          <w14:textFill>
            <w14:solidFill>
              <w14:schemeClr w14:val="tx1"/>
            </w14:solidFill>
          </w14:textFill>
        </w:rPr>
        <w:fldChar w:fldCharType="end"/>
      </w:r>
    </w:p>
    <w:p w14:paraId="1C394073">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_Toc5218 </w:instrText>
      </w:r>
      <w:r>
        <w:rPr>
          <w:highlight w:val="none"/>
        </w:rPr>
        <w:fldChar w:fldCharType="separate"/>
      </w:r>
      <w:r>
        <w:rPr>
          <w:rFonts w:hint="eastAsia" w:asciiTheme="minorEastAsia" w:hAnsiTheme="minorEastAsia" w:eastAsiaTheme="minorEastAsia" w:cstheme="minorEastAsia"/>
          <w:szCs w:val="21"/>
          <w:highlight w:val="none"/>
        </w:rPr>
        <w:t>格式十八：《商务条件响应表》</w:t>
      </w:r>
      <w:r>
        <w:tab/>
      </w:r>
      <w:r>
        <w:fldChar w:fldCharType="begin"/>
      </w:r>
      <w:r>
        <w:instrText xml:space="preserve"> PAGEREF _Toc5218 \h </w:instrText>
      </w:r>
      <w:r>
        <w:fldChar w:fldCharType="separate"/>
      </w:r>
      <w:r>
        <w:t>74</w:t>
      </w:r>
      <w:r>
        <w:fldChar w:fldCharType="end"/>
      </w:r>
      <w:r>
        <w:rPr>
          <w:color w:val="000000" w:themeColor="text1"/>
          <w:highlight w:val="none"/>
          <w14:textFill>
            <w14:solidFill>
              <w14:schemeClr w14:val="tx1"/>
            </w14:solidFill>
          </w14:textFill>
        </w:rPr>
        <w:fldChar w:fldCharType="end"/>
      </w:r>
    </w:p>
    <w:p w14:paraId="0B85CD84">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_Toc9558 </w:instrText>
      </w:r>
      <w:r>
        <w:rPr>
          <w:highlight w:val="none"/>
        </w:rPr>
        <w:fldChar w:fldCharType="separate"/>
      </w:r>
      <w:r>
        <w:rPr>
          <w:rFonts w:hint="eastAsia" w:asciiTheme="minorEastAsia" w:hAnsiTheme="minorEastAsia" w:eastAsiaTheme="minorEastAsia" w:cstheme="minorEastAsia"/>
          <w:szCs w:val="21"/>
          <w:highlight w:val="none"/>
        </w:rPr>
        <w:t>格式十九：履约进度计划表</w:t>
      </w:r>
      <w:r>
        <w:tab/>
      </w:r>
      <w:r>
        <w:fldChar w:fldCharType="begin"/>
      </w:r>
      <w:r>
        <w:instrText xml:space="preserve"> PAGEREF _Toc9558 \h </w:instrText>
      </w:r>
      <w:r>
        <w:fldChar w:fldCharType="separate"/>
      </w:r>
      <w:r>
        <w:t>75</w:t>
      </w:r>
      <w:r>
        <w:fldChar w:fldCharType="end"/>
      </w:r>
      <w:r>
        <w:rPr>
          <w:color w:val="000000" w:themeColor="text1"/>
          <w:highlight w:val="none"/>
          <w14:textFill>
            <w14:solidFill>
              <w14:schemeClr w14:val="tx1"/>
            </w14:solidFill>
          </w14:textFill>
        </w:rPr>
        <w:fldChar w:fldCharType="end"/>
      </w:r>
    </w:p>
    <w:p w14:paraId="7197C6DC">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_Toc27842 </w:instrText>
      </w:r>
      <w:r>
        <w:rPr>
          <w:highlight w:val="none"/>
        </w:rPr>
        <w:fldChar w:fldCharType="separate"/>
      </w:r>
      <w:r>
        <w:rPr>
          <w:rFonts w:hint="eastAsia" w:asciiTheme="minorEastAsia" w:hAnsiTheme="minorEastAsia" w:eastAsiaTheme="minorEastAsia" w:cstheme="minorEastAsia"/>
          <w:szCs w:val="21"/>
          <w:highlight w:val="none"/>
        </w:rPr>
        <w:t>格式二十：各类证明材料</w:t>
      </w:r>
      <w:r>
        <w:tab/>
      </w:r>
      <w:r>
        <w:fldChar w:fldCharType="begin"/>
      </w:r>
      <w:r>
        <w:instrText xml:space="preserve"> PAGEREF _Toc27842 \h </w:instrText>
      </w:r>
      <w:r>
        <w:fldChar w:fldCharType="separate"/>
      </w:r>
      <w:r>
        <w:t>75</w:t>
      </w:r>
      <w:r>
        <w:fldChar w:fldCharType="end"/>
      </w:r>
      <w:r>
        <w:rPr>
          <w:color w:val="000000" w:themeColor="text1"/>
          <w:highlight w:val="none"/>
          <w14:textFill>
            <w14:solidFill>
              <w14:schemeClr w14:val="tx1"/>
            </w14:solidFill>
          </w14:textFill>
        </w:rPr>
        <w:fldChar w:fldCharType="end"/>
      </w:r>
    </w:p>
    <w:p w14:paraId="4701DFC9">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_Toc15640 </w:instrText>
      </w:r>
      <w:r>
        <w:rPr>
          <w:highlight w:val="none"/>
        </w:rPr>
        <w:fldChar w:fldCharType="separate"/>
      </w:r>
      <w:r>
        <w:rPr>
          <w:rFonts w:hint="eastAsia" w:asciiTheme="minorEastAsia" w:hAnsiTheme="minorEastAsia" w:eastAsiaTheme="minorEastAsia" w:cstheme="minorEastAsia"/>
          <w:szCs w:val="21"/>
          <w:highlight w:val="none"/>
        </w:rPr>
        <w:t>格式二十一：采购代理服务费支付承诺书</w:t>
      </w:r>
      <w:r>
        <w:tab/>
      </w:r>
      <w:r>
        <w:fldChar w:fldCharType="begin"/>
      </w:r>
      <w:r>
        <w:instrText xml:space="preserve"> PAGEREF _Toc15640 \h </w:instrText>
      </w:r>
      <w:r>
        <w:fldChar w:fldCharType="separate"/>
      </w:r>
      <w:r>
        <w:t>76</w:t>
      </w:r>
      <w:r>
        <w:fldChar w:fldCharType="end"/>
      </w:r>
      <w:r>
        <w:rPr>
          <w:color w:val="000000" w:themeColor="text1"/>
          <w:highlight w:val="none"/>
          <w14:textFill>
            <w14:solidFill>
              <w14:schemeClr w14:val="tx1"/>
            </w14:solidFill>
          </w14:textFill>
        </w:rPr>
        <w:fldChar w:fldCharType="end"/>
      </w:r>
    </w:p>
    <w:p w14:paraId="45184E63">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_Toc22514 </w:instrText>
      </w:r>
      <w:r>
        <w:rPr>
          <w:highlight w:val="none"/>
        </w:rPr>
        <w:fldChar w:fldCharType="separate"/>
      </w:r>
      <w:r>
        <w:rPr>
          <w:rFonts w:hint="eastAsia" w:asciiTheme="minorEastAsia" w:hAnsiTheme="minorEastAsia" w:eastAsiaTheme="minorEastAsia" w:cstheme="minorEastAsia"/>
          <w:szCs w:val="21"/>
          <w:highlight w:val="none"/>
        </w:rPr>
        <w:t>格式二十二：需要采购人提供的附加条件</w:t>
      </w:r>
      <w:r>
        <w:tab/>
      </w:r>
      <w:r>
        <w:fldChar w:fldCharType="begin"/>
      </w:r>
      <w:r>
        <w:instrText xml:space="preserve"> PAGEREF _Toc22514 \h </w:instrText>
      </w:r>
      <w:r>
        <w:fldChar w:fldCharType="separate"/>
      </w:r>
      <w:r>
        <w:t>77</w:t>
      </w:r>
      <w:r>
        <w:fldChar w:fldCharType="end"/>
      </w:r>
      <w:r>
        <w:rPr>
          <w:color w:val="000000" w:themeColor="text1"/>
          <w:highlight w:val="none"/>
          <w14:textFill>
            <w14:solidFill>
              <w14:schemeClr w14:val="tx1"/>
            </w14:solidFill>
          </w14:textFill>
        </w:rPr>
        <w:fldChar w:fldCharType="end"/>
      </w:r>
    </w:p>
    <w:p w14:paraId="2E85A5DE">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_Toc9410 </w:instrText>
      </w:r>
      <w:r>
        <w:rPr>
          <w:highlight w:val="none"/>
        </w:rPr>
        <w:fldChar w:fldCharType="separate"/>
      </w:r>
      <w:r>
        <w:rPr>
          <w:rFonts w:hint="eastAsia" w:asciiTheme="minorEastAsia" w:hAnsiTheme="minorEastAsia" w:eastAsiaTheme="minorEastAsia" w:cstheme="minorEastAsia"/>
          <w:szCs w:val="21"/>
          <w:highlight w:val="none"/>
        </w:rPr>
        <w:t>格式二十三：询问函、质疑函、投诉书格式</w:t>
      </w:r>
      <w:r>
        <w:tab/>
      </w:r>
      <w:r>
        <w:fldChar w:fldCharType="begin"/>
      </w:r>
      <w:r>
        <w:instrText xml:space="preserve"> PAGEREF _Toc9410 \h </w:instrText>
      </w:r>
      <w:r>
        <w:fldChar w:fldCharType="separate"/>
      </w:r>
      <w:r>
        <w:t>78</w:t>
      </w:r>
      <w:r>
        <w:fldChar w:fldCharType="end"/>
      </w:r>
      <w:r>
        <w:rPr>
          <w:color w:val="000000" w:themeColor="text1"/>
          <w:highlight w:val="none"/>
          <w14:textFill>
            <w14:solidFill>
              <w14:schemeClr w14:val="tx1"/>
            </w14:solidFill>
          </w14:textFill>
        </w:rPr>
        <w:fldChar w:fldCharType="end"/>
      </w:r>
    </w:p>
    <w:p w14:paraId="10693CFA">
      <w:pPr>
        <w:pStyle w:val="8"/>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_Toc25449 </w:instrText>
      </w:r>
      <w:r>
        <w:rPr>
          <w:highlight w:val="none"/>
        </w:rPr>
        <w:fldChar w:fldCharType="separate"/>
      </w:r>
      <w:r>
        <w:rPr>
          <w:rFonts w:hint="eastAsia" w:asciiTheme="minorEastAsia" w:hAnsiTheme="minorEastAsia" w:eastAsiaTheme="minorEastAsia" w:cstheme="minorEastAsia"/>
          <w:szCs w:val="21"/>
          <w:highlight w:val="none"/>
        </w:rPr>
        <w:t>格式二十四：项目实施方案、质量保证及售后服务承诺等内容和格式自拟</w:t>
      </w:r>
      <w:r>
        <w:tab/>
      </w:r>
      <w:r>
        <w:fldChar w:fldCharType="begin"/>
      </w:r>
      <w:r>
        <w:instrText xml:space="preserve"> PAGEREF _Toc25449 \h </w:instrText>
      </w:r>
      <w:r>
        <w:fldChar w:fldCharType="separate"/>
      </w:r>
      <w:r>
        <w:t>81</w:t>
      </w:r>
      <w:r>
        <w:fldChar w:fldCharType="end"/>
      </w:r>
      <w:r>
        <w:rPr>
          <w:color w:val="000000" w:themeColor="text1"/>
          <w:highlight w:val="none"/>
          <w14:textFill>
            <w14:solidFill>
              <w14:schemeClr w14:val="tx1"/>
            </w14:solidFill>
          </w14:textFill>
        </w:rPr>
        <w:fldChar w:fldCharType="end"/>
      </w:r>
    </w:p>
    <w:p w14:paraId="64A6BE06">
      <w:pPr>
        <w:pStyle w:val="12"/>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_Toc159 </w:instrText>
      </w:r>
      <w:r>
        <w:rPr>
          <w:highlight w:val="none"/>
        </w:rPr>
        <w:fldChar w:fldCharType="separate"/>
      </w:r>
      <w:r>
        <w:rPr>
          <w:rFonts w:hint="eastAsia"/>
          <w:bCs/>
          <w:szCs w:val="28"/>
          <w:highlight w:val="none"/>
        </w:rPr>
        <w:t>附件</w:t>
      </w:r>
      <w:r>
        <w:tab/>
      </w:r>
      <w:r>
        <w:fldChar w:fldCharType="begin"/>
      </w:r>
      <w:r>
        <w:instrText xml:space="preserve"> PAGEREF _Toc159 \h </w:instrText>
      </w:r>
      <w:r>
        <w:fldChar w:fldCharType="separate"/>
      </w:r>
      <w:r>
        <w:t>82</w:t>
      </w:r>
      <w:r>
        <w:fldChar w:fldCharType="end"/>
      </w:r>
      <w:r>
        <w:rPr>
          <w:color w:val="000000" w:themeColor="text1"/>
          <w:highlight w:val="none"/>
          <w14:textFill>
            <w14:solidFill>
              <w14:schemeClr w14:val="tx1"/>
            </w14:solidFill>
          </w14:textFill>
        </w:rPr>
        <w:fldChar w:fldCharType="end"/>
      </w:r>
    </w:p>
    <w:p w14:paraId="74F87130">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_Toc1070 </w:instrText>
      </w:r>
      <w:r>
        <w:rPr>
          <w:highlight w:val="none"/>
        </w:rPr>
        <w:fldChar w:fldCharType="separate"/>
      </w:r>
      <w:r>
        <w:rPr>
          <w:rFonts w:hint="eastAsia" w:ascii="宋体" w:hAnsi="宋体" w:cs="宋体"/>
          <w:bCs/>
          <w:kern w:val="0"/>
          <w:szCs w:val="32"/>
          <w:highlight w:val="none"/>
        </w:rPr>
        <w:t>阳江市政府采购供应商资格信用承诺函</w:t>
      </w:r>
      <w:r>
        <w:tab/>
      </w:r>
      <w:r>
        <w:fldChar w:fldCharType="begin"/>
      </w:r>
      <w:r>
        <w:instrText xml:space="preserve"> PAGEREF _Toc1070 \h </w:instrText>
      </w:r>
      <w:r>
        <w:fldChar w:fldCharType="separate"/>
      </w:r>
      <w:r>
        <w:t>82</w:t>
      </w:r>
      <w:r>
        <w:fldChar w:fldCharType="end"/>
      </w:r>
      <w:r>
        <w:rPr>
          <w:color w:val="000000" w:themeColor="text1"/>
          <w:highlight w:val="none"/>
          <w14:textFill>
            <w14:solidFill>
              <w14:schemeClr w14:val="tx1"/>
            </w14:solidFill>
          </w14:textFill>
        </w:rPr>
        <w:fldChar w:fldCharType="end"/>
      </w:r>
    </w:p>
    <w:p w14:paraId="42AC503F">
      <w:pPr>
        <w:pStyle w:val="13"/>
        <w:tabs>
          <w:tab w:val="right" w:leader="dot" w:pos="9070"/>
        </w:tabs>
      </w:pPr>
      <w:r>
        <w:rPr>
          <w:color w:val="000000" w:themeColor="text1"/>
          <w:highlight w:val="none"/>
          <w14:textFill>
            <w14:solidFill>
              <w14:schemeClr w14:val="tx1"/>
            </w14:solidFill>
          </w14:textFill>
        </w:rPr>
        <w:fldChar w:fldCharType="begin"/>
      </w:r>
      <w:r>
        <w:rPr>
          <w:highlight w:val="none"/>
        </w:rPr>
        <w:instrText xml:space="preserve"> HYPERLINK \l _Toc29658 </w:instrText>
      </w:r>
      <w:r>
        <w:rPr>
          <w:highlight w:val="none"/>
        </w:rPr>
        <w:fldChar w:fldCharType="separate"/>
      </w:r>
      <w:r>
        <w:rPr>
          <w:rFonts w:hint="eastAsia"/>
          <w:bCs/>
          <w:szCs w:val="44"/>
          <w:highlight w:val="none"/>
        </w:rPr>
        <w:t>购买标书登记表</w:t>
      </w:r>
      <w:r>
        <w:tab/>
      </w:r>
      <w:r>
        <w:fldChar w:fldCharType="begin"/>
      </w:r>
      <w:r>
        <w:instrText xml:space="preserve"> PAGEREF _Toc29658 \h </w:instrText>
      </w:r>
      <w:r>
        <w:fldChar w:fldCharType="separate"/>
      </w:r>
      <w:r>
        <w:t>83</w:t>
      </w:r>
      <w:r>
        <w:fldChar w:fldCharType="end"/>
      </w:r>
      <w:r>
        <w:rPr>
          <w:color w:val="000000" w:themeColor="text1"/>
          <w:highlight w:val="none"/>
          <w14:textFill>
            <w14:solidFill>
              <w14:schemeClr w14:val="tx1"/>
            </w14:solidFill>
          </w14:textFill>
        </w:rPr>
        <w:fldChar w:fldCharType="end"/>
      </w:r>
    </w:p>
    <w:p w14:paraId="796DAF3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14:paraId="183BE9AD">
      <w:pPr>
        <w:rPr>
          <w:color w:val="000000" w:themeColor="text1"/>
          <w:highlight w:val="none"/>
          <w14:textFill>
            <w14:solidFill>
              <w14:schemeClr w14:val="tx1"/>
            </w14:solidFill>
          </w14:textFill>
        </w:rPr>
      </w:pPr>
    </w:p>
    <w:p w14:paraId="6D2926E5">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692808D">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0" w:name="_Toc16995"/>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投标邀请</w:t>
      </w:r>
      <w:bookmarkEnd w:id="0"/>
    </w:p>
    <w:p w14:paraId="152FE80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阳江市江城区双捷镇中心小学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阳江市江城区双捷镇中心小学食堂食材供应商采购项目</w:t>
      </w:r>
    </w:p>
    <w:p w14:paraId="1409E65B">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YXCG-20260616</w:t>
      </w:r>
    </w:p>
    <w:p w14:paraId="704EAF9D">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预算金额：900000.00元。（每年450000.00元）</w:t>
      </w:r>
    </w:p>
    <w:p w14:paraId="2D029601">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bookmarkStart w:id="120" w:name="_GoBack"/>
      <w:bookmarkEnd w:id="120"/>
    </w:p>
    <w:p w14:paraId="36368941">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 w:val="21"/>
          <w:szCs w:val="21"/>
          <w:highlight w:val="none"/>
          <w:lang w:val="en-US" w:eastAsia="zh-CN"/>
          <w14:textFill>
            <w14:solidFill>
              <w14:schemeClr w14:val="tx1"/>
            </w14:solidFill>
          </w14:textFill>
        </w:rPr>
        <w:t>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采购包预算金额：900000.00元。（每年450000.00元）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234"/>
        <w:gridCol w:w="2983"/>
        <w:gridCol w:w="1296"/>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66" w:type="dxa"/>
            <w:vAlign w:val="center"/>
          </w:tcPr>
          <w:p w14:paraId="7FF0A711">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234" w:type="dxa"/>
            <w:vAlign w:val="center"/>
          </w:tcPr>
          <w:p w14:paraId="3BFEAC3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983" w:type="dxa"/>
            <w:vAlign w:val="center"/>
          </w:tcPr>
          <w:p w14:paraId="762C3C9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296" w:type="dxa"/>
            <w:vAlign w:val="center"/>
          </w:tcPr>
          <w:p w14:paraId="1170525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296" w:type="dxa"/>
            <w:vAlign w:val="center"/>
          </w:tcPr>
          <w:p w14:paraId="2F3E3B0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0FC6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46DDC788">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234" w:type="dxa"/>
            <w:vAlign w:val="center"/>
          </w:tcPr>
          <w:p w14:paraId="637D7D4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其他服务</w:t>
            </w:r>
          </w:p>
        </w:tc>
        <w:tc>
          <w:tcPr>
            <w:tcW w:w="2983" w:type="dxa"/>
            <w:vAlign w:val="center"/>
          </w:tcPr>
          <w:p w14:paraId="2146208F">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阳江市江城区双捷镇中心小学食堂大宗食材配送服务采购</w:t>
            </w:r>
          </w:p>
        </w:tc>
        <w:tc>
          <w:tcPr>
            <w:tcW w:w="1296" w:type="dxa"/>
            <w:vAlign w:val="center"/>
          </w:tcPr>
          <w:p w14:paraId="1DB0D46A">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4C8E9459">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5C1E65E1">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7483E6FC">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65109642">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合同分包：不允许合同分包</w:t>
      </w:r>
    </w:p>
    <w:p w14:paraId="36DD5BE6">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合同履行期限：合同签订后两年。合同一年一签，服务期内考核合格的签订下一年度合同。（少于该服务期作无效投标处理）</w:t>
      </w:r>
    </w:p>
    <w:p w14:paraId="38EB562C">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二.投标人的资格要求</w:t>
      </w:r>
    </w:p>
    <w:p w14:paraId="24E94B23">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271A913D">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w:t>
      </w:r>
    </w:p>
    <w:p w14:paraId="7462F864">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75FFFAA8">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w:t>
      </w:r>
    </w:p>
    <w:p w14:paraId="3F51D827">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纳税收和社会保障资金的相关材料或出具《承诺函》。如依法免税或不需要缴纳社会保障资金的，提供相应证明材料。</w:t>
      </w:r>
    </w:p>
    <w:p w14:paraId="7190A8B1">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w:t>
      </w:r>
    </w:p>
    <w:p w14:paraId="02F9CBCE">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282AA8B8">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5F143DCA">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18"/>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：本项目整体专门面向中小企业采购。</w:t>
      </w:r>
    </w:p>
    <w:p w14:paraId="099BCB7A">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F1125E4">
      <w:pPr>
        <w:pStyle w:val="18"/>
        <w:spacing w:line="360" w:lineRule="auto"/>
        <w:rPr>
          <w:rFonts w:hint="default"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1)</w:t>
      </w:r>
      <w:r>
        <w:rPr>
          <w:rFonts w:asciiTheme="minorEastAsia" w:hAnsiTheme="minorEastAsia" w:cstheme="minorEastAsia"/>
          <w:color w:val="000000" w:themeColor="text1"/>
          <w:sz w:val="21"/>
          <w:szCs w:val="21"/>
          <w:highlight w:val="none"/>
          <w:lang w:eastAsia="zh-CN"/>
          <w14:textFill>
            <w14:solidFill>
              <w14:schemeClr w14:val="tx1"/>
            </w14:solidFill>
          </w14:textFill>
        </w:rPr>
        <w:t>投标人</w:t>
      </w:r>
      <w:r>
        <w:rPr>
          <w:rFonts w:asciiTheme="minorEastAsia" w:hAnsiTheme="minorEastAsia" w:cstheme="minorEastAsia"/>
          <w:color w:val="000000" w:themeColor="text1"/>
          <w:sz w:val="2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6AEEFED">
      <w:pPr>
        <w:pStyle w:val="18"/>
        <w:spacing w:line="360" w:lineRule="auto"/>
        <w:rPr>
          <w:rFonts w:hint="default" w:asciiTheme="minorEastAsia" w:hAnsiTheme="minorEastAsia" w:cstheme="minorEastAsia"/>
          <w:color w:val="000000" w:themeColor="text1"/>
          <w:sz w:val="21"/>
          <w:szCs w:val="21"/>
          <w:highlight w:val="none"/>
          <w14:textFill>
            <w14:solidFill>
              <w14:schemeClr w14:val="tx1"/>
            </w14:solidFill>
          </w14:textFill>
        </w:rPr>
      </w:pPr>
      <w:r>
        <w:rPr>
          <w:rFonts w:asciiTheme="minorEastAsia" w:hAnsi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519F2DCD">
      <w:pPr>
        <w:widowControl/>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r>
        <w:rPr>
          <w:rFonts w:hint="eastAsia" w:asciiTheme="minorEastAsia" w:hAnsiTheme="minorEastAsia" w:cstheme="minorEastAsia"/>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投标人须具有在有效期内的《食品经营许可证》，提供复印件加盖投标人公章；</w:t>
      </w:r>
    </w:p>
    <w:p w14:paraId="596D2069">
      <w:pPr>
        <w:widowControl/>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4）经营场所、仓库距离粪坑、污水池、暴露垃圾场（站）、旱厕等污染源25米以上，不得设置在粉尘、有害气体、放射性物质和其他扩散性污染源的影响范围之内。（提供承诺函，格式自拟）</w:t>
      </w:r>
    </w:p>
    <w:p w14:paraId="744A6460">
      <w:pPr>
        <w:widowControl/>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建立良好的食品安全管理体系，建立食品安全管理架构和相关食品安全管理制度，建立“日管控、周排查、月调度”食品安全自查制度，食品采购、贮存、加工、运输符合相关法律法规要求。（提供承诺函，格式自拟）</w:t>
      </w:r>
    </w:p>
    <w:p w14:paraId="4C34DA7E">
      <w:pPr>
        <w:widowControl/>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6）建有监控系统，能够保存15天或以上的食品贮存、加工过程视频监控。（提供承诺函，格式自拟）</w:t>
      </w:r>
    </w:p>
    <w:p w14:paraId="7E0C7FEE">
      <w:pPr>
        <w:widowControl/>
        <w:adjustRightInd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7）本项目不接受联合体投标。</w:t>
      </w:r>
    </w:p>
    <w:p w14:paraId="5B15D369">
      <w:pPr>
        <w:pStyle w:val="18"/>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ascii="宋体" w:hAnsi="宋体"/>
          <w:color w:val="000000" w:themeColor="text1"/>
          <w:highlight w:val="none"/>
          <w:lang w:eastAsia="zh-CN"/>
          <w14:textFill>
            <w14:solidFill>
              <w14:schemeClr w14:val="tx1"/>
            </w14:solidFill>
          </w14:textFill>
        </w:rPr>
        <w:t>8）</w:t>
      </w:r>
      <w:r>
        <w:rPr>
          <w:rFonts w:ascii="宋体" w:hAnsi="宋体"/>
          <w:color w:val="000000" w:themeColor="text1"/>
          <w:highlight w:val="none"/>
          <w14:textFill>
            <w14:solidFill>
              <w14:schemeClr w14:val="tx1"/>
            </w14:solidFill>
          </w14:textFill>
        </w:rPr>
        <w:t>投标人须在采购代理机构登记并购买</w:t>
      </w:r>
      <w:r>
        <w:rPr>
          <w:rFonts w:ascii="宋体" w:hAnsi="宋体"/>
          <w:color w:val="000000" w:themeColor="text1"/>
          <w:highlight w:val="none"/>
          <w:lang w:eastAsia="zh-CN"/>
          <w14:textFill>
            <w14:solidFill>
              <w14:schemeClr w14:val="tx1"/>
            </w14:solidFill>
          </w14:textFill>
        </w:rPr>
        <w:t>招标</w:t>
      </w:r>
      <w:r>
        <w:rPr>
          <w:rFonts w:ascii="宋体" w:hAnsi="宋体"/>
          <w:color w:val="000000" w:themeColor="text1"/>
          <w:highlight w:val="none"/>
          <w14:textFill>
            <w14:solidFill>
              <w14:schemeClr w14:val="tx1"/>
            </w14:solidFill>
          </w14:textFill>
        </w:rPr>
        <w:t>文</w:t>
      </w:r>
      <w:r>
        <w:rPr>
          <w:rFonts w:hint="eastAsia" w:ascii="宋体" w:hAnsi="宋体" w:eastAsia="宋体" w:cs="宋体"/>
          <w:color w:val="000000" w:themeColor="text1"/>
          <w:highlight w:val="none"/>
          <w14:textFill>
            <w14:solidFill>
              <w14:schemeClr w14:val="tx1"/>
            </w14:solidFill>
          </w14:textFill>
        </w:rPr>
        <w:t>件。</w:t>
      </w:r>
    </w:p>
    <w:p w14:paraId="607921E9">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663ECCF8">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2026年6月17日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2836859">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keepNext w:val="0"/>
        <w:keepLines w:val="0"/>
        <w:pageBreakBefore w:val="0"/>
        <w:kinsoku/>
        <w:wordWrap/>
        <w:overflowPunct/>
        <w:topLinePunct w:val="0"/>
        <w:autoSpaceDE/>
        <w:autoSpaceDN/>
        <w:bidi w:val="0"/>
        <w:spacing w:line="360" w:lineRule="auto"/>
        <w:ind w:firstLine="210" w:firstLineChars="100"/>
        <w:textAlignment w:val="auto"/>
        <w:outlineLvl w:val="9"/>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1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2026年6月17日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2026年6月25日</w:t>
      </w:r>
      <w:r>
        <w:rPr>
          <w:rFonts w:hint="eastAsia" w:ascii="宋体" w:hAnsi="宋体" w:eastAsia="宋体" w:cs="宋体"/>
          <w:bCs/>
          <w:color w:val="000000" w:themeColor="text1"/>
          <w:highlight w:val="none"/>
          <w14:textFill>
            <w14:solidFill>
              <w14:schemeClr w14:val="tx1"/>
            </w14:solidFill>
          </w14:textFill>
        </w:rPr>
        <w:t>。</w:t>
      </w:r>
    </w:p>
    <w:p w14:paraId="461B3135">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2026年7月8日</w:t>
      </w:r>
      <w:r>
        <w:rPr>
          <w:rFonts w:hint="eastAsia" w:ascii="宋体" w:hAnsi="宋体" w:eastAsia="宋体" w:cs="宋体"/>
          <w:color w:val="000000" w:themeColor="text1"/>
          <w:highlight w:val="none"/>
          <w14:textFill>
            <w14:solidFill>
              <w14:schemeClr w14:val="tx1"/>
            </w14:solidFill>
          </w14:textFill>
        </w:rPr>
        <w:t>9:00-9:30 (北京时间)。</w:t>
      </w:r>
    </w:p>
    <w:p w14:paraId="36FAE56E">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2026年7月8日</w:t>
      </w:r>
      <w:r>
        <w:rPr>
          <w:rFonts w:hint="eastAsia" w:ascii="宋体" w:hAnsi="宋体" w:eastAsia="宋体" w:cs="宋体"/>
          <w:color w:val="000000" w:themeColor="text1"/>
          <w:highlight w:val="none"/>
          <w14:textFill>
            <w14:solidFill>
              <w14:schemeClr w14:val="tx1"/>
            </w14:solidFill>
          </w14:textFill>
        </w:rPr>
        <w:t>9:30(北京时间)。</w:t>
      </w:r>
    </w:p>
    <w:p w14:paraId="40DF13E0">
      <w:pPr>
        <w:pStyle w:val="18"/>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outlineLvl w:val="9"/>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阳江市江城区双捷镇中心小学</w:t>
      </w:r>
    </w:p>
    <w:p w14:paraId="57E42F3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    址：阳江市江城区双捷镇双捷居委会岗顶路16号</w:t>
      </w:r>
    </w:p>
    <w:p w14:paraId="7EC0A7DD">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 系 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刘老师</w:t>
      </w:r>
    </w:p>
    <w:p w14:paraId="4514964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联系电话：18023880949</w:t>
      </w:r>
    </w:p>
    <w:p w14:paraId="013F29A0">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8"/>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34FBDA04">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0C0E5B8C">
      <w:pPr>
        <w:pStyle w:val="18"/>
        <w:keepNext w:val="0"/>
        <w:keepLines w:val="0"/>
        <w:pageBreakBefore w:val="0"/>
        <w:kinsoku/>
        <w:wordWrap/>
        <w:overflowPunct/>
        <w:topLinePunct w:val="0"/>
        <w:autoSpaceDE/>
        <w:autoSpaceDN/>
        <w:bidi w:val="0"/>
        <w:adjustRightInd/>
        <w:snapToGrid/>
        <w:spacing w:line="360" w:lineRule="auto"/>
        <w:ind w:firstLine="480"/>
        <w:jc w:val="righ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p>
    <w:p w14:paraId="67CDEE3C">
      <w:pPr>
        <w:pStyle w:val="18"/>
        <w:keepNext w:val="0"/>
        <w:keepLines w:val="0"/>
        <w:pageBreakBefore w:val="0"/>
        <w:kinsoku/>
        <w:wordWrap/>
        <w:overflowPunct/>
        <w:topLinePunct w:val="0"/>
        <w:autoSpaceDE/>
        <w:autoSpaceDN/>
        <w:bidi w:val="0"/>
        <w:adjustRightInd/>
        <w:snapToGrid/>
        <w:spacing w:line="360" w:lineRule="auto"/>
        <w:ind w:firstLine="480"/>
        <w:jc w:val="righ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4D0BA224">
      <w:pPr>
        <w:pStyle w:val="18"/>
        <w:keepNext w:val="0"/>
        <w:keepLines w:val="0"/>
        <w:pageBreakBefore w:val="0"/>
        <w:kinsoku/>
        <w:wordWrap/>
        <w:overflowPunct/>
        <w:topLinePunct w:val="0"/>
        <w:autoSpaceDE/>
        <w:autoSpaceDN/>
        <w:bidi w:val="0"/>
        <w:adjustRightInd/>
        <w:snapToGrid/>
        <w:spacing w:line="360" w:lineRule="auto"/>
        <w:ind w:firstLine="480"/>
        <w:jc w:val="righ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2026年6月17日</w:t>
      </w: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8"/>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1" w:name="_Toc25831"/>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bookmarkEnd w:id="1"/>
    </w:p>
    <w:p w14:paraId="411CFF11">
      <w:pPr>
        <w:pStyle w:val="21"/>
        <w:spacing w:line="360" w:lineRule="auto"/>
        <w:ind w:firstLine="0" w:firstLineChars="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一、总体要求</w:t>
      </w:r>
    </w:p>
    <w:p w14:paraId="368E9F5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★所有食材要求为非转基因食品。</w:t>
      </w:r>
    </w:p>
    <w:p w14:paraId="555C6257">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2.所供的物品必须符合《中华人民共和国食品安全法》要求。</w:t>
      </w:r>
    </w:p>
    <w:p w14:paraId="770B9EF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3.中标供应商必须具有自有（或租赁）冷库。</w:t>
      </w:r>
    </w:p>
    <w:p w14:paraId="4A97FA0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4.中标供应商必须具有自有或租赁食材配送专用车辆。</w:t>
      </w:r>
    </w:p>
    <w:p w14:paraId="2E6A3E5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5.为确保配送食材符合安全要求，要求投标人应具有检测设备和检测场所，检测人员具有食品检验资格证书。</w:t>
      </w:r>
    </w:p>
    <w:p w14:paraId="3F126B0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6.根据学校实际情况提供相应的服务方案。</w:t>
      </w:r>
    </w:p>
    <w:p w14:paraId="1A24DC8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7.中标供应商必须购买食品安全责任保险。</w:t>
      </w:r>
    </w:p>
    <w:p w14:paraId="6203F7E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每天食材具体供应量以前一天采购人通知订购的品种、数量为准，中标供应商须按时运送到指定地点，并保证配送品种数量、重量的准确性，最终以采购人的验收为准，要随货提供含食材名称、单位、数量、售价及金额等送货清单，供双方验收签字确认，各持一份，作为送、收货的凭证。</w:t>
      </w:r>
    </w:p>
    <w:p w14:paraId="25DA308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9.对采购人临时的采购要求，需随订随送，对不合格食材，需及时更换，并保证能做到1.5小时内送达。</w:t>
      </w:r>
    </w:p>
    <w:p w14:paraId="078146B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10.除不可抗力，投标人不得因其他任何理由延迟送货，以致影响采购人的正常供餐，否则投标人承担由此产生的一切损失和费用。</w:t>
      </w:r>
    </w:p>
    <w:p w14:paraId="6D567963">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11.中标供应商应严格按采购人要求供应食材，不得变更，否则，釆购人有权拒收。如因市场流通问题确实需要变更的，应及时向采购人申请，按采购人回复的意见执行。</w:t>
      </w:r>
    </w:p>
    <w:p w14:paraId="1C352BA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12.如合同期内有国家政策规定采购其他食品要求的，应按国家政策要求执行。</w:t>
      </w:r>
    </w:p>
    <w:p w14:paraId="35E7E2D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13.中标供应商配送食材时专门派一名员工跟单办理业务，按每天制定的采购单提供专门配送服务。必须在每天按照采购方规定时间内把所配送的食堂原材料按质按量送达指定地点, 由学校验收人员验收核对后入库。</w:t>
      </w:r>
    </w:p>
    <w:p w14:paraId="344B0BC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食材验收方法：对于中标供应商送达的食材，由采购人派出负责人员检查及签收，签收前将对送达食材的包装完好情况、污染情况、霉变情况、食材来源、质量检验报告、零售价格、交付数量等信息进行检查登记，以确保食材质量、来源符合要求，并为食材结算提供依据，所验收的食材质量应与招标文件、投标文件响应的各种类食材的具体质量要求相一致。</w:t>
      </w:r>
    </w:p>
    <w:p w14:paraId="2DAB3DD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15.根据</w:t>
      </w:r>
      <w:r>
        <w:rPr>
          <w:rFonts w:hint="eastAsia" w:ascii="宋体" w:hAnsi="宋体" w:cs="宋体"/>
          <w:color w:val="000000" w:themeColor="text1"/>
          <w:szCs w:val="21"/>
          <w:highlight w:val="none"/>
          <w:shd w:val="clear" w:color="auto" w:fill="FFFFFF"/>
          <w14:textFill>
            <w14:solidFill>
              <w14:schemeClr w14:val="tx1"/>
            </w14:solidFill>
          </w14:textFill>
        </w:rPr>
        <w:t>《未成年人学校保护规定》第三十六条，学校应当严格执行入职报告和准入查询制度，不得聘用有下列情形的人员：</w:t>
      </w:r>
    </w:p>
    <w:p w14:paraId="557DC39F">
      <w:pPr>
        <w:pStyle w:val="14"/>
        <w:shd w:val="clear" w:color="auto" w:fill="FFFFFF"/>
        <w:spacing w:before="0" w:beforeAutospacing="0" w:after="0" w:afterAutospacing="0"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　　1）受到剥夺政治权利或者因故意犯罪受到有期徒刑以上刑事处罚的；</w:t>
      </w:r>
    </w:p>
    <w:p w14:paraId="6468F787">
      <w:pPr>
        <w:pStyle w:val="14"/>
        <w:shd w:val="clear" w:color="auto" w:fill="FFFFFF"/>
        <w:spacing w:before="0" w:beforeAutospacing="0" w:after="0" w:afterAutospacing="0"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　　2）因卖淫、嫖娼、吸毒、赌博等违法行为受到治安管理处罚的；</w:t>
      </w:r>
    </w:p>
    <w:p w14:paraId="6CBC853A">
      <w:pPr>
        <w:pStyle w:val="14"/>
        <w:shd w:val="clear" w:color="auto" w:fill="FFFFFF"/>
        <w:spacing w:before="0" w:beforeAutospacing="0" w:after="0" w:afterAutospacing="0"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　　3）因虐待、性骚扰、体罚或者侮辱学生等情形被开除或者解聘的；</w:t>
      </w:r>
    </w:p>
    <w:p w14:paraId="740E129B">
      <w:pPr>
        <w:adjustRightInd w:val="0"/>
        <w:snapToGrid w:val="0"/>
        <w:spacing w:line="360" w:lineRule="auto"/>
        <w:ind w:firstLine="420" w:firstLineChars="200"/>
        <w:textAlignment w:val="baseline"/>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4）实施其他被纳入教育领域从业禁止范围的行为的。</w:t>
      </w:r>
    </w:p>
    <w:p w14:paraId="2D9E42AF">
      <w:pPr>
        <w:adjustRightInd w:val="0"/>
        <w:snapToGrid w:val="0"/>
        <w:spacing w:line="360" w:lineRule="auto"/>
        <w:ind w:firstLine="480"/>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中标公司不得违反</w:t>
      </w:r>
      <w:r>
        <w:rPr>
          <w:rFonts w:hint="eastAsia" w:ascii="宋体" w:hAnsi="宋体" w:cs="宋体"/>
          <w:color w:val="000000" w:themeColor="text1"/>
          <w:szCs w:val="21"/>
          <w:highlight w:val="none"/>
          <w:shd w:val="clear" w:color="auto" w:fill="FFFFFF"/>
          <w14:textFill>
            <w14:solidFill>
              <w14:schemeClr w14:val="tx1"/>
            </w14:solidFill>
          </w14:textFill>
        </w:rPr>
        <w:t>《未成年人学校保护规定》第三十六条，进入学校的</w:t>
      </w:r>
      <w:r>
        <w:rPr>
          <w:rFonts w:hint="eastAsia" w:ascii="宋体" w:hAnsi="宋体" w:cs="宋体"/>
          <w:color w:val="000000" w:themeColor="text1"/>
          <w:kern w:val="0"/>
          <w:szCs w:val="21"/>
          <w:highlight w:val="none"/>
          <w:shd w:val="clear" w:color="auto" w:fill="FFFFFF"/>
          <w:lang w:bidi="ar"/>
          <w14:textFill>
            <w14:solidFill>
              <w14:schemeClr w14:val="tx1"/>
            </w14:solidFill>
          </w14:textFill>
        </w:rPr>
        <w:t>配送及相关人员，不得有以上行为。</w:t>
      </w:r>
    </w:p>
    <w:p w14:paraId="240F8AA3">
      <w:pPr>
        <w:spacing w:line="360" w:lineRule="auto"/>
        <w:rPr>
          <w:rFonts w:ascii="宋体" w:hAnsi="宋体" w:cs="宋体"/>
          <w:b/>
          <w:bCs/>
          <w:color w:val="000000" w:themeColor="text1"/>
          <w:kern w:val="44"/>
          <w:szCs w:val="21"/>
          <w:highlight w:val="none"/>
          <w14:textFill>
            <w14:solidFill>
              <w14:schemeClr w14:val="tx1"/>
            </w14:solidFill>
          </w14:textFill>
        </w:rPr>
      </w:pPr>
      <w:r>
        <w:rPr>
          <w:rFonts w:hint="eastAsia" w:ascii="宋体" w:hAnsi="宋体" w:cs="宋体"/>
          <w:b/>
          <w:bCs/>
          <w:color w:val="000000" w:themeColor="text1"/>
          <w:kern w:val="44"/>
          <w:szCs w:val="21"/>
          <w:highlight w:val="none"/>
          <w14:textFill>
            <w14:solidFill>
              <w14:schemeClr w14:val="tx1"/>
            </w14:solidFill>
          </w14:textFill>
        </w:rPr>
        <w:t>二、食品食材采购的质量管理</w:t>
      </w:r>
    </w:p>
    <w:p w14:paraId="432D3DCD">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1.食品安全的指标。应符合相应食品安全国家标准的规定，分等分级的质量指标不低于国家有关食品质量标准的中位数水平，如质量或规格等级划分为1、2、3、4、5 或大(L)、中(M)小(S)的，应选择1、2、3 或大(L)、中(M)等级。</w:t>
      </w:r>
    </w:p>
    <w:p w14:paraId="6A519243">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2.成品粮(大米、小麦粉或面粉)的食品安全指标。应符合 GB 2715 的规定，其中:大米的质量指标不低于 GB/T 1354一级定等指标的技术要求，小麦粉(面粉)的质量指标不低于GB/T 1355 的精制粉指标的技术要求。</w:t>
      </w:r>
    </w:p>
    <w:p w14:paraId="703241E1">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3.成品食用油的食品的安全指标。应符合 GB2716的规定，不允许采购使用含转基因原料的食用油和棕油或含棕油成分(棕榈油成分占比超过50%)的食用调和油。严禁配送使用循环包装容器(周转桶)盛装的食用油。</w:t>
      </w:r>
    </w:p>
    <w:p w14:paraId="0CAB1401">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4.乳制品(仅限发酵乳、巴氏杀菌乳、灭菌乳、调制乳)的食品安全指标。应分别符合 GB 19302、GB 19645、GB 25190、GB 25191、T/DAC004、T/DAC005 的规定；乳制品蛋白质含量不得低于 2.8g/100mL</w:t>
      </w:r>
    </w:p>
    <w:p w14:paraId="1D2F6F59">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5.调味品的指标。不得含有人工合成着色剂，酱油、食醋应为酿造酱油和酿造食醋，不得供应配制酱油或食醋，其中酱油氨基酸态氮含量不得低于 0.7g/100mL。</w:t>
      </w:r>
    </w:p>
    <w:p w14:paraId="224A80E8">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6.冷鲜畜禽肉的食品安全指标。应符合 GB2707、GB18394 的规定，其中:鲜片猪肉的质量指标应符合 GB/T 9959.1的相应技术要求。国家有定点屠宰、检验检疫要求的品种，应来自定点屠宰厂出品、有国家规定的动物产品检疫合格证明及验讫印章、肉品品质检验合格证明及验讫印章等。学校宜采购新鲜猪肉，采购冷冻猪肉的，必须在显著位置公示。</w:t>
      </w:r>
    </w:p>
    <w:p w14:paraId="454DB3A7">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7.鲜蛋的食品安全指标。应符合 GB2749的规定，感官指标不低于国家有关食品质量标准的二级指标要求，应保证新鲜。</w:t>
      </w:r>
    </w:p>
    <w:p w14:paraId="3ECF213C">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8.食用农产品的指标。应提供食品检验合格证明，供应商对每批次食用农产品开展快检。</w:t>
      </w:r>
    </w:p>
    <w:p w14:paraId="58C25334">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9.预包装食品剩余保质期(配送日期与生产日期之差)。不得低于标识保质期的50%，如标识保质期为12个月，则配送食品应为6个月内生产的食品。</w:t>
      </w:r>
    </w:p>
    <w:p w14:paraId="1C6C7199">
      <w:pPr>
        <w:spacing w:line="360" w:lineRule="auto"/>
        <w:ind w:firstLine="420" w:firstLineChars="200"/>
        <w:rPr>
          <w:rFonts w:ascii="宋体" w:hAnsi="宋体" w:cs="宋体"/>
          <w:color w:val="000000" w:themeColor="text1"/>
          <w:kern w:val="44"/>
          <w:szCs w:val="21"/>
          <w:highlight w:val="none"/>
          <w14:textFill>
            <w14:solidFill>
              <w14:schemeClr w14:val="tx1"/>
            </w14:solidFill>
          </w14:textFill>
        </w:rPr>
      </w:pPr>
      <w:r>
        <w:rPr>
          <w:rFonts w:hint="eastAsia" w:ascii="宋体" w:hAnsi="宋体" w:cs="宋体"/>
          <w:color w:val="000000" w:themeColor="text1"/>
          <w:kern w:val="44"/>
          <w:szCs w:val="21"/>
          <w:highlight w:val="none"/>
          <w14:textFill>
            <w14:solidFill>
              <w14:schemeClr w14:val="tx1"/>
            </w14:solidFill>
          </w14:textFill>
        </w:rPr>
        <w:t>10.采购冷冻食品食材金额不得超过当餐采购总金额的30%。</w:t>
      </w:r>
    </w:p>
    <w:p w14:paraId="4C836F7D">
      <w:pPr>
        <w:spacing w:line="360" w:lineRule="auto"/>
        <w:rPr>
          <w:rFonts w:ascii="宋体" w:hAnsi="宋体" w:cs="宋体"/>
          <w:b/>
          <w:bCs/>
          <w:color w:val="000000" w:themeColor="text1"/>
          <w:kern w:val="44"/>
          <w:szCs w:val="21"/>
          <w:highlight w:val="none"/>
          <w14:textFill>
            <w14:solidFill>
              <w14:schemeClr w14:val="tx1"/>
            </w14:solidFill>
          </w14:textFill>
        </w:rPr>
      </w:pPr>
      <w:r>
        <w:rPr>
          <w:rFonts w:hint="eastAsia" w:ascii="宋体" w:hAnsi="宋体" w:cs="宋体"/>
          <w:b/>
          <w:bCs/>
          <w:color w:val="000000" w:themeColor="text1"/>
          <w:kern w:val="44"/>
          <w:szCs w:val="21"/>
          <w:highlight w:val="none"/>
          <w14:textFill>
            <w14:solidFill>
              <w14:schemeClr w14:val="tx1"/>
            </w14:solidFill>
          </w14:textFill>
        </w:rPr>
        <w:t>三、项目内容</w:t>
      </w:r>
    </w:p>
    <w:p w14:paraId="107F682B">
      <w:pPr>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本项目为食堂采购大米、食用油、面粉、鲜肉蔬菜、调料、乳制品等主副食品。中标供应商需按采购单位实际需求分期分批提供。</w:t>
      </w:r>
    </w:p>
    <w:p w14:paraId="7E01CBFA">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1.饭堂早、午餐用膳所需农副产品、粮油副食供应配送服务。</w:t>
      </w:r>
    </w:p>
    <w:p w14:paraId="739FF176">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2.食材原材料包括农业生产所带来的副产品，包括农、林、牧、副、渔五业产品， 分为粮食、经济作物、禽畜产品、干鲜果、干鲜菜及调味品、药材、土副产品、水产品等若干大类。</w:t>
      </w:r>
    </w:p>
    <w:p w14:paraId="4F924C2D">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3.副食品是指一般是经过精加工的食品和粮油制品。</w:t>
      </w:r>
    </w:p>
    <w:p w14:paraId="17D64017">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4.粮谷分为谷类、麦类、杂粮类和豆类。包括：稻谷、小麦、玉米、高粱、谷子。</w:t>
      </w:r>
    </w:p>
    <w:p w14:paraId="6DA78033">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5.大麦、荞麦、大豆、小豆、绿豆、蚕豆、芸豆、甘薯等。</w:t>
      </w:r>
    </w:p>
    <w:p w14:paraId="5C5AAB97">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6.成品粮包括：大米、小麦粉、小米、油菜籽、白芝麻、黑芝麻、棉籽、葵花籽、香瓜籽、油茶籽、棕榈籽等。</w:t>
      </w:r>
    </w:p>
    <w:p w14:paraId="7BE14A22">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7.油脂包括：花生油、菜油、香油、葵花籽油、蓖麻籽油、大豆油、玉米胚油、棕榈油、橄榄油、色拉油、调和油、调味油、起酥油等。</w:t>
      </w:r>
    </w:p>
    <w:p w14:paraId="4361D3D2">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8.粮油制品包括：杂面茶、挂面、龙须面、荞麦挂面、通心面、凉面、面饼、米粉、饼干、烧饼、面筋、可可粉、色拉调料、芝麻酱、花生酱等。</w:t>
      </w:r>
    </w:p>
    <w:p w14:paraId="5EB02EF2">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9.所供应的蔬菜瓜果类食品必须有检测中心提供的农药检测证明，且量足价平，并提供有完善的售后服务。</w:t>
      </w:r>
    </w:p>
    <w:tbl>
      <w:tblPr>
        <w:tblStyle w:val="15"/>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063"/>
        <w:gridCol w:w="1251"/>
        <w:gridCol w:w="6938"/>
      </w:tblGrid>
      <w:tr w14:paraId="0AEB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28" w:hRule="exact"/>
          <w:jc w:val="center"/>
        </w:trPr>
        <w:tc>
          <w:tcPr>
            <w:tcW w:w="2314" w:type="dxa"/>
            <w:gridSpan w:val="2"/>
            <w:shd w:val="clear" w:color="auto" w:fill="FFFFFF"/>
            <w:vAlign w:val="center"/>
          </w:tcPr>
          <w:p w14:paraId="282358C8">
            <w:pPr>
              <w:pStyle w:val="25"/>
              <w:shd w:val="clear" w:color="auto" w:fill="auto"/>
              <w:spacing w:after="0" w:line="320" w:lineRule="exact"/>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6938" w:type="dxa"/>
            <w:shd w:val="clear" w:color="auto" w:fill="FFFFFF"/>
            <w:vAlign w:val="center"/>
          </w:tcPr>
          <w:p w14:paraId="710A68E5">
            <w:pPr>
              <w:pStyle w:val="25"/>
              <w:shd w:val="clear" w:color="auto" w:fill="auto"/>
              <w:spacing w:after="0" w:line="320" w:lineRule="exact"/>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种类名称</w:t>
            </w:r>
          </w:p>
        </w:tc>
      </w:tr>
      <w:tr w14:paraId="0E09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053" w:hRule="exact"/>
          <w:jc w:val="center"/>
        </w:trPr>
        <w:tc>
          <w:tcPr>
            <w:tcW w:w="1063" w:type="dxa"/>
            <w:vMerge w:val="restart"/>
            <w:shd w:val="clear" w:color="auto" w:fill="FFFFFF"/>
            <w:vAlign w:val="center"/>
          </w:tcPr>
          <w:p w14:paraId="099CDDB4">
            <w:pPr>
              <w:pStyle w:val="25"/>
              <w:shd w:val="clear" w:color="auto" w:fill="auto"/>
              <w:spacing w:after="0" w:line="320" w:lineRule="exact"/>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食材原材料</w:t>
            </w:r>
          </w:p>
        </w:tc>
        <w:tc>
          <w:tcPr>
            <w:tcW w:w="1251" w:type="dxa"/>
            <w:shd w:val="clear" w:color="auto" w:fill="FFFFFF"/>
            <w:vAlign w:val="center"/>
          </w:tcPr>
          <w:p w14:paraId="3AD057AF">
            <w:pPr>
              <w:pStyle w:val="25"/>
              <w:shd w:val="clear" w:color="auto" w:fill="auto"/>
              <w:spacing w:after="0" w:line="320" w:lineRule="exact"/>
              <w:ind w:firstLine="16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蔬菜类</w:t>
            </w:r>
          </w:p>
        </w:tc>
        <w:tc>
          <w:tcPr>
            <w:tcW w:w="6938" w:type="dxa"/>
            <w:shd w:val="clear" w:color="auto" w:fill="FFFFFF"/>
            <w:vAlign w:val="center"/>
          </w:tcPr>
          <w:p w14:paraId="5B1DBFE6">
            <w:pPr>
              <w:pStyle w:val="25"/>
              <w:shd w:val="clear" w:color="auto" w:fill="auto"/>
              <w:spacing w:after="0" w:line="320" w:lineRule="exact"/>
              <w:ind w:firstLine="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生菜、上海青、小白菜、苦麦菜、包心菜、通心菜、芥菜、奶白菜、 韭菜、西洋菜、枸杞叶、绍菜、潺菜、番薯叶、香花菜、大白菜、 春菜、菜心、油麦菜、</w:t>
            </w:r>
            <w:r>
              <w:rPr>
                <w:rFonts w:hint="eastAsia" w:ascii="宋体" w:hAnsi="宋体" w:eastAsia="宋体" w:cs="宋体"/>
                <w:color w:val="000000" w:themeColor="text1"/>
                <w:sz w:val="21"/>
                <w:szCs w:val="21"/>
                <w:highlight w:val="none"/>
                <w:lang w:val="en-US"/>
                <w14:textFill>
                  <w14:solidFill>
                    <w14:schemeClr w14:val="tx1"/>
                  </w14:solidFill>
                </w14:textFill>
              </w:rPr>
              <w:t>苋</w:t>
            </w:r>
            <w:r>
              <w:rPr>
                <w:rFonts w:hint="eastAsia" w:ascii="宋体" w:hAnsi="宋体" w:eastAsia="宋体" w:cs="宋体"/>
                <w:color w:val="000000" w:themeColor="text1"/>
                <w:sz w:val="21"/>
                <w:szCs w:val="21"/>
                <w:highlight w:val="none"/>
                <w14:textFill>
                  <w14:solidFill>
                    <w14:schemeClr w14:val="tx1"/>
                  </w14:solidFill>
                </w14:textFill>
              </w:rPr>
              <w:t>菜、韭菜花、葱、姜、沙姜、蒜头、蒜苗、 蒜心、菜花、圆椒、尖椒、兰豆、豆角、西芹、香芹、韭黄、芫茜（香菜）、菠菜、紫苏叶、</w:t>
            </w:r>
            <w:r>
              <w:rPr>
                <w:rFonts w:hint="eastAsia" w:ascii="宋体" w:hAnsi="宋体" w:eastAsia="宋体" w:cs="宋体"/>
                <w:color w:val="000000" w:themeColor="text1"/>
                <w:sz w:val="21"/>
                <w:szCs w:val="21"/>
                <w:highlight w:val="none"/>
                <w:lang w:val="en-US"/>
                <w14:textFill>
                  <w14:solidFill>
                    <w14:schemeClr w14:val="tx1"/>
                  </w14:solidFill>
                </w14:textFill>
              </w:rPr>
              <w:t>莴</w:t>
            </w:r>
            <w:r>
              <w:rPr>
                <w:rFonts w:hint="eastAsia" w:ascii="宋体" w:hAnsi="宋体" w:eastAsia="宋体" w:cs="宋体"/>
                <w:color w:val="000000" w:themeColor="text1"/>
                <w:sz w:val="21"/>
                <w:szCs w:val="21"/>
                <w:highlight w:val="none"/>
                <w14:textFill>
                  <w14:solidFill>
                    <w14:schemeClr w14:val="tx1"/>
                  </w14:solidFill>
                </w14:textFill>
              </w:rPr>
              <w:t>笋、皇帝菜、豆芽、洋葱、蒜头、胶笋、芦笋、牛</w:t>
            </w:r>
            <w:r>
              <w:rPr>
                <w:rFonts w:hint="eastAsia" w:ascii="宋体" w:hAnsi="宋体" w:eastAsia="宋体" w:cs="宋体"/>
                <w:color w:val="000000" w:themeColor="text1"/>
                <w:sz w:val="21"/>
                <w:szCs w:val="21"/>
                <w:highlight w:val="none"/>
                <w:lang w:val="en-US"/>
                <w14:textFill>
                  <w14:solidFill>
                    <w14:schemeClr w14:val="tx1"/>
                  </w14:solidFill>
                </w14:textFill>
              </w:rPr>
              <w:t>蒡</w:t>
            </w:r>
            <w:r>
              <w:rPr>
                <w:rFonts w:hint="eastAsia" w:ascii="宋体" w:hAnsi="宋体" w:eastAsia="宋体" w:cs="宋体"/>
                <w:color w:val="000000" w:themeColor="text1"/>
                <w:sz w:val="21"/>
                <w:szCs w:val="21"/>
                <w:highlight w:val="none"/>
                <w14:textFill>
                  <w14:solidFill>
                    <w14:schemeClr w14:val="tx1"/>
                  </w14:solidFill>
                </w14:textFill>
              </w:rPr>
              <w:t>、京葱、雪里红、菜花、西兰花等。</w:t>
            </w:r>
          </w:p>
        </w:tc>
      </w:tr>
      <w:tr w14:paraId="3BA5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98" w:hRule="exact"/>
          <w:jc w:val="center"/>
        </w:trPr>
        <w:tc>
          <w:tcPr>
            <w:tcW w:w="1063" w:type="dxa"/>
            <w:vMerge w:val="continue"/>
            <w:shd w:val="clear" w:color="auto" w:fill="FFFFFF"/>
            <w:vAlign w:val="center"/>
          </w:tcPr>
          <w:p w14:paraId="4948D68D">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77FA7AA8">
            <w:pPr>
              <w:pStyle w:val="25"/>
              <w:shd w:val="clear" w:color="auto" w:fill="auto"/>
              <w:spacing w:after="22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瓜果类（含蔬果、水果产品）</w:t>
            </w:r>
          </w:p>
        </w:tc>
        <w:tc>
          <w:tcPr>
            <w:tcW w:w="6938" w:type="dxa"/>
            <w:shd w:val="clear" w:color="auto" w:fill="FFFFFF"/>
            <w:vAlign w:val="center"/>
          </w:tcPr>
          <w:p w14:paraId="74A6043B">
            <w:pPr>
              <w:pStyle w:val="25"/>
              <w:shd w:val="clear" w:color="auto" w:fill="auto"/>
              <w:spacing w:after="0" w:line="320" w:lineRule="exact"/>
              <w:ind w:firstLine="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青瓜、白瓜、丝瓜、节瓜、冬瓜、南瓜、葫芦瓜、水瓜、佛手瓜、 木瓜、苦瓜、茄瓜、黄瓜、云南小瓜、西红市、土豆、黄豆、 </w:t>
            </w:r>
            <w:r>
              <w:rPr>
                <w:rFonts w:hint="eastAsia" w:ascii="宋体" w:hAnsi="宋体" w:eastAsia="宋体" w:cs="宋体"/>
                <w:color w:val="000000" w:themeColor="text1"/>
                <w:sz w:val="21"/>
                <w:szCs w:val="21"/>
                <w:highlight w:val="none"/>
                <w:lang w:val="en-US"/>
                <w14:textFill>
                  <w14:solidFill>
                    <w14:schemeClr w14:val="tx1"/>
                  </w14:solidFill>
                </w14:textFill>
              </w:rPr>
              <w:t>青豆、</w:t>
            </w:r>
            <w:r>
              <w:rPr>
                <w:rFonts w:hint="eastAsia" w:ascii="宋体" w:hAnsi="宋体" w:eastAsia="宋体" w:cs="宋体"/>
                <w:color w:val="000000" w:themeColor="text1"/>
                <w:sz w:val="21"/>
                <w:szCs w:val="21"/>
                <w:highlight w:val="none"/>
                <w14:textFill>
                  <w14:solidFill>
                    <w14:schemeClr w14:val="tx1"/>
                  </w14:solidFill>
                </w14:textFill>
              </w:rPr>
              <w:t>板粟、玉米、花生、毛豆、鲜百合、沙葛、马蹄、红薯、芋头、粉葛、莲藕、淮山、鲜莲子等。香蕉、粉蕉、香蕉、橙、苹果、雪梨、石榴、番石榴、龙眼、香瓜、柿子、红枣、青枣、香梨、圣女果、 西瓜、哈蜜瓜、贡柑、沙糖桔、柚子、提子、荔枝、椰子等。</w:t>
            </w:r>
          </w:p>
        </w:tc>
      </w:tr>
      <w:tr w14:paraId="29BB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62" w:hRule="exact"/>
          <w:jc w:val="center"/>
        </w:trPr>
        <w:tc>
          <w:tcPr>
            <w:tcW w:w="1063" w:type="dxa"/>
            <w:vMerge w:val="continue"/>
            <w:shd w:val="clear" w:color="auto" w:fill="FFFFFF"/>
            <w:vAlign w:val="center"/>
          </w:tcPr>
          <w:p w14:paraId="508BA095">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6C06FF6D">
            <w:pPr>
              <w:pStyle w:val="25"/>
              <w:shd w:val="clear" w:color="auto" w:fill="auto"/>
              <w:spacing w:after="220" w:line="320" w:lineRule="exact"/>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肉类（含蛋类）</w:t>
            </w:r>
          </w:p>
        </w:tc>
        <w:tc>
          <w:tcPr>
            <w:tcW w:w="6938" w:type="dxa"/>
            <w:shd w:val="clear" w:color="auto" w:fill="FFFFFF"/>
            <w:vAlign w:val="center"/>
          </w:tcPr>
          <w:p w14:paraId="20515F36">
            <w:pPr>
              <w:pStyle w:val="25"/>
              <w:shd w:val="clear" w:color="auto" w:fill="auto"/>
              <w:spacing w:after="0" w:line="320" w:lineRule="exact"/>
              <w:ind w:firstLine="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生猪（肉、骨）、生牛（肉、骨）、羊（肉、骨）、驴（肉、骨）、光 禽鸡肉、光禽鹅肉、光禽鸭肉、光禽乳鸽、鸡蛋、鸭蛋、鹅蛋、皮 蛋、咸蛋、鹤鹑蛋等</w:t>
            </w:r>
          </w:p>
        </w:tc>
      </w:tr>
      <w:tr w14:paraId="32A2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55" w:hRule="exact"/>
          <w:jc w:val="center"/>
        </w:trPr>
        <w:tc>
          <w:tcPr>
            <w:tcW w:w="1063" w:type="dxa"/>
            <w:vMerge w:val="continue"/>
            <w:shd w:val="clear" w:color="auto" w:fill="FFFFFF"/>
            <w:vAlign w:val="center"/>
          </w:tcPr>
          <w:p w14:paraId="4084191F">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06EB6EED">
            <w:pPr>
              <w:pStyle w:val="25"/>
              <w:shd w:val="clear" w:color="auto" w:fill="auto"/>
              <w:spacing w:after="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干货类</w:t>
            </w:r>
          </w:p>
        </w:tc>
        <w:tc>
          <w:tcPr>
            <w:tcW w:w="6938" w:type="dxa"/>
            <w:shd w:val="clear" w:color="auto" w:fill="FFFFFF"/>
            <w:vAlign w:val="center"/>
          </w:tcPr>
          <w:p w14:paraId="04AE3EC0">
            <w:pPr>
              <w:pStyle w:val="25"/>
              <w:shd w:val="clear" w:color="auto" w:fill="auto"/>
              <w:spacing w:after="0" w:line="320" w:lineRule="exact"/>
              <w:ind w:firstLine="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菜干、干冬菇、干木耳、干茶树菇、陈皮、提子干、鸡骨草、五指 毛桃、干腐皮、干金针菜、干沙姜、干葱头、昆布、干云耳、虾米、 瑶柱、贝壳类干货、当归、无花果、干</w:t>
            </w:r>
            <w:r>
              <w:rPr>
                <w:rFonts w:hint="eastAsia" w:ascii="宋体" w:hAnsi="宋体" w:eastAsia="宋体" w:cs="宋体"/>
                <w:color w:val="000000" w:themeColor="text1"/>
                <w:sz w:val="21"/>
                <w:szCs w:val="21"/>
                <w:highlight w:val="none"/>
                <w:lang w:val="en-US"/>
                <w14:textFill>
                  <w14:solidFill>
                    <w14:schemeClr w14:val="tx1"/>
                  </w14:solidFill>
                </w14:textFill>
              </w:rPr>
              <w:t>鱿</w:t>
            </w:r>
            <w:r>
              <w:rPr>
                <w:rFonts w:hint="eastAsia" w:ascii="宋体" w:hAnsi="宋体" w:eastAsia="宋体" w:cs="宋体"/>
                <w:color w:val="000000" w:themeColor="text1"/>
                <w:sz w:val="21"/>
                <w:szCs w:val="21"/>
                <w:highlight w:val="none"/>
                <w14:textFill>
                  <w14:solidFill>
                    <w14:schemeClr w14:val="tx1"/>
                  </w14:solidFill>
                </w14:textFill>
              </w:rPr>
              <w:t>鱼、虾皮、水草、菊花、海带、面筋、腐竹、榄角、粽叶、冬瓜干、丁香、虫草花、花旗参、 淡菜、干生</w:t>
            </w:r>
            <w:r>
              <w:rPr>
                <w:rFonts w:hint="eastAsia" w:ascii="宋体" w:hAnsi="宋体" w:eastAsia="宋体" w:cs="宋体"/>
                <w:color w:val="000000" w:themeColor="text1"/>
                <w:sz w:val="21"/>
                <w:szCs w:val="21"/>
                <w:highlight w:val="none"/>
                <w:lang w:val="en-US"/>
                <w14:textFill>
                  <w14:solidFill>
                    <w14:schemeClr w14:val="tx1"/>
                  </w14:solidFill>
                </w14:textFill>
              </w:rPr>
              <w:t>蚝</w:t>
            </w:r>
            <w:r>
              <w:rPr>
                <w:rFonts w:hint="eastAsia" w:ascii="宋体" w:hAnsi="宋体" w:eastAsia="宋体" w:cs="宋体"/>
                <w:color w:val="000000" w:themeColor="text1"/>
                <w:sz w:val="21"/>
                <w:szCs w:val="21"/>
                <w:highlight w:val="none"/>
                <w14:textFill>
                  <w14:solidFill>
                    <w14:schemeClr w14:val="tx1"/>
                  </w14:solidFill>
                </w14:textFill>
              </w:rPr>
              <w:t>肉、召实、沙参、玉竹、杞子、党参、萝卜干、笋干、 薏米、红枣、赤小豆、红豆、眉豆、黄豆、百合、莲子、花生、扁 豆、绿豆、南北杏、红腰豆等。</w:t>
            </w:r>
          </w:p>
        </w:tc>
      </w:tr>
      <w:tr w14:paraId="593A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23" w:hRule="exact"/>
          <w:jc w:val="center"/>
        </w:trPr>
        <w:tc>
          <w:tcPr>
            <w:tcW w:w="1063" w:type="dxa"/>
            <w:vMerge w:val="continue"/>
            <w:shd w:val="clear" w:color="auto" w:fill="FFFFFF"/>
            <w:vAlign w:val="center"/>
          </w:tcPr>
          <w:p w14:paraId="084F3048">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088373D8">
            <w:pPr>
              <w:pStyle w:val="25"/>
              <w:shd w:val="clear" w:color="auto" w:fill="auto"/>
              <w:spacing w:after="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水产类（含咸、淡水产品）</w:t>
            </w:r>
          </w:p>
        </w:tc>
        <w:tc>
          <w:tcPr>
            <w:tcW w:w="6938" w:type="dxa"/>
            <w:shd w:val="clear" w:color="auto" w:fill="FFFFFF"/>
            <w:vAlign w:val="center"/>
          </w:tcPr>
          <w:p w14:paraId="7738D1C1">
            <w:pPr>
              <w:pStyle w:val="25"/>
              <w:shd w:val="clear" w:color="auto" w:fill="auto"/>
              <w:spacing w:after="0" w:line="320" w:lineRule="exact"/>
              <w:ind w:firstLine="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泥猛鱼、黄花鱼、白仓鱼、金仓鱼、笋壳鱼、跳跳鱼、红三鱼、海鲫鱼、乌头鱼、</w:t>
            </w:r>
            <w:r>
              <w:rPr>
                <w:rFonts w:hint="eastAsia" w:ascii="宋体" w:hAnsi="宋体" w:eastAsia="宋体" w:cs="宋体"/>
                <w:color w:val="000000" w:themeColor="text1"/>
                <w:sz w:val="21"/>
                <w:szCs w:val="21"/>
                <w:highlight w:val="none"/>
                <w:lang w:val="en-US"/>
                <w14:textFill>
                  <w14:solidFill>
                    <w14:schemeClr w14:val="tx1"/>
                  </w14:solidFill>
                </w14:textFill>
              </w:rPr>
              <w:t>鱿</w:t>
            </w:r>
            <w:r>
              <w:rPr>
                <w:rFonts w:hint="eastAsia" w:ascii="宋体" w:hAnsi="宋体" w:eastAsia="宋体" w:cs="宋体"/>
                <w:color w:val="000000" w:themeColor="text1"/>
                <w:sz w:val="21"/>
                <w:szCs w:val="21"/>
                <w:highlight w:val="none"/>
                <w14:textFill>
                  <w14:solidFill>
                    <w14:schemeClr w14:val="tx1"/>
                  </w14:solidFill>
                </w14:textFill>
              </w:rPr>
              <w:t>鱼、墨鱼、多宝鱼、带鱼、沙丁鱼、海</w:t>
            </w:r>
            <w:r>
              <w:rPr>
                <w:rFonts w:hint="eastAsia" w:ascii="宋体" w:hAnsi="宋体" w:eastAsia="宋体" w:cs="宋体"/>
                <w:color w:val="000000" w:themeColor="text1"/>
                <w:sz w:val="21"/>
                <w:szCs w:val="21"/>
                <w:highlight w:val="none"/>
                <w:lang w:val="en-US"/>
                <w14:textFill>
                  <w14:solidFill>
                    <w14:schemeClr w14:val="tx1"/>
                  </w14:solidFill>
                </w14:textFill>
              </w:rPr>
              <w:t>鲈</w:t>
            </w:r>
            <w:r>
              <w:rPr>
                <w:rFonts w:hint="eastAsia" w:ascii="宋体" w:hAnsi="宋体" w:eastAsia="宋体" w:cs="宋体"/>
                <w:color w:val="000000" w:themeColor="text1"/>
                <w:sz w:val="21"/>
                <w:szCs w:val="21"/>
                <w:highlight w:val="none"/>
                <w14:textFill>
                  <w14:solidFill>
                    <w14:schemeClr w14:val="tx1"/>
                  </w14:solidFill>
                </w14:textFill>
              </w:rPr>
              <w:t>、秋多鱼、扇贝、生</w:t>
            </w:r>
            <w:r>
              <w:rPr>
                <w:rFonts w:hint="eastAsia" w:ascii="宋体" w:hAnsi="宋体" w:eastAsia="宋体" w:cs="宋体"/>
                <w:color w:val="000000" w:themeColor="text1"/>
                <w:sz w:val="21"/>
                <w:szCs w:val="21"/>
                <w:highlight w:val="none"/>
                <w:lang w:val="en-US"/>
                <w14:textFill>
                  <w14:solidFill>
                    <w14:schemeClr w14:val="tx1"/>
                  </w14:solidFill>
                </w14:textFill>
              </w:rPr>
              <w:t>蚝</w:t>
            </w:r>
            <w:r>
              <w:rPr>
                <w:rFonts w:hint="eastAsia" w:ascii="宋体" w:hAnsi="宋体" w:eastAsia="宋体" w:cs="宋体"/>
                <w:color w:val="000000" w:themeColor="text1"/>
                <w:sz w:val="21"/>
                <w:szCs w:val="21"/>
                <w:highlight w:val="none"/>
                <w14:textFill>
                  <w14:solidFill>
                    <w14:schemeClr w14:val="tx1"/>
                  </w14:solidFill>
                </w14:textFill>
              </w:rPr>
              <w:t>、蚌、螺、</w:t>
            </w:r>
            <w:r>
              <w:rPr>
                <w:rFonts w:hint="eastAsia" w:ascii="宋体" w:hAnsi="宋体" w:eastAsia="宋体" w:cs="宋体"/>
                <w:color w:val="000000" w:themeColor="text1"/>
                <w:sz w:val="21"/>
                <w:szCs w:val="21"/>
                <w:highlight w:val="none"/>
                <w:lang w:val="en-US"/>
                <w14:textFill>
                  <w14:solidFill>
                    <w14:schemeClr w14:val="tx1"/>
                  </w14:solidFill>
                </w14:textFill>
              </w:rPr>
              <w:t>苋</w:t>
            </w:r>
            <w:r>
              <w:rPr>
                <w:rFonts w:hint="eastAsia" w:ascii="宋体" w:hAnsi="宋体" w:eastAsia="宋体" w:cs="宋体"/>
                <w:color w:val="000000" w:themeColor="text1"/>
                <w:sz w:val="21"/>
                <w:szCs w:val="21"/>
                <w:highlight w:val="none"/>
                <w14:textFill>
                  <w14:solidFill>
                    <w14:schemeClr w14:val="tx1"/>
                  </w14:solidFill>
                </w14:textFill>
              </w:rPr>
              <w:t xml:space="preserve">、白贝、花甲、带子、圣子、虾、蟹、 </w:t>
            </w:r>
            <w:r>
              <w:rPr>
                <w:rFonts w:hint="eastAsia" w:ascii="宋体" w:hAnsi="宋体" w:eastAsia="宋体" w:cs="宋体"/>
                <w:color w:val="000000" w:themeColor="text1"/>
                <w:sz w:val="21"/>
                <w:szCs w:val="21"/>
                <w:highlight w:val="none"/>
                <w:lang w:val="en-US"/>
                <w14:textFill>
                  <w14:solidFill>
                    <w14:schemeClr w14:val="tx1"/>
                  </w14:solidFill>
                </w14:textFill>
              </w:rPr>
              <w:t>鲩</w:t>
            </w:r>
            <w:r>
              <w:rPr>
                <w:rFonts w:hint="eastAsia" w:ascii="宋体" w:hAnsi="宋体" w:eastAsia="宋体" w:cs="宋体"/>
                <w:color w:val="000000" w:themeColor="text1"/>
                <w:sz w:val="21"/>
                <w:szCs w:val="21"/>
                <w:highlight w:val="none"/>
                <w14:textFill>
                  <w14:solidFill>
                    <w14:schemeClr w14:val="tx1"/>
                  </w14:solidFill>
                </w14:textFill>
              </w:rPr>
              <w:t>鱼、大头鱼、鲫鱼、</w:t>
            </w:r>
            <w:r>
              <w:rPr>
                <w:rFonts w:hint="eastAsia" w:ascii="宋体" w:hAnsi="宋体" w:eastAsia="宋体" w:cs="宋体"/>
                <w:color w:val="000000" w:themeColor="text1"/>
                <w:sz w:val="21"/>
                <w:szCs w:val="21"/>
                <w:highlight w:val="none"/>
                <w:lang w:val="en-US"/>
                <w14:textFill>
                  <w14:solidFill>
                    <w14:schemeClr w14:val="tx1"/>
                  </w14:solidFill>
                </w14:textFill>
              </w:rPr>
              <w:t>鲮</w:t>
            </w:r>
            <w:r>
              <w:rPr>
                <w:rFonts w:hint="eastAsia" w:ascii="宋体" w:hAnsi="宋体" w:eastAsia="宋体" w:cs="宋体"/>
                <w:color w:val="000000" w:themeColor="text1"/>
                <w:sz w:val="21"/>
                <w:szCs w:val="21"/>
                <w:highlight w:val="none"/>
                <w14:textFill>
                  <w14:solidFill>
                    <w14:schemeClr w14:val="tx1"/>
                  </w14:solidFill>
                </w14:textFill>
              </w:rPr>
              <w:t>鱼、生鱼、边鱼、</w:t>
            </w:r>
            <w:r>
              <w:rPr>
                <w:rFonts w:hint="eastAsia" w:ascii="宋体" w:hAnsi="宋体" w:eastAsia="宋体" w:cs="宋体"/>
                <w:color w:val="000000" w:themeColor="text1"/>
                <w:sz w:val="21"/>
                <w:szCs w:val="21"/>
                <w:highlight w:val="none"/>
                <w:lang w:val="en-US"/>
                <w14:textFill>
                  <w14:solidFill>
                    <w14:schemeClr w14:val="tx1"/>
                  </w14:solidFill>
                </w14:textFill>
              </w:rPr>
              <w:t>鲈</w:t>
            </w:r>
            <w:r>
              <w:rPr>
                <w:rFonts w:hint="eastAsia" w:ascii="宋体" w:hAnsi="宋体" w:eastAsia="宋体" w:cs="宋体"/>
                <w:color w:val="000000" w:themeColor="text1"/>
                <w:sz w:val="21"/>
                <w:szCs w:val="21"/>
                <w:highlight w:val="none"/>
                <w14:textFill>
                  <w14:solidFill>
                    <w14:schemeClr w14:val="tx1"/>
                  </w14:solidFill>
                </w14:textFill>
              </w:rPr>
              <w:t>鱼、盲曹鱼、禾顺鱼、桂花鱼、泥</w:t>
            </w:r>
            <w:r>
              <w:rPr>
                <w:rFonts w:hint="eastAsia" w:ascii="宋体" w:hAnsi="宋体" w:eastAsia="宋体" w:cs="宋体"/>
                <w:color w:val="000000" w:themeColor="text1"/>
                <w:sz w:val="21"/>
                <w:szCs w:val="21"/>
                <w:highlight w:val="none"/>
                <w:lang w:val="en-US"/>
                <w14:textFill>
                  <w14:solidFill>
                    <w14:schemeClr w14:val="tx1"/>
                  </w14:solidFill>
                </w14:textFill>
              </w:rPr>
              <w:t>鳅</w:t>
            </w:r>
            <w:r>
              <w:rPr>
                <w:rFonts w:hint="eastAsia" w:ascii="宋体" w:hAnsi="宋体" w:eastAsia="宋体" w:cs="宋体"/>
                <w:color w:val="000000" w:themeColor="text1"/>
                <w:sz w:val="21"/>
                <w:szCs w:val="21"/>
                <w:highlight w:val="none"/>
                <w14:textFill>
                  <w14:solidFill>
                    <w14:schemeClr w14:val="tx1"/>
                  </w14:solidFill>
                </w14:textFill>
              </w:rPr>
              <w:t>鱼、福寿鱼、沙</w:t>
            </w:r>
            <w:r>
              <w:rPr>
                <w:rFonts w:hint="eastAsia" w:ascii="宋体" w:hAnsi="宋体" w:eastAsia="宋体" w:cs="宋体"/>
                <w:color w:val="000000" w:themeColor="text1"/>
                <w:sz w:val="21"/>
                <w:szCs w:val="21"/>
                <w:highlight w:val="none"/>
                <w:lang w:val="en-US"/>
                <w14:textFill>
                  <w14:solidFill>
                    <w14:schemeClr w14:val="tx1"/>
                  </w14:solidFill>
                </w14:textFill>
              </w:rPr>
              <w:t>苋</w:t>
            </w:r>
            <w:r>
              <w:rPr>
                <w:rFonts w:hint="eastAsia" w:ascii="宋体" w:hAnsi="宋体" w:eastAsia="宋体" w:cs="宋体"/>
                <w:color w:val="000000" w:themeColor="text1"/>
                <w:sz w:val="21"/>
                <w:szCs w:val="21"/>
                <w:highlight w:val="none"/>
                <w14:textFill>
                  <w14:solidFill>
                    <w14:schemeClr w14:val="tx1"/>
                  </w14:solidFill>
                </w14:textFill>
              </w:rPr>
              <w:t>等。</w:t>
            </w:r>
          </w:p>
        </w:tc>
      </w:tr>
      <w:tr w14:paraId="236D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0" w:hRule="exact"/>
          <w:jc w:val="center"/>
        </w:trPr>
        <w:tc>
          <w:tcPr>
            <w:tcW w:w="1063" w:type="dxa"/>
            <w:vMerge w:val="continue"/>
            <w:shd w:val="clear" w:color="auto" w:fill="FFFFFF"/>
            <w:vAlign w:val="center"/>
          </w:tcPr>
          <w:p w14:paraId="593F2F44">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06897295">
            <w:pPr>
              <w:pStyle w:val="25"/>
              <w:shd w:val="clear" w:color="auto" w:fill="auto"/>
              <w:spacing w:after="22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食用菌菇类</w:t>
            </w:r>
          </w:p>
        </w:tc>
        <w:tc>
          <w:tcPr>
            <w:tcW w:w="6938" w:type="dxa"/>
            <w:shd w:val="clear" w:color="auto" w:fill="FFFFFF"/>
            <w:vAlign w:val="center"/>
          </w:tcPr>
          <w:p w14:paraId="00424EF5">
            <w:pPr>
              <w:pStyle w:val="25"/>
              <w:shd w:val="clear" w:color="auto" w:fill="auto"/>
              <w:spacing w:after="0" w:line="320" w:lineRule="exact"/>
              <w:ind w:firstLine="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金针菇、茶树菇、海鲜菇、鲜平菇、鲜草菇、袖珍菇、鲜冬菇、鲜木耳等</w:t>
            </w:r>
          </w:p>
        </w:tc>
      </w:tr>
      <w:tr w14:paraId="584F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6" w:hRule="exact"/>
          <w:jc w:val="center"/>
        </w:trPr>
        <w:tc>
          <w:tcPr>
            <w:tcW w:w="1063" w:type="dxa"/>
            <w:vMerge w:val="continue"/>
            <w:shd w:val="clear" w:color="auto" w:fill="FFFFFF"/>
          </w:tcPr>
          <w:p w14:paraId="3B932D5F">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6BE1DE50">
            <w:pPr>
              <w:pStyle w:val="25"/>
              <w:shd w:val="clear" w:color="auto" w:fill="auto"/>
              <w:spacing w:after="220" w:line="320" w:lineRule="exact"/>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豆制品类</w:t>
            </w:r>
          </w:p>
        </w:tc>
        <w:tc>
          <w:tcPr>
            <w:tcW w:w="6938" w:type="dxa"/>
            <w:shd w:val="clear" w:color="auto" w:fill="FFFFFF"/>
            <w:vAlign w:val="center"/>
          </w:tcPr>
          <w:p w14:paraId="0ED52D72">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豆腐、白豆干、凉皮、烟干、炸豆腐、香干丝、小豆卜、华晨豆卜、 千张皮、香干、面筋等。</w:t>
            </w:r>
          </w:p>
        </w:tc>
      </w:tr>
      <w:tr w14:paraId="6C86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96" w:hRule="exact"/>
          <w:jc w:val="center"/>
        </w:trPr>
        <w:tc>
          <w:tcPr>
            <w:tcW w:w="1063" w:type="dxa"/>
            <w:vMerge w:val="continue"/>
            <w:shd w:val="clear" w:color="auto" w:fill="FFFFFF"/>
          </w:tcPr>
          <w:p w14:paraId="11DB7091">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4C742F37">
            <w:pPr>
              <w:pStyle w:val="25"/>
              <w:shd w:val="clear" w:color="auto" w:fill="auto"/>
              <w:spacing w:after="22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米面制品类</w:t>
            </w:r>
          </w:p>
        </w:tc>
        <w:tc>
          <w:tcPr>
            <w:tcW w:w="6938" w:type="dxa"/>
            <w:shd w:val="clear" w:color="auto" w:fill="FFFFFF"/>
            <w:vAlign w:val="center"/>
          </w:tcPr>
          <w:p w14:paraId="18FA4AC8">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河粉、布拉肠、饺子皮、云吞皮、猪肠粉、陈村粉、</w:t>
            </w:r>
            <w:r>
              <w:rPr>
                <w:rFonts w:hint="eastAsia" w:ascii="宋体" w:hAnsi="宋体" w:eastAsia="宋体" w:cs="宋体"/>
                <w:color w:val="000000" w:themeColor="text1"/>
                <w:sz w:val="21"/>
                <w:szCs w:val="21"/>
                <w:highlight w:val="none"/>
                <w:lang w:val="en-US"/>
                <w14:textFill>
                  <w14:solidFill>
                    <w14:schemeClr w14:val="tx1"/>
                  </w14:solidFill>
                </w14:textFill>
              </w:rPr>
              <w:t>濑</w:t>
            </w:r>
            <w:r>
              <w:rPr>
                <w:rFonts w:hint="eastAsia" w:ascii="宋体" w:hAnsi="宋体" w:eastAsia="宋体" w:cs="宋体"/>
                <w:color w:val="000000" w:themeColor="text1"/>
                <w:sz w:val="21"/>
                <w:szCs w:val="21"/>
                <w:highlight w:val="none"/>
                <w14:textFill>
                  <w14:solidFill>
                    <w14:schemeClr w14:val="tx1"/>
                  </w14:solidFill>
                </w14:textFill>
              </w:rPr>
              <w:t>粉、面条（非</w:t>
            </w:r>
            <w:r>
              <w:rPr>
                <w:rFonts w:hint="eastAsia" w:ascii="宋体" w:hAnsi="宋体" w:eastAsia="宋体" w:cs="宋体"/>
                <w:color w:val="000000" w:themeColor="text1"/>
                <w:sz w:val="21"/>
                <w:szCs w:val="21"/>
                <w:highlight w:val="none"/>
                <w:lang w:val="en-US"/>
                <w14:textFill>
                  <w14:solidFill>
                    <w14:schemeClr w14:val="tx1"/>
                  </w14:solidFill>
                </w14:textFill>
              </w:rPr>
              <w:t>干</w:t>
            </w:r>
            <w:r>
              <w:rPr>
                <w:rFonts w:hint="eastAsia" w:ascii="宋体" w:hAnsi="宋体" w:eastAsia="宋体" w:cs="宋体"/>
                <w:color w:val="000000" w:themeColor="text1"/>
                <w:sz w:val="21"/>
                <w:szCs w:val="21"/>
                <w:highlight w:val="none"/>
                <w14:textFill>
                  <w14:solidFill>
                    <w14:schemeClr w14:val="tx1"/>
                  </w14:solidFill>
                </w14:textFill>
              </w:rPr>
              <w:t>面类）、粉条、糯米盏、饺子、云吞、汤圆、生切面、包子、面 包、汤圆等。</w:t>
            </w:r>
          </w:p>
        </w:tc>
      </w:tr>
      <w:tr w14:paraId="1D08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5" w:hRule="exact"/>
          <w:jc w:val="center"/>
        </w:trPr>
        <w:tc>
          <w:tcPr>
            <w:tcW w:w="1063" w:type="dxa"/>
            <w:vMerge w:val="continue"/>
            <w:shd w:val="clear" w:color="auto" w:fill="FFFFFF"/>
          </w:tcPr>
          <w:p w14:paraId="30CBA9E7">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5B12FCDB">
            <w:pPr>
              <w:pStyle w:val="25"/>
              <w:shd w:val="clear" w:color="auto" w:fill="auto"/>
              <w:spacing w:after="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腊味类</w:t>
            </w:r>
          </w:p>
        </w:tc>
        <w:tc>
          <w:tcPr>
            <w:tcW w:w="6938" w:type="dxa"/>
            <w:shd w:val="clear" w:color="auto" w:fill="FFFFFF"/>
            <w:vAlign w:val="center"/>
          </w:tcPr>
          <w:p w14:paraId="321969BC">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腊肉、腊肠。</w:t>
            </w:r>
          </w:p>
        </w:tc>
      </w:tr>
      <w:tr w14:paraId="09DB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0" w:hRule="exact"/>
          <w:jc w:val="center"/>
        </w:trPr>
        <w:tc>
          <w:tcPr>
            <w:tcW w:w="1063" w:type="dxa"/>
            <w:vMerge w:val="continue"/>
            <w:shd w:val="clear" w:color="auto" w:fill="FFFFFF"/>
          </w:tcPr>
          <w:p w14:paraId="4923E7FB">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7225CD85">
            <w:pPr>
              <w:pStyle w:val="25"/>
              <w:shd w:val="clear" w:color="auto" w:fill="auto"/>
              <w:spacing w:after="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熟食类</w:t>
            </w:r>
          </w:p>
        </w:tc>
        <w:tc>
          <w:tcPr>
            <w:tcW w:w="6938" w:type="dxa"/>
            <w:shd w:val="clear" w:color="auto" w:fill="FFFFFF"/>
            <w:vAlign w:val="center"/>
          </w:tcPr>
          <w:p w14:paraId="70C7B2EB">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烧肉、烧排骨、叉烧、烧鸭、烧鹅、白切鸡、卤水肉等。</w:t>
            </w:r>
          </w:p>
        </w:tc>
      </w:tr>
      <w:tr w14:paraId="79FA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45" w:hRule="exact"/>
          <w:jc w:val="center"/>
        </w:trPr>
        <w:tc>
          <w:tcPr>
            <w:tcW w:w="1063" w:type="dxa"/>
            <w:vMerge w:val="continue"/>
            <w:shd w:val="clear" w:color="auto" w:fill="FFFFFF"/>
          </w:tcPr>
          <w:p w14:paraId="67CCCEA6">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3B3142C4">
            <w:pPr>
              <w:pStyle w:val="25"/>
              <w:shd w:val="clear" w:color="auto" w:fill="auto"/>
              <w:spacing w:after="24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乳制品类</w:t>
            </w:r>
          </w:p>
        </w:tc>
        <w:tc>
          <w:tcPr>
            <w:tcW w:w="6938" w:type="dxa"/>
            <w:shd w:val="clear" w:color="auto" w:fill="FFFFFF"/>
            <w:vAlign w:val="center"/>
          </w:tcPr>
          <w:p w14:paraId="2AA84FF4">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鲜牛奶、杀菌奶、灭菌奶、酸奶、全脂乳粉、脱脂乳粉、全脂加糖乳粉、调味乳粉、炼乳类、乳脂肪类打蛋糕用的稀奶油、常见的配面包吃的奶油、干酪类、乳冰淇淋类、干酪素、乳糖、奶片等。</w:t>
            </w:r>
          </w:p>
        </w:tc>
      </w:tr>
      <w:tr w14:paraId="3DF9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5" w:hRule="exact"/>
          <w:jc w:val="center"/>
        </w:trPr>
        <w:tc>
          <w:tcPr>
            <w:tcW w:w="1063" w:type="dxa"/>
            <w:vMerge w:val="restart"/>
            <w:shd w:val="clear" w:color="auto" w:fill="FFFFFF"/>
            <w:vAlign w:val="center"/>
          </w:tcPr>
          <w:p w14:paraId="2C0D54FA">
            <w:pPr>
              <w:pStyle w:val="25"/>
              <w:shd w:val="clear" w:color="auto" w:fill="auto"/>
              <w:spacing w:after="0" w:line="320" w:lineRule="exact"/>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副食品</w:t>
            </w:r>
          </w:p>
        </w:tc>
        <w:tc>
          <w:tcPr>
            <w:tcW w:w="1251" w:type="dxa"/>
            <w:shd w:val="clear" w:color="auto" w:fill="FFFFFF"/>
            <w:vAlign w:val="center"/>
          </w:tcPr>
          <w:p w14:paraId="1C9449FA">
            <w:pPr>
              <w:pStyle w:val="25"/>
              <w:shd w:val="clear" w:color="auto" w:fill="auto"/>
              <w:spacing w:after="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食品类</w:t>
            </w:r>
          </w:p>
        </w:tc>
        <w:tc>
          <w:tcPr>
            <w:tcW w:w="6938" w:type="dxa"/>
            <w:shd w:val="clear" w:color="auto" w:fill="FFFFFF"/>
            <w:vAlign w:val="center"/>
          </w:tcPr>
          <w:p w14:paraId="2DCD6A6D">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饼干、食品、果品、罐头等。</w:t>
            </w:r>
          </w:p>
        </w:tc>
      </w:tr>
      <w:tr w14:paraId="7C51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16" w:hRule="exact"/>
          <w:jc w:val="center"/>
        </w:trPr>
        <w:tc>
          <w:tcPr>
            <w:tcW w:w="1063" w:type="dxa"/>
            <w:vMerge w:val="continue"/>
            <w:shd w:val="clear" w:color="auto" w:fill="FFFFFF"/>
          </w:tcPr>
          <w:p w14:paraId="4DD608AE">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11541CC8">
            <w:pPr>
              <w:pStyle w:val="25"/>
              <w:shd w:val="clear" w:color="auto" w:fill="auto"/>
              <w:spacing w:after="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原粮产品</w:t>
            </w:r>
          </w:p>
        </w:tc>
        <w:tc>
          <w:tcPr>
            <w:tcW w:w="6938" w:type="dxa"/>
            <w:shd w:val="clear" w:color="auto" w:fill="FFFFFF"/>
            <w:vAlign w:val="center"/>
          </w:tcPr>
          <w:p w14:paraId="27F3FAC1">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谷类、麦类、杂粮类和豆类。包括稻谷、小麦、燕麦、玉米粉、高粱、</w:t>
            </w:r>
          </w:p>
          <w:p w14:paraId="1181EE05">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谷子、大麦、</w:t>
            </w:r>
            <w:r>
              <w:rPr>
                <w:rFonts w:hint="eastAsia" w:ascii="宋体" w:hAnsi="宋体" w:eastAsia="宋体" w:cs="宋体"/>
                <w:color w:val="000000" w:themeColor="text1"/>
                <w:sz w:val="21"/>
                <w:szCs w:val="21"/>
                <w:highlight w:val="none"/>
                <w:lang w:val="en-US"/>
                <w14:textFill>
                  <w14:solidFill>
                    <w14:schemeClr w14:val="tx1"/>
                  </w14:solidFill>
                </w14:textFill>
              </w:rPr>
              <w:t>荞</w:t>
            </w:r>
            <w:r>
              <w:rPr>
                <w:rFonts w:hint="eastAsia" w:ascii="宋体" w:hAnsi="宋体" w:eastAsia="宋体" w:cs="宋体"/>
                <w:color w:val="000000" w:themeColor="text1"/>
                <w:sz w:val="21"/>
                <w:szCs w:val="21"/>
                <w:highlight w:val="none"/>
                <w14:textFill>
                  <w14:solidFill>
                    <w14:schemeClr w14:val="tx1"/>
                  </w14:solidFill>
                </w14:textFill>
              </w:rPr>
              <w:t>麦、大豆、小豆等。</w:t>
            </w:r>
          </w:p>
        </w:tc>
      </w:tr>
      <w:tr w14:paraId="1750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6" w:hRule="exact"/>
          <w:jc w:val="center"/>
        </w:trPr>
        <w:tc>
          <w:tcPr>
            <w:tcW w:w="1063" w:type="dxa"/>
            <w:vMerge w:val="continue"/>
            <w:shd w:val="clear" w:color="auto" w:fill="FFFFFF"/>
          </w:tcPr>
          <w:p w14:paraId="60A23BC0">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041CB879">
            <w:pPr>
              <w:pStyle w:val="25"/>
              <w:shd w:val="clear" w:color="auto" w:fill="auto"/>
              <w:spacing w:after="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成品粮</w:t>
            </w:r>
          </w:p>
        </w:tc>
        <w:tc>
          <w:tcPr>
            <w:tcW w:w="6938" w:type="dxa"/>
            <w:shd w:val="clear" w:color="auto" w:fill="FFFFFF"/>
            <w:vAlign w:val="center"/>
          </w:tcPr>
          <w:p w14:paraId="68798FED">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大米、小麦粉，小米、油菜籽、白芝麻、黑芝麻、棉籽、葵花籽、 香瓜籽、油茶籽、</w:t>
            </w:r>
            <w:r>
              <w:rPr>
                <w:rFonts w:hint="eastAsia" w:ascii="宋体" w:hAnsi="宋体" w:eastAsia="宋体" w:cs="宋体"/>
                <w:color w:val="000000" w:themeColor="text1"/>
                <w:sz w:val="21"/>
                <w:szCs w:val="21"/>
                <w:highlight w:val="none"/>
                <w:lang w:val="en-US"/>
                <w14:textFill>
                  <w14:solidFill>
                    <w14:schemeClr w14:val="tx1"/>
                  </w14:solidFill>
                </w14:textFill>
              </w:rPr>
              <w:t>棕榈</w:t>
            </w:r>
            <w:r>
              <w:rPr>
                <w:rFonts w:hint="eastAsia" w:ascii="宋体" w:hAnsi="宋体" w:eastAsia="宋体" w:cs="宋体"/>
                <w:color w:val="000000" w:themeColor="text1"/>
                <w:sz w:val="21"/>
                <w:szCs w:val="21"/>
                <w:highlight w:val="none"/>
                <w14:textFill>
                  <w14:solidFill>
                    <w14:schemeClr w14:val="tx1"/>
                  </w14:solidFill>
                </w14:textFill>
              </w:rPr>
              <w:t>籽等。</w:t>
            </w:r>
          </w:p>
        </w:tc>
      </w:tr>
      <w:tr w14:paraId="0011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91" w:hRule="exact"/>
          <w:jc w:val="center"/>
        </w:trPr>
        <w:tc>
          <w:tcPr>
            <w:tcW w:w="1063" w:type="dxa"/>
            <w:vMerge w:val="continue"/>
            <w:shd w:val="clear" w:color="auto" w:fill="FFFFFF"/>
            <w:vAlign w:val="center"/>
          </w:tcPr>
          <w:p w14:paraId="326490C0">
            <w:pPr>
              <w:pStyle w:val="25"/>
              <w:shd w:val="clear" w:color="auto" w:fill="auto"/>
              <w:spacing w:after="0" w:line="320" w:lineRule="exact"/>
              <w:ind w:firstLine="0"/>
              <w:jc w:val="center"/>
              <w:rPr>
                <w:rFonts w:ascii="宋体" w:hAnsi="宋体" w:eastAsia="宋体" w:cs="宋体"/>
                <w:color w:val="000000" w:themeColor="text1"/>
                <w:sz w:val="21"/>
                <w:szCs w:val="21"/>
                <w:highlight w:val="none"/>
                <w14:textFill>
                  <w14:solidFill>
                    <w14:schemeClr w14:val="tx1"/>
                  </w14:solidFill>
                </w14:textFill>
              </w:rPr>
            </w:pPr>
          </w:p>
        </w:tc>
        <w:tc>
          <w:tcPr>
            <w:tcW w:w="1251" w:type="dxa"/>
            <w:shd w:val="clear" w:color="auto" w:fill="FFFFFF"/>
            <w:vAlign w:val="center"/>
          </w:tcPr>
          <w:p w14:paraId="6578DB44">
            <w:pPr>
              <w:pStyle w:val="25"/>
              <w:shd w:val="clear" w:color="auto" w:fill="auto"/>
              <w:spacing w:after="0" w:line="320" w:lineRule="exact"/>
              <w:ind w:firstLine="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油脂</w:t>
            </w:r>
          </w:p>
        </w:tc>
        <w:tc>
          <w:tcPr>
            <w:tcW w:w="6938" w:type="dxa"/>
            <w:shd w:val="clear" w:color="auto" w:fill="FFFFFF"/>
            <w:vAlign w:val="center"/>
          </w:tcPr>
          <w:p w14:paraId="1BA72089">
            <w:pPr>
              <w:pStyle w:val="25"/>
              <w:shd w:val="clear" w:color="auto" w:fill="auto"/>
              <w:spacing w:after="22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花生油、菜油、香油、葵花籽油、</w:t>
            </w:r>
            <w:r>
              <w:rPr>
                <w:rFonts w:hint="eastAsia" w:ascii="宋体" w:hAnsi="宋体" w:eastAsia="宋体" w:cs="宋体"/>
                <w:color w:val="000000" w:themeColor="text1"/>
                <w:sz w:val="21"/>
                <w:szCs w:val="21"/>
                <w:highlight w:val="none"/>
                <w:lang w:val="en-US"/>
                <w14:textFill>
                  <w14:solidFill>
                    <w14:schemeClr w14:val="tx1"/>
                  </w14:solidFill>
                </w14:textFill>
              </w:rPr>
              <w:t>蓖麻</w:t>
            </w:r>
            <w:r>
              <w:rPr>
                <w:rFonts w:hint="eastAsia" w:ascii="宋体" w:hAnsi="宋体" w:eastAsia="宋体" w:cs="宋体"/>
                <w:color w:val="000000" w:themeColor="text1"/>
                <w:sz w:val="21"/>
                <w:szCs w:val="21"/>
                <w:highlight w:val="none"/>
                <w14:textFill>
                  <w14:solidFill>
                    <w14:schemeClr w14:val="tx1"/>
                  </w14:solidFill>
                </w14:textFill>
              </w:rPr>
              <w:t>籽油、大豆油、玉米胚油、</w:t>
            </w:r>
            <w:r>
              <w:rPr>
                <w:rFonts w:hint="eastAsia" w:ascii="宋体" w:hAnsi="宋体" w:eastAsia="宋体" w:cs="宋体"/>
                <w:color w:val="000000" w:themeColor="text1"/>
                <w:sz w:val="21"/>
                <w:szCs w:val="21"/>
                <w:highlight w:val="none"/>
                <w:lang w:val="en-US"/>
                <w14:textFill>
                  <w14:solidFill>
                    <w14:schemeClr w14:val="tx1"/>
                  </w14:solidFill>
                </w14:textFill>
              </w:rPr>
              <w:t>棕榈</w:t>
            </w:r>
            <w:r>
              <w:rPr>
                <w:rFonts w:hint="eastAsia" w:ascii="宋体" w:hAnsi="宋体" w:eastAsia="宋体" w:cs="宋体"/>
                <w:color w:val="000000" w:themeColor="text1"/>
                <w:sz w:val="21"/>
                <w:szCs w:val="21"/>
                <w:highlight w:val="none"/>
                <w14:textFill>
                  <w14:solidFill>
                    <w14:schemeClr w14:val="tx1"/>
                  </w14:solidFill>
                </w14:textFill>
              </w:rPr>
              <w:t>油、橄榄油、色拉油、调和油、调味油、起酥油等。</w:t>
            </w:r>
          </w:p>
        </w:tc>
      </w:tr>
      <w:tr w14:paraId="2EE6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17" w:hRule="exact"/>
          <w:jc w:val="center"/>
        </w:trPr>
        <w:tc>
          <w:tcPr>
            <w:tcW w:w="1063" w:type="dxa"/>
            <w:vMerge w:val="continue"/>
            <w:shd w:val="clear" w:color="auto" w:fill="FFFFFF"/>
          </w:tcPr>
          <w:p w14:paraId="7A803C03">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5C4B9D48">
            <w:pPr>
              <w:pStyle w:val="25"/>
              <w:shd w:val="clear" w:color="auto" w:fill="auto"/>
              <w:spacing w:after="22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粮油制品</w:t>
            </w:r>
          </w:p>
        </w:tc>
        <w:tc>
          <w:tcPr>
            <w:tcW w:w="6938" w:type="dxa"/>
            <w:shd w:val="clear" w:color="auto" w:fill="FFFFFF"/>
            <w:vAlign w:val="center"/>
          </w:tcPr>
          <w:p w14:paraId="769AC6F3">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杂面茶、挂面、龙须面、</w:t>
            </w:r>
            <w:r>
              <w:rPr>
                <w:rFonts w:hint="eastAsia" w:ascii="宋体" w:hAnsi="宋体" w:eastAsia="宋体" w:cs="宋体"/>
                <w:color w:val="000000" w:themeColor="text1"/>
                <w:sz w:val="21"/>
                <w:szCs w:val="21"/>
                <w:highlight w:val="none"/>
                <w:lang w:val="en-US"/>
                <w14:textFill>
                  <w14:solidFill>
                    <w14:schemeClr w14:val="tx1"/>
                  </w14:solidFill>
                </w14:textFill>
              </w:rPr>
              <w:t>荞</w:t>
            </w:r>
            <w:r>
              <w:rPr>
                <w:rFonts w:hint="eastAsia" w:ascii="宋体" w:hAnsi="宋体" w:eastAsia="宋体" w:cs="宋体"/>
                <w:color w:val="000000" w:themeColor="text1"/>
                <w:sz w:val="21"/>
                <w:szCs w:val="21"/>
                <w:highlight w:val="none"/>
                <w14:textFill>
                  <w14:solidFill>
                    <w14:schemeClr w14:val="tx1"/>
                  </w14:solidFill>
                </w14:textFill>
              </w:rPr>
              <w:t>麦挂面、通心面、凉面、面饼、方便面、米粉、粉丝、西米、花生米、烧饼、可可粉、色拉调料、芝麻酱、面粉、糯米粉、粘米粉、生粉、花生酱、奶粉等。</w:t>
            </w:r>
          </w:p>
        </w:tc>
      </w:tr>
      <w:tr w14:paraId="145E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66" w:hRule="exact"/>
          <w:jc w:val="center"/>
        </w:trPr>
        <w:tc>
          <w:tcPr>
            <w:tcW w:w="1063" w:type="dxa"/>
            <w:vMerge w:val="continue"/>
            <w:shd w:val="clear" w:color="auto" w:fill="FFFFFF"/>
          </w:tcPr>
          <w:p w14:paraId="42893C7C">
            <w:pPr>
              <w:spacing w:line="320" w:lineRule="exact"/>
              <w:rPr>
                <w:rFonts w:ascii="宋体" w:hAnsi="宋体" w:cs="宋体"/>
                <w:color w:val="000000" w:themeColor="text1"/>
                <w:szCs w:val="21"/>
                <w:highlight w:val="none"/>
                <w14:textFill>
                  <w14:solidFill>
                    <w14:schemeClr w14:val="tx1"/>
                  </w14:solidFill>
                </w14:textFill>
              </w:rPr>
            </w:pPr>
          </w:p>
        </w:tc>
        <w:tc>
          <w:tcPr>
            <w:tcW w:w="1251" w:type="dxa"/>
            <w:shd w:val="clear" w:color="auto" w:fill="FFFFFF"/>
            <w:vAlign w:val="center"/>
          </w:tcPr>
          <w:p w14:paraId="763BE83F">
            <w:pPr>
              <w:pStyle w:val="25"/>
              <w:shd w:val="clear" w:color="auto" w:fill="auto"/>
              <w:spacing w:after="0" w:line="320" w:lineRule="exact"/>
              <w:ind w:left="0" w:leftChars="0" w:firstLine="0" w:firstLineChars="0"/>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调味品</w:t>
            </w:r>
          </w:p>
        </w:tc>
        <w:tc>
          <w:tcPr>
            <w:tcW w:w="6938" w:type="dxa"/>
            <w:shd w:val="clear" w:color="auto" w:fill="FFFFFF"/>
            <w:vAlign w:val="center"/>
          </w:tcPr>
          <w:p w14:paraId="6A7AAC58">
            <w:pPr>
              <w:pStyle w:val="25"/>
              <w:shd w:val="clear" w:color="auto" w:fill="auto"/>
              <w:spacing w:after="0" w:line="320" w:lineRule="exact"/>
              <w:ind w:firstLine="0"/>
              <w:jc w:val="lef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「盐、酱、醋、味精、糖、辣椒酱、腐乳、豆鼓、榄槛菜、鸡粉、番茄酱、炼奶、南乳、枧水、泰汁等。</w:t>
            </w:r>
          </w:p>
        </w:tc>
      </w:tr>
    </w:tbl>
    <w:p w14:paraId="0A6393B3">
      <w:pPr>
        <w:spacing w:line="360" w:lineRule="auto"/>
        <w:rPr>
          <w:rFonts w:ascii="宋体" w:hAnsi="宋体" w:cs="宋体"/>
          <w:b/>
          <w:bCs/>
          <w:color w:val="000000" w:themeColor="text1"/>
          <w:kern w:val="44"/>
          <w:szCs w:val="21"/>
          <w:highlight w:val="none"/>
          <w14:textFill>
            <w14:solidFill>
              <w14:schemeClr w14:val="tx1"/>
            </w14:solidFill>
          </w14:textFill>
        </w:rPr>
      </w:pPr>
      <w:r>
        <w:rPr>
          <w:rFonts w:hint="eastAsia" w:ascii="宋体" w:hAnsi="宋体" w:cs="宋体"/>
          <w:b/>
          <w:bCs/>
          <w:color w:val="000000" w:themeColor="text1"/>
          <w:kern w:val="44"/>
          <w:szCs w:val="21"/>
          <w:highlight w:val="none"/>
          <w14:textFill>
            <w14:solidFill>
              <w14:schemeClr w14:val="tx1"/>
            </w14:solidFill>
          </w14:textFill>
        </w:rPr>
        <w:t>四、食材配送要求</w:t>
      </w:r>
    </w:p>
    <w:p w14:paraId="06B9F95E">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1.包装与标志要求：</w:t>
      </w:r>
    </w:p>
    <w:p w14:paraId="614DF0C8">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（1）包装：容器（框、箱、袋）要求清洁、干燥、牢固、透气，无污染、无异味、无霉变现象。</w:t>
      </w:r>
    </w:p>
    <w:p w14:paraId="4DB867D2">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（2）标志：每件食材包装必须按《农产品包装和标识管理办法》贴标签，并标明产地、品种、净含量、生产单位及地址和采收日期等。</w:t>
      </w:r>
    </w:p>
    <w:p w14:paraId="643F8559">
      <w:pPr>
        <w:adjustRightInd w:val="0"/>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2.食材运输要求：运输工具</w:t>
      </w:r>
      <w:r>
        <w:rPr>
          <w:rFonts w:hint="eastAsia" w:ascii="宋体" w:hAnsi="宋体" w:cs="宋体"/>
          <w:color w:val="000000" w:themeColor="text1"/>
          <w:szCs w:val="21"/>
          <w:highlight w:val="none"/>
          <w:lang w:val="en-US" w:eastAsia="zh-CN"/>
          <w14:textFill>
            <w14:solidFill>
              <w14:schemeClr w14:val="tx1"/>
            </w14:solidFill>
          </w14:textFill>
        </w:rPr>
        <w:t>必须是冷链车辆，且车辆</w:t>
      </w:r>
      <w:r>
        <w:rPr>
          <w:rFonts w:hint="eastAsia" w:ascii="宋体" w:hAnsi="宋体" w:cs="宋体"/>
          <w:color w:val="000000" w:themeColor="text1"/>
          <w:szCs w:val="21"/>
          <w:highlight w:val="none"/>
          <w14:textFill>
            <w14:solidFill>
              <w14:schemeClr w14:val="tx1"/>
            </w14:solidFill>
          </w14:textFill>
        </w:rPr>
        <w:t>应清洁卫生无污染，并且要保持清洁和定期消毒。</w:t>
      </w:r>
    </w:p>
    <w:p w14:paraId="204F1FB2">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鲜肉、鲜禽、鲜鱼、蛋类基本要求：所供食材应保持较好的外观和质量等级，严格遵守《动物检疫管理办法》和《中华人民共和国食品安全法》等相关规定，保证无异味、无霉烂变质，肉类保证来源于正规肉联厂，供货时须提交当批次有效的动物检疫合格证复印件（原件备查）。</w:t>
      </w:r>
    </w:p>
    <w:p w14:paraId="6F7D0EC6">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4.副食品与调味料类基本要求：</w:t>
      </w:r>
    </w:p>
    <w:p w14:paraId="6FABDA89">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符合国家相关行业标准，干爽，不霉烂、整齐、均匀、完整，无虫蛀、无杂质，保持应有的色泽，剩余保质期不少于原保质期一半，从加工、包装、运输、贮存到销售全部符合国家规定标准，标识说明完整详细包括：产品名称、净含量、配料表、制造商名称和地址、产品标准号、生产日期、保质期。</w:t>
      </w:r>
    </w:p>
    <w:p w14:paraId="5F07710E">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（2）大米必须符合GB2715的规定，大米的质量指标不低于GB/T1354-2009《大米》标准，取得食品生产许可证，具有产品检验报告，在保质期内，有QS标志。</w:t>
      </w:r>
    </w:p>
    <w:p w14:paraId="465C2EE4">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（3）面粉质量指标不低于GB/T1355. 86标准，取得食品生产许可证，具有产品检验报告，在保质期内，有QS标志。</w:t>
      </w:r>
    </w:p>
    <w:p w14:paraId="281D658E">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5.果蔬类基本要求：必须是优质货品，符合卫生质量要求和国家相关行业标准，不得含有残留农药或污染物,同时须承担因所供问题果蔬引起的一切事故后果。</w:t>
      </w:r>
    </w:p>
    <w:p w14:paraId="438ACBA2">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6.粮油类基本要求：食用油必须符合GB 2716的规定标准，取得食品生产许可证，具有产品检验报告，在保质期内，有QS标志。</w:t>
      </w:r>
    </w:p>
    <w:p w14:paraId="0E36C4BD">
      <w:pPr>
        <w:adjustRightIn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冻品类基本要求：产品质量必须符合国家行业标准要求，有明确的商品标签，有生产日期、保质期、质量等级，不得有掺假、变质、变味、过期等现象岀现，保证运输过程冷链不中断，送达目的地时外包装箱干爽，无软化现象。</w:t>
      </w:r>
    </w:p>
    <w:p w14:paraId="2129E9C2">
      <w:pPr>
        <w:adjustRightInd w:val="0"/>
        <w:spacing w:line="360" w:lineRule="auto"/>
        <w:ind w:firstLine="42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8.保质期要求：保质期超过15日的货品剩余保质期不得短于保质期的50%，保质期低于15日的货品必须为送货当日屠宰或制作的货品。</w:t>
      </w:r>
    </w:p>
    <w:p w14:paraId="443E31D3">
      <w:pPr>
        <w:spacing w:line="240" w:lineRule="auto"/>
        <w:jc w:val="left"/>
        <w:rPr>
          <w:rFonts w:hint="eastAsia" w:ascii="宋体" w:hAnsi="宋体" w:cs="宋体"/>
          <w:b/>
          <w:bCs/>
          <w:color w:val="000000" w:themeColor="text1"/>
          <w:highlight w:val="none"/>
          <w14:textFill>
            <w14:solidFill>
              <w14:schemeClr w14:val="tx1"/>
            </w14:solidFill>
          </w14:textFill>
        </w:rPr>
      </w:pPr>
    </w:p>
    <w:p w14:paraId="625D2586">
      <w:pPr>
        <w:spacing w:line="240" w:lineRule="auto"/>
        <w:jc w:val="left"/>
        <w:rPr>
          <w:rFonts w:hint="eastAsia" w:ascii="宋体" w:hAnsi="宋体" w:cs="宋体"/>
          <w:b/>
          <w:bCs/>
          <w:color w:val="000000" w:themeColor="text1"/>
          <w:highlight w:val="none"/>
          <w14:textFill>
            <w14:solidFill>
              <w14:schemeClr w14:val="tx1"/>
            </w14:solidFill>
          </w14:textFill>
        </w:rPr>
      </w:pPr>
    </w:p>
    <w:p w14:paraId="0903AC84">
      <w:pP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14:paraId="0AD3A226">
      <w:pPr>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附件                            </w:t>
      </w:r>
    </w:p>
    <w:p w14:paraId="0EBA3100">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配送服务质量考核评价办法</w:t>
      </w:r>
    </w:p>
    <w:p w14:paraId="5C739F1E">
      <w:pPr>
        <w:rPr>
          <w:rFonts w:ascii="宋体" w:hAnsi="宋体" w:cs="宋体"/>
          <w:color w:val="000000" w:themeColor="text1"/>
          <w:highlight w:val="none"/>
          <w14:textFill>
            <w14:solidFill>
              <w14:schemeClr w14:val="tx1"/>
            </w14:solidFill>
          </w14:textFill>
        </w:rPr>
      </w:pPr>
    </w:p>
    <w:p w14:paraId="057C0000">
      <w:pPr>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.每月综合服务满意度满分为</w:t>
      </w:r>
      <w:r>
        <w:rPr>
          <w:rFonts w:ascii="宋体" w:hAnsi="宋体" w:cs="宋体"/>
          <w:color w:val="000000" w:themeColor="text1"/>
          <w:highlight w:val="none"/>
          <w14:textFill>
            <w14:solidFill>
              <w14:schemeClr w14:val="tx1"/>
            </w14:solidFill>
          </w14:textFill>
        </w:rPr>
        <w:t>100</w:t>
      </w:r>
      <w:r>
        <w:rPr>
          <w:rFonts w:hint="eastAsia" w:ascii="宋体" w:hAnsi="宋体" w:cs="宋体"/>
          <w:color w:val="000000" w:themeColor="text1"/>
          <w:highlight w:val="none"/>
          <w14:textFill>
            <w14:solidFill>
              <w14:schemeClr w14:val="tx1"/>
            </w14:solidFill>
          </w14:textFill>
        </w:rPr>
        <w:t>分，合格标准为</w:t>
      </w:r>
      <w:r>
        <w:rPr>
          <w:rFonts w:ascii="宋体" w:hAnsi="宋体" w:cs="宋体"/>
          <w:color w:val="000000" w:themeColor="text1"/>
          <w:highlight w:val="non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分，满意度低于</w:t>
      </w:r>
      <w:r>
        <w:rPr>
          <w:rFonts w:ascii="宋体" w:hAnsi="宋体" w:cs="宋体"/>
          <w:color w:val="000000" w:themeColor="text1"/>
          <w:highlight w:val="non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分的每下降</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扣除当月结算金额的</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。半年内累计出现低于合格满意度次数超过</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次的，采购人有权解除合同。</w:t>
      </w:r>
    </w:p>
    <w:p w14:paraId="6A4ACDC4">
      <w:pPr>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.中标供应商需及时对采购人提出的存在问题作出响应并实施整改，次月未作出整改的，采购人将发出警告函</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次，连续因同一问题发出警告函</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次的，采购人有权终止其供货资格。</w:t>
      </w:r>
    </w:p>
    <w:tbl>
      <w:tblPr>
        <w:tblStyle w:val="15"/>
        <w:tblpPr w:leftFromText="180" w:rightFromText="180" w:vertAnchor="text" w:horzAnchor="page" w:tblpXSpec="center" w:tblpY="312"/>
        <w:tblOverlap w:val="never"/>
        <w:tblW w:w="9762" w:type="dxa"/>
        <w:jc w:val="center"/>
        <w:tblLayout w:type="autofit"/>
        <w:tblCellMar>
          <w:top w:w="0" w:type="dxa"/>
          <w:left w:w="10" w:type="dxa"/>
          <w:bottom w:w="0" w:type="dxa"/>
          <w:right w:w="10" w:type="dxa"/>
        </w:tblCellMar>
      </w:tblPr>
      <w:tblGrid>
        <w:gridCol w:w="558"/>
        <w:gridCol w:w="540"/>
        <w:gridCol w:w="5430"/>
        <w:gridCol w:w="591"/>
        <w:gridCol w:w="2643"/>
      </w:tblGrid>
      <w:tr w14:paraId="103F99EE">
        <w:tblPrEx>
          <w:tblCellMar>
            <w:top w:w="0" w:type="dxa"/>
            <w:left w:w="10" w:type="dxa"/>
            <w:bottom w:w="0" w:type="dxa"/>
            <w:right w:w="10" w:type="dxa"/>
          </w:tblCellMar>
        </w:tblPrEx>
        <w:trPr>
          <w:trHeight w:val="487" w:hRule="atLeast"/>
          <w:jc w:val="center"/>
        </w:trPr>
        <w:tc>
          <w:tcPr>
            <w:tcW w:w="9762" w:type="dxa"/>
            <w:gridSpan w:val="5"/>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D05735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考核细则</w:t>
            </w:r>
          </w:p>
        </w:tc>
      </w:tr>
      <w:tr w14:paraId="2B004017">
        <w:tblPrEx>
          <w:tblCellMar>
            <w:top w:w="0" w:type="dxa"/>
            <w:left w:w="10" w:type="dxa"/>
            <w:bottom w:w="0" w:type="dxa"/>
            <w:right w:w="10" w:type="dxa"/>
          </w:tblCellMar>
        </w:tblPrEx>
        <w:trPr>
          <w:trHeight w:val="455"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F2D35B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0B3BD6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2589D0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评分细则</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121D0A6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扣分</w:t>
            </w: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E19081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14:paraId="66D4720D">
        <w:tblPrEx>
          <w:tblCellMar>
            <w:top w:w="0" w:type="dxa"/>
            <w:left w:w="10" w:type="dxa"/>
            <w:bottom w:w="0" w:type="dxa"/>
            <w:right w:w="10" w:type="dxa"/>
          </w:tblCellMar>
        </w:tblPrEx>
        <w:trPr>
          <w:trHeight w:val="52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47E3412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配送要求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000BDE4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02AE620">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配送车辆、实际运输不符合招标文件及合同约定的，每次扣2分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4A39FD7">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7E4C10A7">
            <w:pPr>
              <w:jc w:val="center"/>
              <w:rPr>
                <w:rFonts w:ascii="宋体" w:hAnsi="宋体" w:cs="宋体"/>
                <w:color w:val="000000" w:themeColor="text1"/>
                <w:highlight w:val="none"/>
                <w14:textFill>
                  <w14:solidFill>
                    <w14:schemeClr w14:val="tx1"/>
                  </w14:solidFill>
                </w14:textFill>
              </w:rPr>
            </w:pPr>
          </w:p>
        </w:tc>
      </w:tr>
      <w:tr w14:paraId="5BFC1843">
        <w:tblPrEx>
          <w:tblCellMar>
            <w:top w:w="0" w:type="dxa"/>
            <w:left w:w="10" w:type="dxa"/>
            <w:bottom w:w="0" w:type="dxa"/>
            <w:right w:w="10" w:type="dxa"/>
          </w:tblCellMar>
        </w:tblPrEx>
        <w:trPr>
          <w:trHeight w:val="614"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27937FB">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714B204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ABB2083">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在协议供货期，未在规定时间内（迟到超过半小时）完成配送、供货，每次扣3分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10AB270">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58515C8F">
            <w:pPr>
              <w:jc w:val="center"/>
              <w:rPr>
                <w:rFonts w:ascii="宋体" w:hAnsi="宋体" w:cs="宋体"/>
                <w:color w:val="000000" w:themeColor="text1"/>
                <w:highlight w:val="none"/>
                <w14:textFill>
                  <w14:solidFill>
                    <w14:schemeClr w14:val="tx1"/>
                  </w14:solidFill>
                </w14:textFill>
              </w:rPr>
            </w:pPr>
          </w:p>
        </w:tc>
      </w:tr>
      <w:tr w14:paraId="6E48FC15">
        <w:tblPrEx>
          <w:tblCellMar>
            <w:top w:w="0" w:type="dxa"/>
            <w:left w:w="10" w:type="dxa"/>
            <w:bottom w:w="0" w:type="dxa"/>
            <w:right w:w="10" w:type="dxa"/>
          </w:tblCellMar>
        </w:tblPrEx>
        <w:trPr>
          <w:trHeight w:val="56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CD0AF1E">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173DE85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4FF073B">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实际配送货物少于订购数量且不能及时补充的，每次扣5分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1A168AF4">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4B73BF5A">
            <w:pPr>
              <w:jc w:val="center"/>
              <w:rPr>
                <w:rFonts w:ascii="宋体" w:hAnsi="宋体" w:cs="宋体"/>
                <w:color w:val="000000" w:themeColor="text1"/>
                <w:highlight w:val="none"/>
                <w14:textFill>
                  <w14:solidFill>
                    <w14:schemeClr w14:val="tx1"/>
                  </w14:solidFill>
                </w14:textFill>
              </w:rPr>
            </w:pPr>
          </w:p>
        </w:tc>
      </w:tr>
      <w:tr w14:paraId="53CFCB49">
        <w:tblPrEx>
          <w:tblCellMar>
            <w:top w:w="0" w:type="dxa"/>
            <w:left w:w="10" w:type="dxa"/>
            <w:bottom w:w="0" w:type="dxa"/>
            <w:right w:w="10" w:type="dxa"/>
          </w:tblCellMar>
        </w:tblPrEx>
        <w:trPr>
          <w:trHeight w:val="590"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545B340A">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38DC63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147B8B74">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实际配送的货物与订购货物种类、质量不符，每次扣5分；未能及时更换的，采购人有权拒收，并每次加扣5分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7194486">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4FA3E997">
            <w:pPr>
              <w:jc w:val="center"/>
              <w:rPr>
                <w:rFonts w:ascii="宋体" w:hAnsi="宋体" w:cs="宋体"/>
                <w:color w:val="000000" w:themeColor="text1"/>
                <w:highlight w:val="none"/>
                <w14:textFill>
                  <w14:solidFill>
                    <w14:schemeClr w14:val="tx1"/>
                  </w14:solidFill>
                </w14:textFill>
              </w:rPr>
            </w:pPr>
          </w:p>
        </w:tc>
      </w:tr>
      <w:tr w14:paraId="625EF2DB">
        <w:tblPrEx>
          <w:tblCellMar>
            <w:top w:w="0" w:type="dxa"/>
            <w:left w:w="10" w:type="dxa"/>
            <w:bottom w:w="0" w:type="dxa"/>
            <w:right w:w="10" w:type="dxa"/>
          </w:tblCellMar>
        </w:tblPrEx>
        <w:trPr>
          <w:trHeight w:val="37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260360B">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F303CB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0CBE9BD5">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相应批次的货物未能提供相关合格检验证明的，每次扣8分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12AE076">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31A480C">
            <w:pPr>
              <w:jc w:val="center"/>
              <w:rPr>
                <w:rFonts w:ascii="宋体" w:hAnsi="宋体" w:cs="宋体"/>
                <w:color w:val="000000" w:themeColor="text1"/>
                <w:highlight w:val="none"/>
                <w14:textFill>
                  <w14:solidFill>
                    <w14:schemeClr w14:val="tx1"/>
                  </w14:solidFill>
                </w14:textFill>
              </w:rPr>
            </w:pPr>
          </w:p>
        </w:tc>
      </w:tr>
      <w:tr w14:paraId="1092D29E">
        <w:tblPrEx>
          <w:tblCellMar>
            <w:top w:w="0" w:type="dxa"/>
            <w:left w:w="10" w:type="dxa"/>
            <w:bottom w:w="0" w:type="dxa"/>
            <w:right w:w="10" w:type="dxa"/>
          </w:tblCellMar>
        </w:tblPrEx>
        <w:trPr>
          <w:trHeight w:val="144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055F343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7DEE4E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1CAE16DC">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食品卫生不符合要求造成食物中毒的，每次扣25分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4F35F311">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40EFF3F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中标供应商应承担由此造成的全部法律责任及经济损失赔偿（主要包括但不限于食物中毒人员医疗费、误工费、事故处理费等）</w:t>
            </w:r>
          </w:p>
        </w:tc>
      </w:tr>
      <w:tr w14:paraId="1BA43E06">
        <w:tblPrEx>
          <w:tblCellMar>
            <w:top w:w="0" w:type="dxa"/>
            <w:left w:w="10" w:type="dxa"/>
            <w:bottom w:w="0" w:type="dxa"/>
            <w:right w:w="10" w:type="dxa"/>
          </w:tblCellMar>
        </w:tblPrEx>
        <w:trPr>
          <w:trHeight w:val="66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598AFA68">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0F332F4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059F104C">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滥用或过量使用食品添加剂、发现使用劣质原料、抗生素、激素等有害物质，每次扣5分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5EBB774">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7957712">
            <w:pPr>
              <w:jc w:val="center"/>
              <w:rPr>
                <w:rFonts w:ascii="宋体" w:hAnsi="宋体" w:cs="宋体"/>
                <w:color w:val="000000" w:themeColor="text1"/>
                <w:highlight w:val="none"/>
                <w14:textFill>
                  <w14:solidFill>
                    <w14:schemeClr w14:val="tx1"/>
                  </w14:solidFill>
                </w14:textFill>
              </w:rPr>
            </w:pPr>
          </w:p>
        </w:tc>
      </w:tr>
      <w:tr w14:paraId="5810AFC5">
        <w:tblPrEx>
          <w:tblCellMar>
            <w:top w:w="0" w:type="dxa"/>
            <w:left w:w="10" w:type="dxa"/>
            <w:bottom w:w="0" w:type="dxa"/>
            <w:right w:w="10" w:type="dxa"/>
          </w:tblCellMar>
        </w:tblPrEx>
        <w:trPr>
          <w:trHeight w:val="34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5DEDB7E7">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5600E6E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1700BBDA">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货物品质与招标文件不符，并未能及时补充的，每次扣5分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5F34D644">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45586D23">
            <w:pPr>
              <w:jc w:val="center"/>
              <w:rPr>
                <w:rFonts w:ascii="宋体" w:hAnsi="宋体" w:cs="宋体"/>
                <w:color w:val="000000" w:themeColor="text1"/>
                <w:highlight w:val="none"/>
                <w14:textFill>
                  <w14:solidFill>
                    <w14:schemeClr w14:val="tx1"/>
                  </w14:solidFill>
                </w14:textFill>
              </w:rPr>
            </w:pPr>
          </w:p>
        </w:tc>
      </w:tr>
      <w:tr w14:paraId="0C1A4B64">
        <w:tblPrEx>
          <w:tblCellMar>
            <w:top w:w="0" w:type="dxa"/>
            <w:left w:w="10" w:type="dxa"/>
            <w:bottom w:w="0" w:type="dxa"/>
            <w:right w:w="10" w:type="dxa"/>
          </w:tblCellMar>
        </w:tblPrEx>
        <w:trPr>
          <w:trHeight w:val="575" w:hRule="atLeast"/>
          <w:jc w:val="center"/>
        </w:trPr>
        <w:tc>
          <w:tcPr>
            <w:tcW w:w="558" w:type="dxa"/>
            <w:vMerge w:val="restart"/>
            <w:tcBorders>
              <w:top w:val="single" w:color="000000" w:sz="4" w:space="0"/>
              <w:left w:val="single" w:color="000000" w:sz="4" w:space="0"/>
              <w:bottom w:val="single" w:color="000000" w:sz="6" w:space="0"/>
              <w:right w:val="single" w:color="000000" w:sz="4" w:space="0"/>
            </w:tcBorders>
            <w:shd w:val="clear" w:color="auto" w:fill="auto"/>
            <w:tcMar>
              <w:left w:w="10" w:type="dxa"/>
              <w:right w:w="10" w:type="dxa"/>
            </w:tcMar>
            <w:vAlign w:val="center"/>
          </w:tcPr>
          <w:p w14:paraId="76889FC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安全生产管理要求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41B79E7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4EBE08D6">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没有建立、健全本单位安全生产责任制，制定安全生产规章制度和操作规程，或违反制度操作的，每次扣2分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7DF4154A">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AD6154C">
            <w:pPr>
              <w:jc w:val="center"/>
              <w:rPr>
                <w:rFonts w:ascii="宋体" w:hAnsi="宋体" w:cs="宋体"/>
                <w:color w:val="000000" w:themeColor="text1"/>
                <w:highlight w:val="none"/>
                <w14:textFill>
                  <w14:solidFill>
                    <w14:schemeClr w14:val="tx1"/>
                  </w14:solidFill>
                </w14:textFill>
              </w:rPr>
            </w:pPr>
          </w:p>
        </w:tc>
      </w:tr>
      <w:tr w14:paraId="05C865FD">
        <w:tblPrEx>
          <w:tblCellMar>
            <w:top w:w="0" w:type="dxa"/>
            <w:left w:w="10" w:type="dxa"/>
            <w:bottom w:w="0" w:type="dxa"/>
            <w:right w:w="10" w:type="dxa"/>
          </w:tblCellMar>
        </w:tblPrEx>
        <w:trPr>
          <w:trHeight w:val="31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tcMar>
              <w:left w:w="10" w:type="dxa"/>
              <w:right w:w="10" w:type="dxa"/>
            </w:tcMar>
            <w:vAlign w:val="center"/>
          </w:tcPr>
          <w:p w14:paraId="39FBED41">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032A0CF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10CAE5AC">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没有相关应急预案的，每次扣5分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1D04BD1A">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F19ED2A">
            <w:pPr>
              <w:jc w:val="center"/>
              <w:rPr>
                <w:rFonts w:ascii="宋体" w:hAnsi="宋体" w:cs="宋体"/>
                <w:color w:val="000000" w:themeColor="text1"/>
                <w:highlight w:val="none"/>
                <w14:textFill>
                  <w14:solidFill>
                    <w14:schemeClr w14:val="tx1"/>
                  </w14:solidFill>
                </w14:textFill>
              </w:rPr>
            </w:pPr>
          </w:p>
        </w:tc>
      </w:tr>
      <w:tr w14:paraId="64848353">
        <w:tblPrEx>
          <w:tblCellMar>
            <w:top w:w="0" w:type="dxa"/>
            <w:left w:w="10" w:type="dxa"/>
            <w:bottom w:w="0" w:type="dxa"/>
            <w:right w:w="10" w:type="dxa"/>
          </w:tblCellMar>
        </w:tblPrEx>
        <w:trPr>
          <w:trHeight w:val="38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tcMar>
              <w:left w:w="10" w:type="dxa"/>
              <w:right w:w="10" w:type="dxa"/>
            </w:tcMar>
            <w:vAlign w:val="center"/>
          </w:tcPr>
          <w:p w14:paraId="1ED0EA9F">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CDBA1E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13A0383">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造成重大事故或有重大事故不配合处理的，每宗扣10分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73C2AEA7">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7F6ED6F0">
            <w:pPr>
              <w:jc w:val="center"/>
              <w:rPr>
                <w:rFonts w:ascii="宋体" w:hAnsi="宋体" w:cs="宋体"/>
                <w:color w:val="000000" w:themeColor="text1"/>
                <w:highlight w:val="none"/>
                <w14:textFill>
                  <w14:solidFill>
                    <w14:schemeClr w14:val="tx1"/>
                  </w14:solidFill>
                </w14:textFill>
              </w:rPr>
            </w:pPr>
          </w:p>
        </w:tc>
      </w:tr>
      <w:tr w14:paraId="598C1F9A">
        <w:tblPrEx>
          <w:tblCellMar>
            <w:top w:w="0" w:type="dxa"/>
            <w:left w:w="10" w:type="dxa"/>
            <w:bottom w:w="0" w:type="dxa"/>
            <w:right w:w="10" w:type="dxa"/>
          </w:tblCellMar>
        </w:tblPrEx>
        <w:trPr>
          <w:trHeight w:val="315"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tcMar>
              <w:left w:w="10" w:type="dxa"/>
              <w:right w:w="10" w:type="dxa"/>
            </w:tcMar>
            <w:vAlign w:val="center"/>
          </w:tcPr>
          <w:p w14:paraId="5FE950E0">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5EC4D03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697ED25">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未按要求及时、如实报告生产安全事故，每次扣10分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4CD32C0">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0894C342">
            <w:pPr>
              <w:jc w:val="center"/>
              <w:rPr>
                <w:rFonts w:ascii="宋体" w:hAnsi="宋体" w:cs="宋体"/>
                <w:color w:val="000000" w:themeColor="text1"/>
                <w:highlight w:val="none"/>
                <w14:textFill>
                  <w14:solidFill>
                    <w14:schemeClr w14:val="tx1"/>
                  </w14:solidFill>
                </w14:textFill>
              </w:rPr>
            </w:pPr>
          </w:p>
        </w:tc>
      </w:tr>
      <w:tr w14:paraId="02927C4B">
        <w:tblPrEx>
          <w:tblCellMar>
            <w:top w:w="0" w:type="dxa"/>
            <w:left w:w="10" w:type="dxa"/>
            <w:bottom w:w="0" w:type="dxa"/>
            <w:right w:w="10" w:type="dxa"/>
          </w:tblCellMar>
        </w:tblPrEx>
        <w:trPr>
          <w:trHeight w:val="350" w:hRule="atLeast"/>
          <w:jc w:val="center"/>
        </w:trPr>
        <w:tc>
          <w:tcPr>
            <w:tcW w:w="558" w:type="dxa"/>
            <w:vMerge w:val="continue"/>
            <w:tcBorders>
              <w:top w:val="single" w:color="000000" w:sz="6"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B1D83C7">
            <w:pPr>
              <w:jc w:val="center"/>
              <w:rPr>
                <w:rFonts w:ascii="宋体" w:hAnsi="宋体" w:cs="宋体"/>
                <w:color w:val="000000" w:themeColor="text1"/>
                <w:highlight w:val="none"/>
                <w14:textFill>
                  <w14:solidFill>
                    <w14:schemeClr w14:val="tx1"/>
                  </w14:solidFill>
                </w14:textFill>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08CBF49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63E11353">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提供资料弄虚作假的，每次扣5分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19982C4">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D889B48">
            <w:pPr>
              <w:jc w:val="center"/>
              <w:rPr>
                <w:rFonts w:ascii="宋体" w:hAnsi="宋体" w:cs="宋体"/>
                <w:color w:val="000000" w:themeColor="text1"/>
                <w:highlight w:val="none"/>
                <w14:textFill>
                  <w14:solidFill>
                    <w14:schemeClr w14:val="tx1"/>
                  </w14:solidFill>
                </w14:textFill>
              </w:rPr>
            </w:pPr>
          </w:p>
        </w:tc>
      </w:tr>
      <w:tr w14:paraId="12E03954">
        <w:tblPrEx>
          <w:tblCellMar>
            <w:top w:w="0" w:type="dxa"/>
            <w:left w:w="10" w:type="dxa"/>
            <w:bottom w:w="0" w:type="dxa"/>
            <w:right w:w="10" w:type="dxa"/>
          </w:tblCellMar>
        </w:tblPrEx>
        <w:trPr>
          <w:trHeight w:val="63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52FE142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36C9616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A1E181F">
            <w:pPr>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有违反招标文件及合同规定的其他违约事件的，每发现1次，需按违约性质并结合上述违约类型，每次扣5分</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294501F0">
            <w:pPr>
              <w:jc w:val="center"/>
              <w:rPr>
                <w:rFonts w:ascii="宋体" w:hAnsi="宋体" w:cs="宋体"/>
                <w:color w:val="000000" w:themeColor="text1"/>
                <w:highlight w:val="none"/>
                <w14:textFill>
                  <w14:solidFill>
                    <w14:schemeClr w14:val="tx1"/>
                  </w14:solidFill>
                </w14:textFill>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vAlign w:val="center"/>
          </w:tcPr>
          <w:p w14:paraId="7AF3FBD4">
            <w:pPr>
              <w:jc w:val="center"/>
              <w:rPr>
                <w:rFonts w:ascii="宋体" w:hAnsi="宋体" w:cs="宋体"/>
                <w:color w:val="000000" w:themeColor="text1"/>
                <w:highlight w:val="none"/>
                <w14:textFill>
                  <w14:solidFill>
                    <w14:schemeClr w14:val="tx1"/>
                  </w14:solidFill>
                </w14:textFill>
              </w:rPr>
            </w:pPr>
          </w:p>
        </w:tc>
      </w:tr>
    </w:tbl>
    <w:p w14:paraId="2719A614">
      <w:pPr>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.提前终止供货服务的一周前，需以书面形式通知对方。</w:t>
      </w:r>
    </w:p>
    <w:p w14:paraId="504ED17F">
      <w:pPr>
        <w:tabs>
          <w:tab w:val="left" w:pos="360"/>
        </w:tabs>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考核供应商：             考核月份：                         考核总得分：</w:t>
      </w:r>
    </w:p>
    <w:p w14:paraId="13C08DD6">
      <w:pPr>
        <w:tabs>
          <w:tab w:val="left" w:pos="360"/>
        </w:tabs>
        <w:jc w:val="left"/>
        <w:rPr>
          <w:rFonts w:ascii="宋体" w:hAnsi="宋体" w:cs="宋体"/>
          <w:color w:val="000000" w:themeColor="text1"/>
          <w:sz w:val="24"/>
          <w:highlight w:val="none"/>
          <w14:textFill>
            <w14:solidFill>
              <w14:schemeClr w14:val="tx1"/>
            </w14:solidFill>
          </w14:textFill>
        </w:rPr>
      </w:pPr>
    </w:p>
    <w:p w14:paraId="66EF42B9">
      <w:pPr>
        <w:tabs>
          <w:tab w:val="left" w:pos="360"/>
        </w:tabs>
        <w:ind w:left="120" w:hanging="120" w:hangingChars="50"/>
        <w:jc w:val="left"/>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供应商确认签名：                     考核人员签名：</w:t>
      </w:r>
    </w:p>
    <w:p w14:paraId="14B54844">
      <w:pPr>
        <w:tabs>
          <w:tab w:val="left" w:pos="360"/>
        </w:tabs>
        <w:ind w:left="120" w:hanging="120" w:hangingChars="50"/>
        <w:jc w:val="right"/>
        <w:rPr>
          <w:rFonts w:ascii="宋体" w:cs="宋体"/>
          <w:color w:val="000000" w:themeColor="text1"/>
          <w:sz w:val="24"/>
          <w:highlight w:val="none"/>
          <w14:textFill>
            <w14:solidFill>
              <w14:schemeClr w14:val="tx1"/>
            </w14:solidFill>
          </w14:textFill>
        </w:rPr>
      </w:pPr>
    </w:p>
    <w:p w14:paraId="20AF4DC4">
      <w:pPr>
        <w:tabs>
          <w:tab w:val="left" w:pos="360"/>
        </w:tabs>
        <w:wordWrap w:val="0"/>
        <w:ind w:left="120" w:hanging="120" w:hangingChars="50"/>
        <w:jc w:val="right"/>
        <w:rPr>
          <w:rFonts w:ascii="宋体" w:cs="宋体"/>
          <w:color w:val="000000" w:themeColor="text1"/>
          <w:sz w:val="24"/>
          <w:highlight w:val="none"/>
          <w14:textFill>
            <w14:solidFill>
              <w14:schemeClr w14:val="tx1"/>
            </w14:solidFill>
          </w14:textFill>
        </w:rPr>
      </w:pPr>
    </w:p>
    <w:p w14:paraId="4D6E1A9C">
      <w:pPr>
        <w:tabs>
          <w:tab w:val="left" w:pos="360"/>
        </w:tabs>
        <w:wordWrap w:val="0"/>
        <w:ind w:left="120" w:hanging="120" w:hangingChars="50"/>
        <w:jc w:val="righ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阳江市江城区双捷镇中心小学</w:t>
      </w:r>
    </w:p>
    <w:p w14:paraId="73848086">
      <w:pPr>
        <w:spacing w:line="400" w:lineRule="exact"/>
        <w:rPr>
          <w:color w:val="000000" w:themeColor="text1"/>
          <w:highlight w:val="none"/>
          <w14:textFill>
            <w14:solidFill>
              <w14:schemeClr w14:val="tx1"/>
            </w14:solidFill>
          </w14:textFill>
        </w:rPr>
      </w:pPr>
      <w:r>
        <w:rPr>
          <w:rFonts w:hint="eastAsia" w:ascii="Arial" w:hAnsi="Arial" w:cs="Arial"/>
          <w:color w:val="000000" w:themeColor="text1"/>
          <w:sz w:val="24"/>
          <w:highlight w:val="none"/>
          <w14:textFill>
            <w14:solidFill>
              <w14:schemeClr w14:val="tx1"/>
            </w14:solidFill>
          </w14:textFill>
        </w:rPr>
        <w:t xml:space="preserve">                                                </w:t>
      </w:r>
      <w:r>
        <w:rPr>
          <w:rFonts w:hint="eastAsia" w:cs="Arial"/>
          <w:color w:val="000000" w:themeColor="text1"/>
          <w:sz w:val="24"/>
          <w:highlight w:val="none"/>
          <w14:textFill>
            <w14:solidFill>
              <w14:schemeClr w14:val="tx1"/>
            </w14:solidFill>
          </w14:textFill>
        </w:rPr>
        <w:t xml:space="preserve">    </w:t>
      </w:r>
      <w:r>
        <w:rPr>
          <w:rFonts w:hint="eastAsia" w:ascii="Arial" w:hAnsi="Arial" w:cs="Arial"/>
          <w:color w:val="000000" w:themeColor="text1"/>
          <w:sz w:val="24"/>
          <w:highlight w:val="none"/>
          <w14:textFill>
            <w14:solidFill>
              <w14:schemeClr w14:val="tx1"/>
            </w14:solidFill>
          </w14:textFill>
        </w:rPr>
        <w:t xml:space="preserve">   </w:t>
      </w:r>
      <w:r>
        <w:rPr>
          <w:rFonts w:hint="eastAsia" w:ascii="宋体" w:cs="宋体" w:hAnsiTheme="minorHAnsi" w:eastAsiaTheme="minorEastAsia"/>
          <w:color w:val="000000" w:themeColor="text1"/>
          <w:sz w:val="24"/>
          <w:highlight w:val="none"/>
          <w14:textFill>
            <w14:solidFill>
              <w14:schemeClr w14:val="tx1"/>
            </w14:solidFill>
          </w14:textFill>
        </w:rPr>
        <w:t xml:space="preserve">     年  月  日</w:t>
      </w:r>
    </w:p>
    <w:p w14:paraId="094EBD1C">
      <w:pPr>
        <w:pStyle w:val="18"/>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color w:val="000000" w:themeColor="text1"/>
          <w:sz w:val="21"/>
          <w:szCs w:val="21"/>
          <w:highlight w:val="none"/>
          <w:lang w:val="en-US" w:eastAsia="zh-CN"/>
          <w14:textFill>
            <w14:solidFill>
              <w14:schemeClr w14:val="tx1"/>
            </w14:solidFill>
          </w14:textFill>
        </w:rPr>
      </w:pPr>
    </w:p>
    <w:p w14:paraId="2A2B62B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E3A5E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5"/>
        <w:tblW w:w="93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7"/>
        <w:gridCol w:w="7253"/>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047" w:type="dxa"/>
            <w:vAlign w:val="center"/>
          </w:tcPr>
          <w:p w14:paraId="2CF43628">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标的提供的时间</w:t>
            </w:r>
          </w:p>
        </w:tc>
        <w:tc>
          <w:tcPr>
            <w:tcW w:w="7253" w:type="dxa"/>
            <w:vAlign w:val="top"/>
          </w:tcPr>
          <w:p w14:paraId="26E7268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合同签订后两年。合同一年一签，服务期内考核合格的签订下一年度合同。（少于该服务期作无效投标处理）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1FEE26B">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标的提供的地点</w:t>
            </w:r>
          </w:p>
        </w:tc>
        <w:tc>
          <w:tcPr>
            <w:tcW w:w="7253" w:type="dxa"/>
            <w:vAlign w:val="top"/>
          </w:tcPr>
          <w:p w14:paraId="191200CA">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阳江市江城区双捷镇中心小学食堂。</w:t>
            </w:r>
          </w:p>
        </w:tc>
      </w:tr>
      <w:tr w14:paraId="4C3B4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jc w:val="center"/>
        </w:trPr>
        <w:tc>
          <w:tcPr>
            <w:tcW w:w="2047" w:type="dxa"/>
            <w:vAlign w:val="center"/>
          </w:tcPr>
          <w:p w14:paraId="41C7A801">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报价方式</w:t>
            </w:r>
          </w:p>
        </w:tc>
        <w:tc>
          <w:tcPr>
            <w:tcW w:w="7253" w:type="dxa"/>
            <w:vAlign w:val="center"/>
          </w:tcPr>
          <w:p w14:paraId="3C810EDE">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折扣率报价</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0%-100%）</w:t>
            </w:r>
            <w:r>
              <w:rPr>
                <w:rFonts w:hint="eastAsia" w:ascii="宋体" w:hAnsi="宋体" w:cs="宋体"/>
                <w:color w:val="000000" w:themeColor="text1"/>
                <w:kern w:val="0"/>
                <w:szCs w:val="21"/>
                <w:highlight w:val="none"/>
                <w:lang w:eastAsia="zh-CN"/>
                <w14:textFill>
                  <w14:solidFill>
                    <w14:schemeClr w14:val="tx1"/>
                  </w14:solidFill>
                </w14:textFill>
              </w:rPr>
              <w:t>。</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2" w:hRule="atLeast"/>
          <w:jc w:val="center"/>
        </w:trPr>
        <w:tc>
          <w:tcPr>
            <w:tcW w:w="2047" w:type="dxa"/>
            <w:shd w:val="clear" w:color="auto" w:fill="auto"/>
            <w:vAlign w:val="center"/>
          </w:tcPr>
          <w:p w14:paraId="5D615A93">
            <w:pPr>
              <w:spacing w:line="320" w:lineRule="exact"/>
              <w:jc w:val="center"/>
              <w:rPr>
                <w:rFonts w:hint="default"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报价</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包括</w:t>
            </w:r>
          </w:p>
        </w:tc>
        <w:tc>
          <w:tcPr>
            <w:tcW w:w="7253" w:type="dxa"/>
            <w:shd w:val="clear" w:color="auto" w:fill="auto"/>
            <w:vAlign w:val="center"/>
          </w:tcPr>
          <w:p w14:paraId="6D1E0B7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整个项目实施所需的食材、配送、检验检疫、配备人员工资、福利、社保及相关税费等一切费用，采购人不再支付任何费用。</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124C4BB1">
            <w:pPr>
              <w:spacing w:line="320" w:lineRule="exact"/>
              <w:jc w:val="cente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合同签订要求</w:t>
            </w:r>
          </w:p>
        </w:tc>
        <w:tc>
          <w:tcPr>
            <w:tcW w:w="7253" w:type="dxa"/>
            <w:shd w:val="clear" w:color="auto" w:fill="auto"/>
            <w:vAlign w:val="center"/>
          </w:tcPr>
          <w:p w14:paraId="545CDB0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采购合同由中标供应商凭《中标通知书》与采购人双方签订，签订时间为《中标通知书》发出之日起30个日历日内。</w:t>
            </w:r>
          </w:p>
        </w:tc>
      </w:tr>
      <w:tr w14:paraId="32850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568D5074">
            <w:pPr>
              <w:spacing w:line="320" w:lineRule="exact"/>
              <w:jc w:val="cente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付款和结算方式</w:t>
            </w:r>
          </w:p>
        </w:tc>
        <w:tc>
          <w:tcPr>
            <w:tcW w:w="7253" w:type="dxa"/>
            <w:shd w:val="clear" w:color="auto" w:fill="auto"/>
            <w:vAlign w:val="center"/>
          </w:tcPr>
          <w:p w14:paraId="3EAF041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1.货款每个月以人民币为计价与支付货币进行结算。实际结算金额以实际发生采购量为准。供应商需提供符合国家要求的正规发票，发票公章必须与公司名称相符，合同方、收款方、发票方三者必须一致。</w:t>
            </w:r>
          </w:p>
          <w:p w14:paraId="352BB585">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2.当月结算价：各类肉类及蔬菜瓜果类产品货款=基准价×中标折扣率×当月实际供货量。</w:t>
            </w:r>
          </w:p>
          <w:p w14:paraId="4AD75CD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3.招标报价方式为折扣率报价，合同执行期内，不论中标配送公司供应货物的来源何地均按中标折扣率结算，中标折扣率合同期内不作调整。</w:t>
            </w:r>
          </w:p>
        </w:tc>
      </w:tr>
      <w:tr w14:paraId="0AA26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20C5F086">
            <w:pPr>
              <w:spacing w:line="320" w:lineRule="exact"/>
              <w:jc w:val="cente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定价方式</w:t>
            </w:r>
          </w:p>
        </w:tc>
        <w:tc>
          <w:tcPr>
            <w:tcW w:w="7253" w:type="dxa"/>
            <w:shd w:val="clear" w:color="auto" w:fill="auto"/>
            <w:vAlign w:val="center"/>
          </w:tcPr>
          <w:p w14:paraId="74CB6DE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价格以阳江市发展和改革局每月在政府信息公开网站公布的价格为基准价格，若上述官方机构公布的价格中没有的产品价格信息，则参照江城地区农贸市场（或超市）同类及相近产品平均市场价，采购价格低于周边农贸市场（或超市）价格并实行浮动。若仍无法参照同类或相近品种产品的，由食堂管理小组与配送公司双方共同调研的价格为基准价格，供货时由配送公司与食堂管理小组共同协商，参考同类或相近品种产品的市场行情及根据配送公司中标时所报投标折扣率来确定执行标准。</w:t>
            </w:r>
          </w:p>
        </w:tc>
      </w:tr>
      <w:tr w14:paraId="618F0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4B9F1F18">
            <w:pPr>
              <w:spacing w:line="320" w:lineRule="exact"/>
              <w:jc w:val="cente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配送时间</w:t>
            </w:r>
          </w:p>
        </w:tc>
        <w:tc>
          <w:tcPr>
            <w:tcW w:w="7253" w:type="dxa"/>
            <w:shd w:val="clear" w:color="auto" w:fill="auto"/>
            <w:vAlign w:val="center"/>
          </w:tcPr>
          <w:p w14:paraId="144EEE9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每天上午7：00前配送到采购人指定地点。</w:t>
            </w:r>
          </w:p>
        </w:tc>
      </w:tr>
      <w:tr w14:paraId="00201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5E1D1731">
            <w:pPr>
              <w:spacing w:line="320" w:lineRule="exact"/>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食品食材验收要求</w:t>
            </w:r>
          </w:p>
        </w:tc>
        <w:tc>
          <w:tcPr>
            <w:tcW w:w="7253" w:type="dxa"/>
            <w:shd w:val="clear" w:color="auto" w:fill="auto"/>
            <w:vAlign w:val="center"/>
          </w:tcPr>
          <w:p w14:paraId="22A7648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1.信息核对：核对采购食品食材与购货凭证(或者送货单据)上的名称、数量是否相符；</w:t>
            </w:r>
          </w:p>
          <w:p w14:paraId="703FD7B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2.外观检查：检查感官性状，包装是否有破损、污迹、霉变、腐烂，是否有异味，是否有病虫害附着等；</w:t>
            </w:r>
          </w:p>
          <w:p w14:paraId="67BEEAA0">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标签检查：检查外包装标注信息是否完整，是否有产品的名称、规格或者净含量、生产日期、保质期、成分或者配料表、贮存条件等信息，是否标识生产者的名称、地址、联系方式以及产品标准代号、生产许可证编号等；</w:t>
            </w:r>
          </w:p>
          <w:p w14:paraId="28BADC57">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4.温度检查：需冷藏冷冻的食品食材是否冷链运输，冷藏食品表面温度与标签标识的温度是否超过十3℃，冷冻食品食材表面温度是否高于-9℃；</w:t>
            </w:r>
          </w:p>
          <w:p w14:paraId="1EA96ADB">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5.票据核验：检查随货同行的产品合格证明文件，文件上载明的内容是否与到货的食品生产日期、规格等信息保持一致；</w:t>
            </w:r>
          </w:p>
          <w:p w14:paraId="5B46AB37">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6.抽样检测：学校食堂对采购的蔬菜、肉类进行药物残留检测。</w:t>
            </w:r>
          </w:p>
          <w:p w14:paraId="2ADFD46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7.供货商供货时，需同步提供该批次食用农产品的《承诺达标证》(或附带有二维码的电子承诺达标合格证)作为验收必要条件；不提供此证，可不予验收。此外，大米应每批次向供应商索取检验合格证明，合格证明中应含有国家和省的规定必检的重金属(包含铅、镉、汞等)含量项目；没有重金属检验合格证明的，不得采购和验收。</w:t>
            </w:r>
          </w:p>
        </w:tc>
      </w:tr>
      <w:tr w14:paraId="16483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10ED12EA">
            <w:pPr>
              <w:spacing w:line="320" w:lineRule="exact"/>
              <w:jc w:val="cente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t>售后服务要求</w:t>
            </w:r>
          </w:p>
        </w:tc>
        <w:tc>
          <w:tcPr>
            <w:tcW w:w="7253" w:type="dxa"/>
            <w:shd w:val="clear" w:color="auto" w:fill="auto"/>
            <w:vAlign w:val="center"/>
          </w:tcPr>
          <w:p w14:paraId="5781F42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非采购人的人为原因而岀现产品质量问题，由中标供应商负责包换或包退，并承担因此而产生的一切费用，由于中标供应商所供货物质量原因（以有资质的质检部门的质检报告为准），造成采购方用餐人员发生食品安全事故的，中标供应商须承担所有相关的经济赔偿及法律责任。</w:t>
            </w:r>
          </w:p>
        </w:tc>
      </w:tr>
      <w:tr w14:paraId="6E9D2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24113874">
            <w:pPr>
              <w:spacing w:line="320" w:lineRule="exact"/>
              <w:jc w:val="cente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t>项目其它要求</w:t>
            </w:r>
          </w:p>
        </w:tc>
        <w:tc>
          <w:tcPr>
            <w:tcW w:w="7253" w:type="dxa"/>
            <w:shd w:val="clear" w:color="auto" w:fill="auto"/>
            <w:vAlign w:val="center"/>
          </w:tcPr>
          <w:p w14:paraId="27BF0020">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1.合同签订后10个工作日内中标供应商须缴交人民币</w:t>
            </w:r>
            <w:r>
              <w:rPr>
                <w:rFonts w:hint="eastAsia" w:ascii="宋体" w:hAnsi="宋体" w:cs="宋体"/>
                <w:b w:val="0"/>
                <w:bCs w:val="0"/>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万元的履约保证金（以银行保函、保险、金融机构或担保机构保函、汇票等非现金形式缴纳），履保证金在合同期满时无息退还。</w:t>
            </w:r>
          </w:p>
          <w:p w14:paraId="03599C98">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2.中标供应商在食材配送过程中如岀现需向采购人支付经济赔偿金、违约罚金等相关费用时，采购人可直接在每月食材配送结算金额中扣除，如金额不足以支时，差额部分中标供应商需另行向采购人支付。</w:t>
            </w:r>
          </w:p>
          <w:p w14:paraId="5AD1EDC4">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3.中标供应商因违反合同约定给采购人造成重大影响或经济损失，由此所造成采购人的经济损失以及引致的法律责任由中标供应商承担。</w:t>
            </w:r>
          </w:p>
          <w:p w14:paraId="14409FBB">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4.非采购人的原因而出现食材质量问题，由中标供应商负责包换或包退，并承担因此而产生的一切责任及费用。</w:t>
            </w:r>
          </w:p>
          <w:p w14:paraId="71903543">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5.采购人对中标供应商食材配送工作进行不定期抽查考核，原则上每月考核一次。</w:t>
            </w:r>
          </w:p>
          <w:p w14:paraId="47EC675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6.中标供应商有以下行为，经调查属实的，采购人将立即解除相关供应合同：</w:t>
            </w:r>
          </w:p>
          <w:p w14:paraId="3D3B99D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1）弄虚作假，提供虚假材料取得中标资格的；</w:t>
            </w:r>
          </w:p>
          <w:p w14:paraId="49151430">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2）因所供货物质量原因导致发生食品安全事故的；</w:t>
            </w:r>
          </w:p>
          <w:p w14:paraId="7D22FDB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3）中标后将项目转包、分包行为的；</w:t>
            </w:r>
          </w:p>
          <w:p w14:paraId="472859E3">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4）无正当理由拒绝履行合同向采购人供货的；</w:t>
            </w:r>
          </w:p>
          <w:p w14:paraId="45513FF0">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5）有行贿、给回扣等不正当竞争行为的；</w:t>
            </w:r>
          </w:p>
          <w:p w14:paraId="5F9A23C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6）所供应食材存在故意假冒伪劣行为的；</w:t>
            </w:r>
          </w:p>
          <w:p w14:paraId="782FC55B">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7）经营情况发生重大变化，已经不具备承接中标供应项目能力的；</w:t>
            </w:r>
          </w:p>
          <w:p w14:paraId="25F2CD0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8）违反招标文件和合同相关管理规定，或有其它违法违纪行为的。</w:t>
            </w:r>
          </w:p>
        </w:tc>
      </w:tr>
      <w:tr w14:paraId="676B0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4229A31B">
            <w:pPr>
              <w:spacing w:line="320" w:lineRule="exact"/>
              <w:jc w:val="cente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4"/>
                <w:highlight w:val="none"/>
                <w:lang w:val="en-US" w:eastAsia="zh-CN" w:bidi="ar-SA"/>
                <w14:textFill>
                  <w14:solidFill>
                    <w14:schemeClr w14:val="tx1"/>
                  </w14:solidFill>
                </w14:textFill>
              </w:rPr>
              <w:t>退出机制</w:t>
            </w:r>
          </w:p>
        </w:tc>
        <w:tc>
          <w:tcPr>
            <w:tcW w:w="7253" w:type="dxa"/>
            <w:shd w:val="clear" w:color="auto" w:fill="auto"/>
            <w:vAlign w:val="center"/>
          </w:tcPr>
          <w:p w14:paraId="6314D64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1.主动退出</w:t>
            </w:r>
          </w:p>
          <w:p w14:paraId="3AE935B5">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供货商中标或选定后因各种原因无法履行合同或职责，中途主动退出的，需提前30日向学校提出书面申请。主动退出的供货商，自退出之日起3年内不能参加或提供我校食堂食品食材采购和配送。</w:t>
            </w:r>
          </w:p>
          <w:p w14:paraId="7F97F5A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2.一票否决退出</w:t>
            </w:r>
          </w:p>
          <w:p w14:paraId="4E757B0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供货商在履行供货合同期间，如有以下情形之一的，我校可与供货商终止供货合同：</w:t>
            </w:r>
          </w:p>
          <w:p w14:paraId="769E3F8F">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1）因提供的食品食材问题而发生学校食品安全事故被相关部门认定，造成不良影响的；</w:t>
            </w:r>
          </w:p>
          <w:p w14:paraId="5BD3B147">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2）供货商提供的食品食材被市场监管部门(或第三方抽检机构)抽检认定为存在质量问题或不合格的，一年内达两次或两次以上的；</w:t>
            </w:r>
          </w:p>
          <w:p w14:paraId="26484D38">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3）相关证照被行政主管部门吊销的；</w:t>
            </w:r>
          </w:p>
          <w:p w14:paraId="45E209D5">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4）供应商因违规违纪行为，受到行业监督管理部门通报、查处的；</w:t>
            </w:r>
          </w:p>
          <w:p w14:paraId="2AC0779F">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5）发生重大服务质量问题受到有关政府部门处罚的；</w:t>
            </w:r>
          </w:p>
          <w:p w14:paraId="4FB4476F">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6）与他人串通，向学校主管人员或验收货人进行物质、金钱行贿的，损害国家利益、社会公共利益或师生合法权益的；</w:t>
            </w:r>
          </w:p>
          <w:p w14:paraId="1F8186E3">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7）不能按学校要求的期限完成供货计划,因供应商的原因影响学校师生无法正常用餐的；</w:t>
            </w:r>
          </w:p>
          <w:p w14:paraId="2461F0F5">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8）工作态度或服务态度不端正,学校提出书面整改(或警告)通知后仍未采取有效措施进行改善，累计达3次的；</w:t>
            </w:r>
          </w:p>
          <w:p w14:paraId="0701AA2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9）无故推托或拒绝接受供货任务累计达3次的；</w:t>
            </w:r>
          </w:p>
          <w:p w14:paraId="1990038D">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10）供应商违反了诚实信用和投标承诺，没有严格执行相关质量、服务，损害学校或师生利益的；</w:t>
            </w:r>
          </w:p>
          <w:p w14:paraId="4409E5C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11）提供虚假信息，隐瞒、伪造、假借等弄虚作假的非法手段误导或欺骗采购人，以谋取非法利益的；</w:t>
            </w:r>
          </w:p>
          <w:p w14:paraId="3BA3A064">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12）拒绝接受相关部门和学校监督和检查的；</w:t>
            </w:r>
          </w:p>
          <w:p w14:paraId="1E0C303D">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13）出现信用危机、财务危机、经营危机甚至破产、倒闭，无法继续履行合同的；</w:t>
            </w:r>
          </w:p>
          <w:p w14:paraId="4122DFD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14）因食品食材质量问题造成安全事故的；</w:t>
            </w:r>
          </w:p>
          <w:p w14:paraId="5DAF579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15）提供假冒伪劣、过期产品的；</w:t>
            </w:r>
          </w:p>
          <w:p w14:paraId="18EE7E49">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16）检验检测报告造假的；</w:t>
            </w:r>
          </w:p>
          <w:p w14:paraId="58C9FE9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17）出现供货商有联手哄抬物价现象的，因供货价虚高被投诉达3次或以上的；</w:t>
            </w:r>
          </w:p>
          <w:p w14:paraId="5366A75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18）对履行合同条款不到位，我校提出书面整改(或警告)通知后仍未采取有效措施进行改善，累计达3次的；</w:t>
            </w:r>
          </w:p>
          <w:p w14:paraId="15540C5D">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19）存在其他违反法律法规、行业管理规定等行为的。</w:t>
            </w:r>
          </w:p>
          <w:p w14:paraId="0BD9A17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3.勒令退出</w:t>
            </w:r>
          </w:p>
          <w:p w14:paraId="03E33AC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中标或被选定后，供货商将标的转让、转包或委托他人配送的，一经查实，由学校约谈相关企业(个人)，限定时间整改，约谈2次以上(含2次)拒不整改的，取消其供货资格。2年内不能参加或提供学校食品食材采购和配送。</w:t>
            </w:r>
          </w:p>
          <w:p w14:paraId="59221CDA">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2）在合同周期内，学校集中反映意见较大的供货商，由学校约谈相关企业(个人)，限定时间整改，约谈2次以上(含2次)拒不整改的，取消供货资格。2年内不能参加或提供学校食品食材采购和配送。</w:t>
            </w:r>
          </w:p>
          <w:p w14:paraId="3BA0524F">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学校充分发挥膳食管理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期间有两次综合满意度测评结果低于70%的供货商，不得参与下一轮我校食堂食品原材料采购和配送的招投标活动。</w:t>
            </w: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br w:type="page"/>
            </w:r>
          </w:p>
        </w:tc>
      </w:tr>
    </w:tbl>
    <w:p w14:paraId="6963FF6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5"/>
        <w:tblW w:w="953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7"/>
        <w:gridCol w:w="922"/>
        <w:gridCol w:w="1313"/>
        <w:gridCol w:w="820"/>
        <w:gridCol w:w="826"/>
        <w:gridCol w:w="1266"/>
        <w:gridCol w:w="1266"/>
        <w:gridCol w:w="829"/>
        <w:gridCol w:w="820"/>
        <w:gridCol w:w="821"/>
      </w:tblGrid>
      <w:tr w14:paraId="6238D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7" w:type="dxa"/>
            <w:vAlign w:val="center"/>
          </w:tcPr>
          <w:p w14:paraId="74E21275">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922" w:type="dxa"/>
            <w:vAlign w:val="center"/>
          </w:tcPr>
          <w:p w14:paraId="6C1EA0A9">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1313" w:type="dxa"/>
            <w:vAlign w:val="center"/>
          </w:tcPr>
          <w:p w14:paraId="7D760D57">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20" w:type="dxa"/>
            <w:vAlign w:val="center"/>
          </w:tcPr>
          <w:p w14:paraId="0A69618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26" w:type="dxa"/>
            <w:vAlign w:val="center"/>
          </w:tcPr>
          <w:p w14:paraId="343AB05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66" w:type="dxa"/>
            <w:vAlign w:val="center"/>
          </w:tcPr>
          <w:p w14:paraId="4E314519">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分项预算单价（元）</w:t>
            </w:r>
          </w:p>
        </w:tc>
        <w:tc>
          <w:tcPr>
            <w:tcW w:w="1266" w:type="dxa"/>
            <w:vAlign w:val="center"/>
          </w:tcPr>
          <w:p w14:paraId="54178819">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分项预算总价（元）</w:t>
            </w:r>
          </w:p>
        </w:tc>
        <w:tc>
          <w:tcPr>
            <w:tcW w:w="829" w:type="dxa"/>
            <w:vAlign w:val="center"/>
          </w:tcPr>
          <w:p w14:paraId="5791214E">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820" w:type="dxa"/>
            <w:vAlign w:val="center"/>
          </w:tcPr>
          <w:p w14:paraId="2379B7E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所属行业</w:t>
            </w:r>
          </w:p>
        </w:tc>
        <w:tc>
          <w:tcPr>
            <w:tcW w:w="821" w:type="dxa"/>
            <w:vAlign w:val="center"/>
          </w:tcPr>
          <w:p w14:paraId="55EC4485">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1F82E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7" w:type="dxa"/>
            <w:vAlign w:val="center"/>
          </w:tcPr>
          <w:p w14:paraId="5D3F604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22" w:type="dxa"/>
            <w:vAlign w:val="center"/>
          </w:tcPr>
          <w:p w14:paraId="5FF59F5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其他服务</w:t>
            </w:r>
          </w:p>
        </w:tc>
        <w:tc>
          <w:tcPr>
            <w:tcW w:w="1313" w:type="dxa"/>
            <w:vAlign w:val="center"/>
          </w:tcPr>
          <w:p w14:paraId="68A84F24">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阳江市江城区双捷镇中心小学食堂大宗食材配送服务采购</w:t>
            </w:r>
          </w:p>
        </w:tc>
        <w:tc>
          <w:tcPr>
            <w:tcW w:w="820" w:type="dxa"/>
            <w:vAlign w:val="center"/>
          </w:tcPr>
          <w:p w14:paraId="6D96634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26" w:type="dxa"/>
            <w:vAlign w:val="center"/>
          </w:tcPr>
          <w:p w14:paraId="4954E88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266" w:type="dxa"/>
            <w:vAlign w:val="center"/>
          </w:tcPr>
          <w:p w14:paraId="326E400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900000.00</w:t>
            </w:r>
          </w:p>
        </w:tc>
        <w:tc>
          <w:tcPr>
            <w:tcW w:w="1266" w:type="dxa"/>
            <w:vAlign w:val="center"/>
          </w:tcPr>
          <w:p w14:paraId="534CCFA8">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900000.00</w:t>
            </w:r>
          </w:p>
        </w:tc>
        <w:tc>
          <w:tcPr>
            <w:tcW w:w="829" w:type="dxa"/>
            <w:vAlign w:val="center"/>
          </w:tcPr>
          <w:p w14:paraId="248AC0B6">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c>
          <w:tcPr>
            <w:tcW w:w="820" w:type="dxa"/>
            <w:vAlign w:val="center"/>
          </w:tcPr>
          <w:p w14:paraId="49F526B6">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批发业</w:t>
            </w:r>
          </w:p>
        </w:tc>
        <w:tc>
          <w:tcPr>
            <w:tcW w:w="821" w:type="dxa"/>
            <w:vAlign w:val="center"/>
          </w:tcPr>
          <w:p w14:paraId="2939FFB1">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详见附表一</w:t>
            </w:r>
          </w:p>
        </w:tc>
      </w:tr>
    </w:tbl>
    <w:p w14:paraId="477BA39A">
      <w:pPr>
        <w:pStyle w:val="1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备注：最终综合总报价=（各产品报价×各项产品权重）的相加值</w:t>
      </w:r>
    </w:p>
    <w:p w14:paraId="6068D8B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566BE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49C2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阳江市江城区双捷镇中心小学食堂食材供应商采购项目</w:t>
      </w:r>
    </w:p>
    <w:tbl>
      <w:tblPr>
        <w:tblStyle w:val="15"/>
        <w:tblW w:w="101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4"/>
        <w:gridCol w:w="562"/>
        <w:gridCol w:w="8804"/>
      </w:tblGrid>
      <w:tr w14:paraId="4F6E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4" w:type="dxa"/>
            <w:vAlign w:val="top"/>
          </w:tcPr>
          <w:p w14:paraId="14DDB5E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562" w:type="dxa"/>
            <w:vAlign w:val="top"/>
          </w:tcPr>
          <w:p w14:paraId="5E7419F3">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804" w:type="dxa"/>
            <w:vAlign w:val="top"/>
          </w:tcPr>
          <w:p w14:paraId="3D6324B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348B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4" w:type="dxa"/>
            <w:vAlign w:val="top"/>
          </w:tcPr>
          <w:p w14:paraId="6E8D9E06">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562" w:type="dxa"/>
            <w:vAlign w:val="center"/>
          </w:tcPr>
          <w:p w14:paraId="475D4DE0">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8804" w:type="dxa"/>
            <w:vAlign w:val="top"/>
          </w:tcPr>
          <w:p w14:paraId="673D2535">
            <w:pPr>
              <w:spacing w:line="360" w:lineRule="auto"/>
              <w:ind w:right="-17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（一）肉类、腊味制品、瓜果疏菜、水产海鲜类。</w:t>
            </w:r>
          </w:p>
          <w:p w14:paraId="23D6ABBD">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鲜肉（边猪）、家禽、鱼类基本要求</w:t>
            </w:r>
          </w:p>
          <w:p w14:paraId="6DBCE5B9">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14:paraId="49A6D3A7">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b）鲜肉[边猪（白条猪）]净重35KG以上，去头、去蹄、去板油、去内脏。</w:t>
            </w:r>
          </w:p>
          <w:p w14:paraId="7C4F6CA1">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c）鸡、鹅、鸭需去毛、去内脏。</w:t>
            </w:r>
          </w:p>
          <w:p w14:paraId="15474717">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d）鱼类要求鱼眼睛清亮，角膜透明，鳞片上覆有冻结的透明黏液层，皮肤天然色泽明显。</w:t>
            </w:r>
          </w:p>
          <w:p w14:paraId="08C15A1E">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e）所有货物规格符合采购人提交的日采购计划中明确的具体需求，所有的肉类产品不得有注水现象。</w:t>
            </w:r>
          </w:p>
          <w:p w14:paraId="056E881E">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f）不得供应冷冻禽类、猪肉类食品。</w:t>
            </w:r>
          </w:p>
          <w:p w14:paraId="44A1C4F8">
            <w:pPr>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腊味：</w:t>
            </w:r>
          </w:p>
          <w:p w14:paraId="055E26F8">
            <w:pPr>
              <w:snapToGrid w:val="0"/>
              <w:spacing w:line="360" w:lineRule="auto"/>
              <w:ind w:left="210" w:leftChars="100"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符合国家食品部门有关标准，色泽鲜明，肌肉暗红色，脂肪透明呈乳白色，肉干燥结实，带有固有的腊式香味。</w:t>
            </w:r>
          </w:p>
          <w:p w14:paraId="2841B4D1">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瓜果蔬菜</w:t>
            </w:r>
          </w:p>
          <w:p w14:paraId="7980A974">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15"/>
              <w:tblW w:w="6183" w:type="dxa"/>
              <w:jc w:val="center"/>
              <w:tblLayout w:type="fixed"/>
              <w:tblCellMar>
                <w:top w:w="0" w:type="dxa"/>
                <w:left w:w="0" w:type="dxa"/>
                <w:bottom w:w="0" w:type="dxa"/>
                <w:right w:w="0" w:type="dxa"/>
              </w:tblCellMar>
            </w:tblPr>
            <w:tblGrid>
              <w:gridCol w:w="2833"/>
              <w:gridCol w:w="3350"/>
            </w:tblGrid>
            <w:tr w14:paraId="682AC308">
              <w:tblPrEx>
                <w:tblCellMar>
                  <w:top w:w="0" w:type="dxa"/>
                  <w:left w:w="0" w:type="dxa"/>
                  <w:bottom w:w="0" w:type="dxa"/>
                  <w:right w:w="0" w:type="dxa"/>
                </w:tblCellMar>
              </w:tblPrEx>
              <w:trPr>
                <w:trHeight w:val="294" w:hRule="atLeast"/>
                <w:jc w:val="center"/>
              </w:trPr>
              <w:tc>
                <w:tcPr>
                  <w:tcW w:w="2833" w:type="dxa"/>
                  <w:tcBorders>
                    <w:top w:val="single" w:color="auto" w:sz="4" w:space="0"/>
                    <w:left w:val="single" w:color="auto" w:sz="4" w:space="0"/>
                    <w:bottom w:val="single" w:color="auto" w:sz="4" w:space="0"/>
                    <w:right w:val="single" w:color="auto" w:sz="4" w:space="0"/>
                  </w:tcBorders>
                  <w:vAlign w:val="center"/>
                </w:tcPr>
                <w:p w14:paraId="6EBCAB65">
                  <w:pPr>
                    <w:widowControl/>
                    <w:spacing w:line="360" w:lineRule="auto"/>
                    <w:jc w:val="center"/>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项目</w:t>
                  </w:r>
                </w:p>
              </w:tc>
              <w:tc>
                <w:tcPr>
                  <w:tcW w:w="3350" w:type="dxa"/>
                  <w:tcBorders>
                    <w:top w:val="single" w:color="auto" w:sz="4" w:space="0"/>
                    <w:left w:val="nil"/>
                    <w:bottom w:val="single" w:color="auto" w:sz="4" w:space="0"/>
                    <w:right w:val="single" w:color="auto" w:sz="4" w:space="0"/>
                  </w:tcBorders>
                  <w:vAlign w:val="center"/>
                </w:tcPr>
                <w:p w14:paraId="62862966">
                  <w:pPr>
                    <w:widowControl/>
                    <w:spacing w:line="360" w:lineRule="auto"/>
                    <w:jc w:val="center"/>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指标（</w:t>
                  </w:r>
                  <w:r>
                    <w:rPr>
                      <w:rFonts w:hint="eastAsia" w:ascii="宋体" w:hAnsi="宋体"/>
                      <w:b/>
                      <w:bCs/>
                      <w:color w:val="000000" w:themeColor="text1"/>
                      <w:highlight w:val="none"/>
                      <w14:textFill>
                        <w14:solidFill>
                          <w14:schemeClr w14:val="tx1"/>
                        </w14:solidFill>
                      </w14:textFill>
                    </w:rPr>
                    <w:t>mg/kg</w:t>
                  </w:r>
                  <w:r>
                    <w:rPr>
                      <w:rFonts w:hint="eastAsia" w:ascii="宋体" w:hAnsi="宋体"/>
                      <w:b/>
                      <w:bCs/>
                      <w:color w:val="000000" w:themeColor="text1"/>
                      <w:kern w:val="0"/>
                      <w:highlight w:val="none"/>
                      <w14:textFill>
                        <w14:solidFill>
                          <w14:schemeClr w14:val="tx1"/>
                        </w14:solidFill>
                      </w14:textFill>
                    </w:rPr>
                    <w:t>）</w:t>
                  </w:r>
                </w:p>
              </w:tc>
            </w:tr>
            <w:tr w14:paraId="0000EE42">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5547FD8D">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甲胺磷</w:t>
                  </w:r>
                </w:p>
              </w:tc>
              <w:tc>
                <w:tcPr>
                  <w:tcW w:w="3350" w:type="dxa"/>
                  <w:tcBorders>
                    <w:top w:val="single" w:color="auto" w:sz="4" w:space="0"/>
                    <w:left w:val="nil"/>
                    <w:bottom w:val="single" w:color="auto" w:sz="4" w:space="0"/>
                    <w:right w:val="single" w:color="auto" w:sz="4" w:space="0"/>
                  </w:tcBorders>
                  <w:vAlign w:val="center"/>
                </w:tcPr>
                <w:p w14:paraId="7D2364D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3ABBDD92">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37BBD194">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甲拌磷</w:t>
                  </w:r>
                </w:p>
              </w:tc>
              <w:tc>
                <w:tcPr>
                  <w:tcW w:w="3350" w:type="dxa"/>
                  <w:tcBorders>
                    <w:top w:val="single" w:color="auto" w:sz="4" w:space="0"/>
                    <w:left w:val="nil"/>
                    <w:bottom w:val="single" w:color="auto" w:sz="4" w:space="0"/>
                    <w:right w:val="single" w:color="auto" w:sz="4" w:space="0"/>
                  </w:tcBorders>
                  <w:vAlign w:val="center"/>
                </w:tcPr>
                <w:p w14:paraId="329DDCB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1E6617EA">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49E95DF7">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氧化乐果</w:t>
                  </w:r>
                </w:p>
              </w:tc>
              <w:tc>
                <w:tcPr>
                  <w:tcW w:w="3350" w:type="dxa"/>
                  <w:tcBorders>
                    <w:top w:val="single" w:color="auto" w:sz="4" w:space="0"/>
                    <w:left w:val="nil"/>
                    <w:bottom w:val="single" w:color="auto" w:sz="4" w:space="0"/>
                    <w:right w:val="single" w:color="auto" w:sz="4" w:space="0"/>
                  </w:tcBorders>
                  <w:vAlign w:val="center"/>
                </w:tcPr>
                <w:p w14:paraId="0F12259A">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726029FF">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140BB2C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甲基对硫磷</w:t>
                  </w:r>
                </w:p>
              </w:tc>
              <w:tc>
                <w:tcPr>
                  <w:tcW w:w="3350" w:type="dxa"/>
                  <w:tcBorders>
                    <w:top w:val="single" w:color="auto" w:sz="4" w:space="0"/>
                    <w:left w:val="nil"/>
                    <w:bottom w:val="single" w:color="auto" w:sz="4" w:space="0"/>
                    <w:right w:val="single" w:color="auto" w:sz="4" w:space="0"/>
                  </w:tcBorders>
                  <w:vAlign w:val="center"/>
                </w:tcPr>
                <w:p w14:paraId="4915A49C">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1941FD2A">
              <w:tblPrEx>
                <w:tblCellMar>
                  <w:top w:w="0" w:type="dxa"/>
                  <w:left w:w="0" w:type="dxa"/>
                  <w:bottom w:w="0" w:type="dxa"/>
                  <w:right w:w="0" w:type="dxa"/>
                </w:tblCellMar>
              </w:tblPrEx>
              <w:trPr>
                <w:trHeight w:val="443" w:hRule="atLeast"/>
                <w:jc w:val="center"/>
              </w:trPr>
              <w:tc>
                <w:tcPr>
                  <w:tcW w:w="2833" w:type="dxa"/>
                  <w:tcBorders>
                    <w:top w:val="single" w:color="auto" w:sz="4" w:space="0"/>
                    <w:left w:val="single" w:color="auto" w:sz="4" w:space="0"/>
                    <w:bottom w:val="single" w:color="auto" w:sz="4" w:space="0"/>
                    <w:right w:val="single" w:color="auto" w:sz="4" w:space="0"/>
                  </w:tcBorders>
                </w:tcPr>
                <w:p w14:paraId="195DF659">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呋喃丹</w:t>
                  </w:r>
                </w:p>
              </w:tc>
              <w:tc>
                <w:tcPr>
                  <w:tcW w:w="3350" w:type="dxa"/>
                  <w:tcBorders>
                    <w:top w:val="single" w:color="auto" w:sz="4" w:space="0"/>
                    <w:left w:val="nil"/>
                    <w:bottom w:val="single" w:color="auto" w:sz="4" w:space="0"/>
                    <w:right w:val="single" w:color="auto" w:sz="4" w:space="0"/>
                  </w:tcBorders>
                  <w:vAlign w:val="center"/>
                </w:tcPr>
                <w:p w14:paraId="6F71380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14:paraId="6A79B726">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02EAF102">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百菌清</w:t>
                  </w:r>
                </w:p>
              </w:tc>
              <w:tc>
                <w:tcPr>
                  <w:tcW w:w="3350" w:type="dxa"/>
                  <w:tcBorders>
                    <w:top w:val="single" w:color="auto" w:sz="4" w:space="0"/>
                    <w:left w:val="nil"/>
                    <w:bottom w:val="single" w:color="auto" w:sz="4" w:space="0"/>
                    <w:right w:val="single" w:color="auto" w:sz="4" w:space="0"/>
                  </w:tcBorders>
                  <w:vAlign w:val="center"/>
                </w:tcPr>
                <w:p w14:paraId="2D6FC4A8">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r>
            <w:tr w14:paraId="3A9EA4FF">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661D812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多菌灵</w:t>
                  </w:r>
                </w:p>
              </w:tc>
              <w:tc>
                <w:tcPr>
                  <w:tcW w:w="3350" w:type="dxa"/>
                  <w:tcBorders>
                    <w:top w:val="single" w:color="auto" w:sz="4" w:space="0"/>
                    <w:left w:val="nil"/>
                    <w:bottom w:val="single" w:color="auto" w:sz="4" w:space="0"/>
                    <w:right w:val="single" w:color="auto" w:sz="4" w:space="0"/>
                  </w:tcBorders>
                  <w:vAlign w:val="center"/>
                </w:tcPr>
                <w:p w14:paraId="4B27F755">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421AC471">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35092071">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汞（以Hg计）</w:t>
                  </w:r>
                </w:p>
              </w:tc>
              <w:tc>
                <w:tcPr>
                  <w:tcW w:w="3350" w:type="dxa"/>
                  <w:tcBorders>
                    <w:top w:val="single" w:color="auto" w:sz="4" w:space="0"/>
                    <w:left w:val="nil"/>
                    <w:bottom w:val="single" w:color="auto" w:sz="4" w:space="0"/>
                    <w:right w:val="single" w:color="auto" w:sz="4" w:space="0"/>
                  </w:tcBorders>
                  <w:vAlign w:val="center"/>
                </w:tcPr>
                <w:p w14:paraId="3FD64783">
                  <w:pPr>
                    <w:widowControl/>
                    <w:spacing w:line="360" w:lineRule="auto"/>
                    <w:jc w:val="center"/>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≤0.01</w:t>
                  </w:r>
                </w:p>
              </w:tc>
            </w:tr>
            <w:tr w14:paraId="4CF06DE5">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61BDBA06">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铅（以Pb计）</w:t>
                  </w:r>
                </w:p>
              </w:tc>
              <w:tc>
                <w:tcPr>
                  <w:tcW w:w="3350" w:type="dxa"/>
                  <w:tcBorders>
                    <w:top w:val="single" w:color="auto" w:sz="4" w:space="0"/>
                    <w:left w:val="nil"/>
                    <w:bottom w:val="single" w:color="auto" w:sz="4" w:space="0"/>
                    <w:right w:val="single" w:color="auto" w:sz="4" w:space="0"/>
                  </w:tcBorders>
                  <w:vAlign w:val="center"/>
                </w:tcPr>
                <w:p w14:paraId="1A34E808">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≤0.2</w:t>
                  </w:r>
                </w:p>
              </w:tc>
            </w:tr>
            <w:tr w14:paraId="6D8EFC4A">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53B1C135">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砷（以As计）</w:t>
                  </w:r>
                </w:p>
              </w:tc>
              <w:tc>
                <w:tcPr>
                  <w:tcW w:w="3350" w:type="dxa"/>
                  <w:tcBorders>
                    <w:top w:val="single" w:color="auto" w:sz="4" w:space="0"/>
                    <w:left w:val="nil"/>
                    <w:bottom w:val="single" w:color="auto" w:sz="4" w:space="0"/>
                    <w:right w:val="single" w:color="auto" w:sz="4" w:space="0"/>
                  </w:tcBorders>
                  <w:vAlign w:val="center"/>
                </w:tcPr>
                <w:p w14:paraId="2D1DFCA6">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0AB9BFB2">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001E83E8">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氟（以F计）</w:t>
                  </w:r>
                </w:p>
              </w:tc>
              <w:tc>
                <w:tcPr>
                  <w:tcW w:w="3350" w:type="dxa"/>
                  <w:tcBorders>
                    <w:top w:val="single" w:color="auto" w:sz="4" w:space="0"/>
                    <w:left w:val="nil"/>
                    <w:bottom w:val="single" w:color="auto" w:sz="4" w:space="0"/>
                    <w:right w:val="single" w:color="auto" w:sz="4" w:space="0"/>
                  </w:tcBorders>
                  <w:vAlign w:val="center"/>
                </w:tcPr>
                <w:p w14:paraId="23B980DC">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14:paraId="395692E7">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61CD4BA5">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硝酸盐（以NaNO3计）</w:t>
                  </w:r>
                </w:p>
              </w:tc>
              <w:tc>
                <w:tcPr>
                  <w:tcW w:w="3350" w:type="dxa"/>
                  <w:tcBorders>
                    <w:top w:val="single" w:color="auto" w:sz="4" w:space="0"/>
                    <w:left w:val="nil"/>
                    <w:bottom w:val="single" w:color="auto" w:sz="4" w:space="0"/>
                    <w:right w:val="single" w:color="auto" w:sz="4" w:space="0"/>
                  </w:tcBorders>
                  <w:vAlign w:val="center"/>
                </w:tcPr>
                <w:p w14:paraId="02212192">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瓜果类≤600；叶菜根茎类≤1200</w:t>
                  </w:r>
                </w:p>
              </w:tc>
            </w:tr>
            <w:tr w14:paraId="145ABAC2">
              <w:tblPrEx>
                <w:tblCellMar>
                  <w:top w:w="0" w:type="dxa"/>
                  <w:left w:w="0" w:type="dxa"/>
                  <w:bottom w:w="0" w:type="dxa"/>
                  <w:right w:w="0" w:type="dxa"/>
                </w:tblCellMar>
              </w:tblPrEx>
              <w:trPr>
                <w:trHeight w:val="458" w:hRule="atLeast"/>
                <w:jc w:val="center"/>
              </w:trPr>
              <w:tc>
                <w:tcPr>
                  <w:tcW w:w="2833" w:type="dxa"/>
                  <w:tcBorders>
                    <w:top w:val="single" w:color="auto" w:sz="4" w:space="0"/>
                    <w:left w:val="single" w:color="auto" w:sz="4" w:space="0"/>
                    <w:bottom w:val="single" w:color="auto" w:sz="4" w:space="0"/>
                    <w:right w:val="single" w:color="auto" w:sz="4" w:space="0"/>
                  </w:tcBorders>
                </w:tcPr>
                <w:p w14:paraId="51722D50">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亚硝酸盐（以NaNO2计）</w:t>
                  </w:r>
                </w:p>
              </w:tc>
              <w:tc>
                <w:tcPr>
                  <w:tcW w:w="3350" w:type="dxa"/>
                  <w:tcBorders>
                    <w:top w:val="single" w:color="auto" w:sz="4" w:space="0"/>
                    <w:left w:val="nil"/>
                    <w:bottom w:val="single" w:color="auto" w:sz="4" w:space="0"/>
                    <w:right w:val="single" w:color="auto" w:sz="4" w:space="0"/>
                  </w:tcBorders>
                  <w:vAlign w:val="center"/>
                </w:tcPr>
                <w:p w14:paraId="55EF3F1D">
                  <w:pPr>
                    <w:widowControl/>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r>
          </w:tbl>
          <w:p w14:paraId="38D5F3B3">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（2）具体感观要求：</w:t>
            </w:r>
          </w:p>
          <w:p w14:paraId="5EAFC5C5">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从蔬菜色泽看，各种蔬菜都应具有本品种固有的颜色，大多数有发亮的光泽，以此显示蔬菜的成熟度及鲜嫩程度；</w:t>
            </w:r>
          </w:p>
          <w:p w14:paraId="04438372">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从蔬菜气味看，多数蔬菜具有清馨、甘辛香、甜酸香等气味，可凭嗅觉识别不同品种的质量，不允许有腐烂变质的亚硝酸盐味和其他异常气味；</w:t>
            </w:r>
          </w:p>
          <w:p w14:paraId="20C0F71E">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从蔬菜滋味看，因品种不同而各异，多数蔬菜滋味甘淡、甜酸、清爽鲜美，少数具有辛酸、苦涩等特殊风味以刺激食欲，如失去本品种原有的滋味即为异常；</w:t>
            </w:r>
          </w:p>
          <w:p w14:paraId="4345ECDE">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从蔬菜形态看，应尽量避免由于客观因素而造成的各种非正常、不新鲜的蔬菜，例如萎蔫、枯塌、损伤、病变、虫害侵蚀等引起的形态异常等。</w:t>
            </w:r>
          </w:p>
          <w:p w14:paraId="6C53B27E">
            <w:pPr>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叶菜类： </w:t>
            </w:r>
          </w:p>
          <w:p w14:paraId="736D3124">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2F924437">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茄果类： </w:t>
            </w:r>
          </w:p>
          <w:p w14:paraId="5B068587">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属同一品种规格，果实整洁，成熟度适中，番茄花蒂不明显，无裂果及空洞现象，茄果不能有裂蒂及果皮变硬现象，无腐烂、畸形、异味，无明显机械伤。</w:t>
            </w:r>
          </w:p>
          <w:p w14:paraId="2B6A4EA1">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瓜果类： </w:t>
            </w:r>
          </w:p>
          <w:p w14:paraId="764B25C1">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属同一品种规格，形状、色泽一致，瓜条均匀，无疤点，无断裂，无腐烂、畸形、异味、明显机械伤，不带泥土。</w:t>
            </w:r>
          </w:p>
          <w:p w14:paraId="56486FF0">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根菜类： </w:t>
            </w:r>
          </w:p>
          <w:p w14:paraId="1FCD8F77">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属同一品种规格，皮细光滑，大小均匀，肉质脆嫩致密新鲜，无腐烂、畸形、裂痕、糠心、异味，不带泥沙，不带茎叶和须根。</w:t>
            </w:r>
          </w:p>
          <w:p w14:paraId="1AFECF85">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薯芋类： </w:t>
            </w:r>
          </w:p>
          <w:p w14:paraId="16D89699">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属同一品种规格，色泽一致，不带泥沙，不带须根、茎叶，不干瘪，无腐烂、畸形、异味、明显机械伤、病虫害斑，马铃薯无发芽，皮不变绿。</w:t>
            </w:r>
          </w:p>
          <w:p w14:paraId="79040928">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葱蒜类： </w:t>
            </w:r>
          </w:p>
          <w:p w14:paraId="20560724">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属同一品种规格，允许葱、青蒜类保留干净须根，葱、蒜、韭菜不带老叶，蒜头、洋葱去根去枯叶，可食部分新鲜幼嫩，无腐烂、畸形、异味。</w:t>
            </w:r>
          </w:p>
          <w:p w14:paraId="56685C8E">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豆类： </w:t>
            </w:r>
          </w:p>
          <w:p w14:paraId="6E1ABDF2">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属同一品种规格，形态完整，成熟度适中，无腐烂、畸形、异味，豆荚类新鲜、幼嫩、均匀，豆仁类籽粒饱满，较均匀，无发芽，不带泥土杂质。</w:t>
            </w:r>
          </w:p>
          <w:p w14:paraId="0D988FE7">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水生菜类： </w:t>
            </w:r>
          </w:p>
          <w:p w14:paraId="0EB57AFB">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属同一品种规格，肉质嫩，成熟度适中，无腐烂、畸形、异味，无明显机械伤，不带泥土和杂质，不干瘪，茭白不黑心。</w:t>
            </w:r>
          </w:p>
          <w:p w14:paraId="5288C29E">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食用菌类： </w:t>
            </w:r>
          </w:p>
          <w:p w14:paraId="44B91580">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属同一品种规格，蘑菇、草菇菌盖圆整略展开，柄粗壮，菌膜紧，菇柄切削平整，不浸泡水（蘑菇允许浸盐水保鲜），新鲜，无杂质，无畸形菇，无腐烂、异味。</w:t>
            </w:r>
          </w:p>
          <w:p w14:paraId="033D9B88">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芽苗类： </w:t>
            </w:r>
          </w:p>
          <w:p w14:paraId="7B903810">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芽苗幼嫩，不带豆壳杂质，新鲜，不浸水，无腐烂、异味。</w:t>
            </w:r>
          </w:p>
          <w:p w14:paraId="4E43EBB9">
            <w:pPr>
              <w:numPr>
                <w:ilvl w:val="0"/>
                <w:numId w:val="2"/>
              </w:numPr>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食品供应链要求：所有食品的来源必须清晰。蔬菜来源应当为受到地方政府部门监管的自有基地、商品菜基地或蔬菜专业流通市场。</w:t>
            </w:r>
          </w:p>
          <w:p w14:paraId="407EF1B7">
            <w:pPr>
              <w:pStyle w:val="22"/>
              <w:ind w:firstLine="0" w:firstLineChars="0"/>
              <w:rPr>
                <w:rFonts w:cs="Times New Roman"/>
                <w:b/>
                <w:color w:val="000000" w:themeColor="text1"/>
                <w:kern w:val="2"/>
                <w:sz w:val="21"/>
                <w:highlight w:val="none"/>
                <w14:textFill>
                  <w14:solidFill>
                    <w14:schemeClr w14:val="tx1"/>
                  </w14:solidFill>
                </w14:textFill>
              </w:rPr>
            </w:pPr>
            <w:r>
              <w:rPr>
                <w:rFonts w:hint="eastAsia" w:cs="Times New Roman"/>
                <w:b/>
                <w:color w:val="000000" w:themeColor="text1"/>
                <w:kern w:val="2"/>
                <w:sz w:val="21"/>
                <w:highlight w:val="none"/>
                <w14:textFill>
                  <w14:solidFill>
                    <w14:schemeClr w14:val="tx1"/>
                  </w14:solidFill>
                </w14:textFill>
              </w:rPr>
              <w:t>4</w:t>
            </w:r>
            <w:r>
              <w:rPr>
                <w:rFonts w:hint="eastAsia" w:cs="Times New Roman"/>
                <w:b/>
                <w:color w:val="000000" w:themeColor="text1"/>
                <w:kern w:val="2"/>
                <w:sz w:val="21"/>
                <w:highlight w:val="none"/>
                <w:lang w:eastAsia="zh-CN"/>
                <w14:textFill>
                  <w14:solidFill>
                    <w14:schemeClr w14:val="tx1"/>
                  </w14:solidFill>
                </w14:textFill>
              </w:rPr>
              <w:t>.</w:t>
            </w:r>
            <w:r>
              <w:rPr>
                <w:rFonts w:hint="eastAsia" w:cs="Times New Roman"/>
                <w:b/>
                <w:color w:val="000000" w:themeColor="text1"/>
                <w:kern w:val="2"/>
                <w:sz w:val="21"/>
                <w:highlight w:val="none"/>
                <w14:textFill>
                  <w14:solidFill>
                    <w14:schemeClr w14:val="tx1"/>
                  </w14:solidFill>
                </w14:textFill>
              </w:rPr>
              <w:t>水产海鲜类</w:t>
            </w:r>
          </w:p>
          <w:p w14:paraId="17D8B5A1">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（1）海鲜、河鲜类必须鲜活，身体饱满结实，无腐烂异味，肉质紧密有弹性，来源可靠放心，无毒，无害，无污染（利用率不低于95%）。</w:t>
            </w:r>
          </w:p>
          <w:p w14:paraId="39BADE5F">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（2）新鲜水产品的具体要求：要体态完整，体色正常，捞离水后，挣扎力。</w:t>
            </w:r>
          </w:p>
          <w:p w14:paraId="6833A9B8">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14:paraId="5F63DC42">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（4）虾的头胸甲与躯干连接紧密，无断头现象。虾身清洁无污染无异味，虾眼突起，虾身较挺，肉质坚实；虾壳发亮、发硬，呈青绿色或青白色。 </w:t>
            </w:r>
          </w:p>
          <w:p w14:paraId="5FE3D999">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（5）黄鳝要体态完整，体色正常，在水中朝上直立，捞离水后，挣扎有力，身上粘度较多，个体较大。 </w:t>
            </w:r>
          </w:p>
          <w:p w14:paraId="69895247">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（6）贝壳类要求肉质新鲜，无臭味，两贝壳相碰发出实响，且响声均匀，在静水中会伸出触角；表面清洁完整，无寄生物，外观完美，有光泽。 </w:t>
            </w:r>
          </w:p>
          <w:p w14:paraId="365FCEFA">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 xml:space="preserve">（7）冷冻水产类解冻后净重量不少于82%，解冻时间为4小时以内（室温20℃）。所有冷冻要求清晰列出产品品牌、规格、类型、包装方式、包装净重、含冰量等相关参数。 </w:t>
            </w:r>
          </w:p>
          <w:p w14:paraId="4BCA382D">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（8）水产品须出具贮存地的出入库检疫证明。</w:t>
            </w:r>
          </w:p>
          <w:p w14:paraId="597DFA7C">
            <w:pPr>
              <w:pStyle w:val="22"/>
              <w:ind w:firstLine="210" w:firstLineChars="100"/>
              <w:rPr>
                <w:rFonts w:cs="Times New Roman"/>
                <w:bCs/>
                <w:color w:val="000000" w:themeColor="text1"/>
                <w:kern w:val="2"/>
                <w:sz w:val="21"/>
                <w:highlight w:val="none"/>
                <w14:textFill>
                  <w14:solidFill>
                    <w14:schemeClr w14:val="tx1"/>
                  </w14:solidFill>
                </w14:textFill>
              </w:rPr>
            </w:pPr>
            <w:r>
              <w:rPr>
                <w:rFonts w:hint="eastAsia" w:cs="Times New Roman"/>
                <w:bCs/>
                <w:color w:val="000000" w:themeColor="text1"/>
                <w:kern w:val="2"/>
                <w:sz w:val="21"/>
                <w:highlight w:val="none"/>
                <w14:textFill>
                  <w14:solidFill>
                    <w14:schemeClr w14:val="tx1"/>
                  </w14:solidFill>
                </w14:textFill>
              </w:rPr>
              <w:t>（9）海鲜制品类：海鲜制品类包括但不限于鱼丸、墨鱼丸、鱼蛋、鱼腐等。</w:t>
            </w:r>
          </w:p>
          <w:p w14:paraId="4881BA05">
            <w:pPr>
              <w:spacing w:line="360" w:lineRule="auto"/>
              <w:ind w:right="-17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（二）调味料、干货、豆制品、粮油（大米、面、油等）、日用品等。</w:t>
            </w:r>
          </w:p>
          <w:p w14:paraId="423C3D44">
            <w:pPr>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调味料：</w:t>
            </w:r>
          </w:p>
          <w:p w14:paraId="56B53093">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1）酱油：酱油颜色比较红、亮、有光泽、透明，酱油倒在瓶子里摇一下，酱油产生的泡沫非常细腻，保持持久，挂碗现象非常好，有发黏的感觉。</w:t>
            </w:r>
          </w:p>
          <w:p w14:paraId="16351271">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2）味精：无色至白色结晶或粉末，应具有特殊的鲜味，无异味，无肉眼可见杂质。</w:t>
            </w:r>
          </w:p>
          <w:p w14:paraId="0F40180B">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3）酱类食品：应具有正常酿造酱的色泽、气味和滋味、不涩、无其他不良气味、不得有酸、苦、焦糊及其它异味、异物。</w:t>
            </w:r>
          </w:p>
          <w:p w14:paraId="5819C8AC">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4）淀粉制品：应具有各自品种固有的形态和色泽、不酸、不粘、不发霉、无变质、无异味、无杂质、口尝无砂质。</w:t>
            </w:r>
          </w:p>
          <w:p w14:paraId="0318C574">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5）食盐：结晶整齐一致、坚硬光滑，呈透明或半透明、不结块、无反卤吸潮现象、无杂质，沾取少许尝试具有纯正的咸味。</w:t>
            </w:r>
          </w:p>
          <w:p w14:paraId="6CAC1C20">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6）白糖：要求色泽洁白明亮，有光泽，具有白糖的正常气味，无酸味、酒味或其他外来气味。凡是白糖都应干燥，晶粒松散，不粘手，不结块，无肉眼可见的杂质，白糖的水溶液应清晰透明无杂质。</w:t>
            </w:r>
          </w:p>
          <w:p w14:paraId="72154886">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7）白砂糖：颗粒大如砂粒，晶粒均匀整齐，晶面明显，无碎末，糖质坚硬。</w:t>
            </w:r>
          </w:p>
          <w:p w14:paraId="7ABD8C61">
            <w:pPr>
              <w:pStyle w:val="24"/>
              <w:spacing w:line="360" w:lineRule="auto"/>
              <w:ind w:left="420" w:leftChars="200" w:firstLine="0" w:firstLineChars="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8）绵白糖：颗粒细小而均匀，质地绵软、潮润。</w:t>
            </w:r>
          </w:p>
          <w:p w14:paraId="5BF723AE">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9）红糖：呈晶粒状或粉末状，干燥而松散，不结块，不成团，杂质，其水溶液清晰，无沉淀，无悬浮物，具有甘蔗汁的清香味，无有酒味、酸味或其他外来不良气味，口味浓甜带鲜，微有糖蜜味，无焦苦味或其他外来异味。</w:t>
            </w:r>
          </w:p>
          <w:p w14:paraId="73F57EF0">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10）冰糖：块形完整，个粒均匀，结晶组织严密，透明或半透明，无破碎。</w:t>
            </w:r>
          </w:p>
          <w:p w14:paraId="5D948BDE">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11）方糖：呈正六面体状，表面平整，无裂纹，铁边，断角，无突出砂粒，无霉斑。</w:t>
            </w:r>
          </w:p>
          <w:p w14:paraId="28EFEC9C">
            <w:pPr>
              <w:pStyle w:val="24"/>
              <w:spacing w:line="360" w:lineRule="auto"/>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12）辛辣料：要求采用植物果实和种子粉碎而配制成的天然植物香料，如五香粉、胡椒粉、花椒粉、咖喱粉、芥末粉等，辛辣料的主要原料有八角、花椒、胡椒、桂皮、小茴香、大茴香、辣椒、孜然等。</w:t>
            </w:r>
          </w:p>
          <w:p w14:paraId="7E5B0024">
            <w:pPr>
              <w:pStyle w:val="24"/>
              <w:spacing w:line="360"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13）辛辣料应呈干燥状，具有该种香料植物所特有的色、香、味，没有不纯正的气味和味道，无发霉味或其他异味。</w:t>
            </w:r>
          </w:p>
          <w:p w14:paraId="08778329">
            <w:pPr>
              <w:snapToGrid w:val="0"/>
              <w:spacing w:line="360" w:lineRule="auto"/>
              <w:ind w:firstLine="420" w:firstLineChars="200"/>
              <w:rPr>
                <w:rFonts w:ascii="宋体" w:hAnsi="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188E98B7">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干货制品：</w:t>
            </w:r>
            <w:r>
              <w:rPr>
                <w:rFonts w:hint="eastAsia" w:ascii="宋体" w:hAnsi="宋体"/>
                <w:color w:val="000000" w:themeColor="text1"/>
                <w:highlight w:val="none"/>
                <w14:textFill>
                  <w14:solidFill>
                    <w14:schemeClr w14:val="tx1"/>
                  </w14:solidFill>
                </w14:textFill>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14:textFill>
                  <w14:solidFill>
                    <w14:schemeClr w14:val="tx1"/>
                  </w14:solidFill>
                </w14:textFill>
              </w:rPr>
              <w:t>量未达到国家标准的干货制品招标人有权拒绝接收。</w:t>
            </w:r>
          </w:p>
          <w:p w14:paraId="51D9D586">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（1）肉皮：作为干肉皮，无论什么部位，体表洁净无毛，白亮无残余肥膘，无虫蛀，干爽，敲击时响声清脆，质量均匀为好，反之则为次之，如已发霉，并有哈喇味，即已变质。</w:t>
            </w:r>
          </w:p>
          <w:p w14:paraId="26BF3F40">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（2）玉兰片：玉兰片以色泽黄白、洁净、肉厚、纤维少、节较密、体长不超过 10~17cm的为最好，肉薄节疏、纤维多而粗老的质量较差。</w:t>
            </w:r>
          </w:p>
          <w:p w14:paraId="46D0ED93">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（3）黄花菜：又名金针菜，干燥、有清香味，菜色黄亮、身条长而粗壮、条杆粗细均匀者为佳。</w:t>
            </w:r>
          </w:p>
          <w:p w14:paraId="410819C7">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r>
              <w:rPr>
                <w:rFonts w:hint="eastAsia" w:ascii="宋体" w:hAnsi="宋体" w:cs="宋体"/>
                <w:bCs/>
                <w:color w:val="000000" w:themeColor="text1"/>
                <w:szCs w:val="21"/>
                <w:highlight w:val="none"/>
                <w:lang w:val="zh-CN"/>
                <w14:textFill>
                  <w14:solidFill>
                    <w14:schemeClr w14:val="tx1"/>
                  </w14:solidFill>
                </w14:textFill>
              </w:rPr>
              <w:t>黑木耳：黑木耳的质量一般以条形大而完整，耳瓣舒展少卷曲，内厚黑，富于光泽，体干不霉，无杂质和碎者为优，反之则差。</w:t>
            </w:r>
          </w:p>
          <w:p w14:paraId="16BBA372">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5</w:t>
            </w:r>
            <w:r>
              <w:rPr>
                <w:rFonts w:hint="eastAsia" w:ascii="宋体" w:hAnsi="宋体" w:cs="宋体"/>
                <w:bCs/>
                <w:color w:val="000000" w:themeColor="text1"/>
                <w:szCs w:val="21"/>
                <w:highlight w:val="none"/>
                <w:lang w:val="zh-CN"/>
                <w14:textFill>
                  <w14:solidFill>
                    <w14:schemeClr w14:val="tx1"/>
                  </w14:solidFill>
                </w14:textFill>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681DC9DE">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6</w:t>
            </w:r>
            <w:r>
              <w:rPr>
                <w:rFonts w:hint="eastAsia" w:ascii="宋体" w:hAnsi="宋体" w:cs="宋体"/>
                <w:bCs/>
                <w:color w:val="000000" w:themeColor="text1"/>
                <w:szCs w:val="21"/>
                <w:highlight w:val="none"/>
                <w:lang w:val="zh-CN"/>
                <w14:textFill>
                  <w14:solidFill>
                    <w14:schemeClr w14:val="tx1"/>
                  </w14:solidFill>
                </w14:textFill>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647AC857">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w:t>
            </w:r>
            <w:r>
              <w:rPr>
                <w:rFonts w:hint="eastAsia" w:ascii="宋体" w:hAnsi="宋体" w:cs="宋体"/>
                <w:bCs/>
                <w:color w:val="000000" w:themeColor="text1"/>
                <w:szCs w:val="21"/>
                <w:highlight w:val="none"/>
                <w:lang w:val="zh-CN"/>
                <w14:textFill>
                  <w14:solidFill>
                    <w14:schemeClr w14:val="tx1"/>
                  </w14:solidFill>
                </w14:textFill>
              </w:rPr>
              <w:t>黄豆：豆皮色呈各种大豆固有的颜色，光彩油亮，洁净而有光泽，颗粒饱满，整齐均匀，无虫蛀粒，无杂质，无霉变。</w:t>
            </w:r>
          </w:p>
          <w:p w14:paraId="12BDE9D4">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8</w:t>
            </w:r>
            <w:r>
              <w:rPr>
                <w:rFonts w:hint="eastAsia" w:ascii="宋体" w:hAnsi="宋体" w:cs="宋体"/>
                <w:bCs/>
                <w:color w:val="000000" w:themeColor="text1"/>
                <w:szCs w:val="21"/>
                <w:highlight w:val="none"/>
                <w:lang w:val="zh-CN"/>
                <w14:textFill>
                  <w14:solidFill>
                    <w14:schemeClr w14:val="tx1"/>
                  </w14:solidFill>
                </w14:textFill>
              </w:rPr>
              <w:t>）花生：果荚呈土黄色或白色，果仁呈各不同品种所特有的颜色，色泽分布均匀一致，带荚花生和去荚果仁均颗粒饱满、形态完整、大小均匀，子叶肥厚而有光泽，无杂质，具有花生特有的气味、香味，无任何异味。</w:t>
            </w:r>
          </w:p>
          <w:p w14:paraId="1F46A6CE">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w:t>
            </w:r>
            <w:r>
              <w:rPr>
                <w:rFonts w:hint="eastAsia" w:ascii="宋体" w:hAnsi="宋体" w:cs="宋体"/>
                <w:bCs/>
                <w:color w:val="000000" w:themeColor="text1"/>
                <w:szCs w:val="21"/>
                <w:highlight w:val="none"/>
                <w:lang w:val="zh-CN"/>
                <w14:textFill>
                  <w14:solidFill>
                    <w14:schemeClr w14:val="tx1"/>
                  </w14:solidFill>
                </w14:textFill>
              </w:rPr>
              <w:t>腐竹：腐竹又名豆腐皮和油皮，有一、二、三级品之分。一极品：色泽黄亮、干燥筋韧、耐贮、无碎块。二极品：颜色较一极品灰黄、干燥无碎块。三极品：颜色更灰黄、无光泽、易碎、筋韧性差。</w:t>
            </w:r>
          </w:p>
          <w:p w14:paraId="50F3AE92">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10</w:t>
            </w:r>
            <w:r>
              <w:rPr>
                <w:rFonts w:hint="eastAsia" w:ascii="宋体" w:hAnsi="宋体" w:cs="宋体"/>
                <w:bCs/>
                <w:color w:val="000000" w:themeColor="text1"/>
                <w:szCs w:val="21"/>
                <w:highlight w:val="none"/>
                <w:lang w:val="zh-CN"/>
                <w14:textFill>
                  <w14:solidFill>
                    <w14:schemeClr w14:val="tx1"/>
                  </w14:solidFill>
                </w14:textFill>
              </w:rPr>
              <w:t>）粉丝：质量好的粉丝，粉条细长、白净、晶莹透明、丝条均匀、整齐、干燥，不易折断，无斑点、黑迹，无霉变，有粉丝特有的光泽。</w:t>
            </w:r>
          </w:p>
          <w:p w14:paraId="7A91CB97">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11</w:t>
            </w:r>
            <w:r>
              <w:rPr>
                <w:rFonts w:hint="eastAsia" w:ascii="宋体" w:hAnsi="宋体" w:cs="宋体"/>
                <w:bCs/>
                <w:color w:val="000000" w:themeColor="text1"/>
                <w:szCs w:val="21"/>
                <w:highlight w:val="none"/>
                <w:lang w:val="zh-CN"/>
                <w14:textFill>
                  <w14:solidFill>
                    <w14:schemeClr w14:val="tx1"/>
                  </w14:solidFill>
                </w14:textFill>
              </w:rPr>
              <w:t>）蹄筋：猪蹄筋的质量首先从蹄筋抽取的部位区别，后蹄筋体长而圆、粗状、光滑的品质好。前蹄筋体短而扁细、品质较差、保管完好的蹄筋应呈白色、无杂质，干、硬度高。</w:t>
            </w:r>
          </w:p>
          <w:p w14:paraId="6A8D9CB5">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12</w:t>
            </w:r>
            <w:r>
              <w:rPr>
                <w:rFonts w:hint="eastAsia" w:ascii="宋体" w:hAnsi="宋体" w:cs="宋体"/>
                <w:bCs/>
                <w:color w:val="000000" w:themeColor="text1"/>
                <w:szCs w:val="21"/>
                <w:highlight w:val="none"/>
                <w:lang w:val="zh-CN"/>
                <w14:textFill>
                  <w14:solidFill>
                    <w14:schemeClr w14:val="tx1"/>
                  </w14:solidFill>
                </w14:textFill>
              </w:rPr>
              <w:t>）干贝：上等干贝粒大完整、黄亮干燥、肉质饱满，肉丝清晰、粗且有特殊香气。粒小、碎破、色淡无光泽者较次。破碎、发黑发霉的为变质品。</w:t>
            </w:r>
          </w:p>
          <w:p w14:paraId="5BC97C8B">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13</w:t>
            </w:r>
            <w:r>
              <w:rPr>
                <w:rFonts w:hint="eastAsia" w:ascii="宋体" w:hAnsi="宋体" w:cs="宋体"/>
                <w:bCs/>
                <w:color w:val="000000" w:themeColor="text1"/>
                <w:szCs w:val="21"/>
                <w:highlight w:val="none"/>
                <w:lang w:val="zh-CN"/>
                <w14:textFill>
                  <w14:solidFill>
                    <w14:schemeClr w14:val="tx1"/>
                  </w14:solidFill>
                </w14:textFill>
              </w:rPr>
              <w:t>）鱿鱼：市场上常见的鱿鱼有椭圆形和长方形，选购时应注意：体干、体形完整、光亮洁净、淡粉红色、片大头小、肉厚者为优。体形部分卷曲，尾部和背部红中透暗，两侧有微红点、体小而宽、肉薄者为次品。</w:t>
            </w:r>
          </w:p>
          <w:p w14:paraId="44C84913">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14</w:t>
            </w:r>
            <w:r>
              <w:rPr>
                <w:rFonts w:hint="eastAsia" w:ascii="宋体" w:hAnsi="宋体" w:cs="宋体"/>
                <w:bCs/>
                <w:color w:val="000000" w:themeColor="text1"/>
                <w:szCs w:val="21"/>
                <w:highlight w:val="none"/>
                <w:lang w:val="zh-CN"/>
                <w14:textFill>
                  <w14:solidFill>
                    <w14:schemeClr w14:val="tx1"/>
                  </w14:solidFill>
                </w14:textFill>
              </w:rPr>
              <w:t>）海蛰：海蛰是由水母加工制成，选购时应注意色泽，以乳白色或淡黄色、气味清新、质厚均匀、个体完整、块大、无血黑（体肉红皮）有光泽的为上品，带有膜状血衣的为次品。</w:t>
            </w:r>
          </w:p>
          <w:p w14:paraId="694B673B">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15</w:t>
            </w:r>
            <w:r>
              <w:rPr>
                <w:rFonts w:hint="eastAsia" w:ascii="宋体" w:hAnsi="宋体" w:cs="宋体"/>
                <w:bCs/>
                <w:color w:val="000000" w:themeColor="text1"/>
                <w:szCs w:val="21"/>
                <w:highlight w:val="none"/>
                <w:lang w:val="zh-CN"/>
                <w14:textFill>
                  <w14:solidFill>
                    <w14:schemeClr w14:val="tx1"/>
                  </w14:solidFill>
                </w14:textFill>
              </w:rPr>
              <w:t>）海参：检验标准主要是以体形的大小，肉质的厚薄及体内有无沙粒来鉴别。体形大、肉质厚、体内无沙者为上品，体形小、肉质薄、原体没剖开，体内有沙粒者较差。</w:t>
            </w:r>
          </w:p>
          <w:p w14:paraId="5E06C4FF">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16</w:t>
            </w:r>
            <w:r>
              <w:rPr>
                <w:rFonts w:hint="eastAsia" w:ascii="宋体" w:hAnsi="宋体" w:cs="宋体"/>
                <w:bCs/>
                <w:color w:val="000000" w:themeColor="text1"/>
                <w:szCs w:val="21"/>
                <w:highlight w:val="none"/>
                <w:lang w:val="zh-CN"/>
                <w14:textFill>
                  <w14:solidFill>
                    <w14:schemeClr w14:val="tx1"/>
                  </w14:solidFill>
                </w14:textFill>
              </w:rPr>
              <w:t>）紫菜：属海产红藻类植物，因鲜紫菜叶较宽大，经干制成长方块形，散片状卷筒，其中以卷筒形柔嫩微脆、叶薄、色紫清香鲜美的为品质优。</w:t>
            </w:r>
          </w:p>
          <w:p w14:paraId="2D61EFDE">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17</w:t>
            </w:r>
            <w:r>
              <w:rPr>
                <w:rFonts w:hint="eastAsia" w:ascii="宋体" w:hAnsi="宋体" w:cs="宋体"/>
                <w:bCs/>
                <w:color w:val="000000" w:themeColor="text1"/>
                <w:szCs w:val="21"/>
                <w:highlight w:val="none"/>
                <w:lang w:val="zh-CN"/>
                <w14:textFill>
                  <w14:solidFill>
                    <w14:schemeClr w14:val="tx1"/>
                  </w14:solidFill>
                </w14:textFill>
              </w:rPr>
              <w:t>）发菜：发菜是陆生褐色藻类，以藻体细长、绿黑色、柔软爽滑、干燥、无杂质的质量为优，反之则劣。</w:t>
            </w:r>
          </w:p>
          <w:p w14:paraId="7A8F2627">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18</w:t>
            </w:r>
            <w:r>
              <w:rPr>
                <w:rFonts w:hint="eastAsia" w:ascii="宋体" w:hAnsi="宋体" w:cs="宋体"/>
                <w:bCs/>
                <w:color w:val="000000" w:themeColor="text1"/>
                <w:szCs w:val="21"/>
                <w:highlight w:val="none"/>
                <w:lang w:val="zh-CN"/>
                <w14:textFill>
                  <w14:solidFill>
                    <w14:schemeClr w14:val="tx1"/>
                  </w14:solidFill>
                </w14:textFill>
              </w:rPr>
              <w:t>）鱼肚：其标准一般为体大整齐、肚厚、身干、光洁明亮、无虫蛀腐者好；灰暗、肉薄、体小则次之，有虫蛀、颜色发黑、变霉则为变质品。</w:t>
            </w:r>
          </w:p>
          <w:p w14:paraId="47A5C2EB">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豆制品：</w:t>
            </w:r>
          </w:p>
          <w:p w14:paraId="03F56E06">
            <w:pPr>
              <w:snapToGrid w:val="0"/>
              <w:spacing w:line="360" w:lineRule="auto"/>
              <w:ind w:firstLine="420" w:firstLineChars="200"/>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zh-CN"/>
                <w14:textFill>
                  <w14:solidFill>
                    <w14:schemeClr w14:val="tx1"/>
                  </w14:solidFill>
                </w14:textFill>
              </w:rPr>
              <w:t>豆腐：腐呈均匀的乳白色或淡黄色，稍有光泽，块形完整，软硬适度，富有一定的弹性，质地细嫩，结构均匀，无杂质，具有豆腐特有的香味，取样品品尝时口感细腻鲜嫩，味道纯正清香。</w:t>
            </w:r>
          </w:p>
          <w:p w14:paraId="2C1E1036">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zh-CN"/>
                <w14:textFill>
                  <w14:solidFill>
                    <w14:schemeClr w14:val="tx1"/>
                  </w14:solidFill>
                </w14:textFill>
              </w:rPr>
              <w:t>）油炸豆卜：金黄色或棕黄色，色彩鲜艳而有光泽，块形整齐，有弹性，皮脆，内质呈蜂窝状，不粘不散，无杂质</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zh-CN"/>
                <w14:textFill>
                  <w14:solidFill>
                    <w14:schemeClr w14:val="tx1"/>
                  </w14:solidFill>
                </w14:textFill>
              </w:rPr>
              <w:t>具有豆腐泡特有的清香风味，无其他任何不良气味，取样品细细咀嚼，外皮酥脆适口，泡内软嫩，咸香适度，具有豆腐泡固有的滋味。</w:t>
            </w:r>
          </w:p>
          <w:p w14:paraId="2973CE2E">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粮油（大米、面、油）</w:t>
            </w:r>
          </w:p>
          <w:p w14:paraId="0F22BD00">
            <w:pPr>
              <w:snapToGri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（1）供应产品的质量要求： </w:t>
            </w:r>
          </w:p>
          <w:p w14:paraId="4F307833">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①米、油货物必须符合卫生，不得有腐烂、变质、油脂酸败、霉变、生虫、污秽不结、混有异物</w:t>
            </w:r>
            <w:r>
              <w:rPr>
                <w:rFonts w:hint="eastAsia" w:ascii="宋体" w:hAnsi="宋体"/>
                <w:bCs/>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其他感官性状异常，并可能对人体健康有害的物质。</w:t>
            </w:r>
          </w:p>
          <w:p w14:paraId="1D30D393">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46AF50E3">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75E50F65">
            <w:pPr>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w:t>
            </w:r>
            <w:r>
              <w:rPr>
                <w:rFonts w:hint="eastAsia" w:ascii="宋体" w:hAnsi="宋体"/>
                <w:color w:val="000000" w:themeColor="text1"/>
                <w:highlight w:val="none"/>
                <w14:textFill>
                  <w14:solidFill>
                    <w14:schemeClr w14:val="tx1"/>
                  </w14:solidFill>
                </w14:textFill>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14:paraId="7853FAC7">
            <w:pPr>
              <w:pStyle w:val="21"/>
              <w:tabs>
                <w:tab w:val="left" w:pos="545"/>
              </w:tabs>
              <w:ind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1）大米</w:t>
            </w:r>
          </w:p>
          <w:tbl>
            <w:tblPr>
              <w:tblStyle w:val="15"/>
              <w:tblW w:w="850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3"/>
              <w:gridCol w:w="1169"/>
              <w:gridCol w:w="6342"/>
            </w:tblGrid>
            <w:tr w14:paraId="040C34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vAlign w:val="top"/>
                </w:tcPr>
                <w:p w14:paraId="671D14AE">
                  <w:pPr>
                    <w:pStyle w:val="23"/>
                    <w:spacing w:before="79"/>
                    <w:ind w:left="268" w:right="269"/>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序号</w:t>
                  </w:r>
                </w:p>
              </w:tc>
              <w:tc>
                <w:tcPr>
                  <w:tcW w:w="1266" w:type="dxa"/>
                  <w:tcBorders>
                    <w:left w:val="single" w:color="000000" w:sz="6" w:space="0"/>
                    <w:bottom w:val="single" w:color="000000" w:sz="6" w:space="0"/>
                    <w:right w:val="single" w:color="000000" w:sz="6" w:space="0"/>
                  </w:tcBorders>
                  <w:vAlign w:val="top"/>
                </w:tcPr>
                <w:p w14:paraId="3DEB3FC6">
                  <w:pPr>
                    <w:pStyle w:val="23"/>
                    <w:spacing w:before="79"/>
                    <w:ind w:right="546"/>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品名</w:t>
                  </w:r>
                </w:p>
              </w:tc>
              <w:tc>
                <w:tcPr>
                  <w:tcW w:w="6876" w:type="dxa"/>
                  <w:tcBorders>
                    <w:left w:val="single" w:color="000000" w:sz="6" w:space="0"/>
                    <w:bottom w:val="single" w:color="000000" w:sz="6" w:space="0"/>
                  </w:tcBorders>
                  <w:vAlign w:val="top"/>
                </w:tcPr>
                <w:p w14:paraId="1DE6CFF3">
                  <w:pPr>
                    <w:pStyle w:val="23"/>
                    <w:spacing w:before="79"/>
                    <w:ind w:right="3434"/>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质量描述</w:t>
                  </w:r>
                </w:p>
              </w:tc>
            </w:tr>
            <w:tr w14:paraId="04BD18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vAlign w:val="top"/>
                </w:tcPr>
                <w:p w14:paraId="5CBA69B8">
                  <w:pPr>
                    <w:pStyle w:val="23"/>
                    <w:spacing w:before="3"/>
                    <w:jc w:val="center"/>
                    <w:rPr>
                      <w:color w:val="000000" w:themeColor="text1"/>
                      <w:szCs w:val="21"/>
                      <w:highlight w:val="none"/>
                      <w14:textFill>
                        <w14:solidFill>
                          <w14:schemeClr w14:val="tx1"/>
                        </w14:solidFill>
                      </w14:textFill>
                    </w:rPr>
                  </w:pPr>
                </w:p>
                <w:p w14:paraId="5EAACC68">
                  <w:pPr>
                    <w:pStyle w:val="23"/>
                    <w:spacing w:before="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1266" w:type="dxa"/>
                  <w:tcBorders>
                    <w:top w:val="single" w:color="000000" w:sz="6" w:space="0"/>
                    <w:left w:val="single" w:color="000000" w:sz="6" w:space="0"/>
                    <w:bottom w:val="single" w:color="000000" w:sz="6" w:space="0"/>
                    <w:right w:val="single" w:color="000000" w:sz="6" w:space="0"/>
                  </w:tcBorders>
                  <w:vAlign w:val="top"/>
                </w:tcPr>
                <w:p w14:paraId="531F3F2B">
                  <w:pPr>
                    <w:pStyle w:val="23"/>
                    <w:spacing w:before="3"/>
                    <w:jc w:val="center"/>
                    <w:rPr>
                      <w:color w:val="000000" w:themeColor="text1"/>
                      <w:szCs w:val="21"/>
                      <w:highlight w:val="none"/>
                      <w14:textFill>
                        <w14:solidFill>
                          <w14:schemeClr w14:val="tx1"/>
                        </w14:solidFill>
                      </w14:textFill>
                    </w:rPr>
                  </w:pPr>
                </w:p>
                <w:p w14:paraId="4C18D1A0">
                  <w:pPr>
                    <w:pStyle w:val="23"/>
                    <w:spacing w:before="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大米</w:t>
                  </w:r>
                </w:p>
              </w:tc>
              <w:tc>
                <w:tcPr>
                  <w:tcW w:w="6876" w:type="dxa"/>
                  <w:tcBorders>
                    <w:top w:val="single" w:color="000000" w:sz="6" w:space="0"/>
                    <w:left w:val="single" w:color="000000" w:sz="6" w:space="0"/>
                    <w:bottom w:val="single" w:color="000000" w:sz="6" w:space="0"/>
                  </w:tcBorders>
                  <w:vAlign w:val="top"/>
                </w:tcPr>
                <w:p w14:paraId="73A8948A">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大米须达GB/T 1354-2018二级标准，水分含量在12°以下，无掺杂、无沙石，碎米少，无黄粒米；</w:t>
                  </w:r>
                </w:p>
                <w:p w14:paraId="67701F37">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大米包装袋上印有大米品名、等级、数量、出厂名、厂家地址及其电话。</w:t>
                  </w:r>
                </w:p>
              </w:tc>
            </w:tr>
            <w:tr w14:paraId="6CB884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7" w:hRule="atLeast"/>
                <w:jc w:val="center"/>
              </w:trPr>
              <w:tc>
                <w:tcPr>
                  <w:tcW w:w="1074" w:type="dxa"/>
                  <w:tcBorders>
                    <w:top w:val="single" w:color="000000" w:sz="6" w:space="0"/>
                    <w:bottom w:val="single" w:color="000000" w:sz="6" w:space="0"/>
                    <w:right w:val="single" w:color="000000" w:sz="6" w:space="0"/>
                  </w:tcBorders>
                  <w:vAlign w:val="top"/>
                </w:tcPr>
                <w:p w14:paraId="3B409CCF">
                  <w:pPr>
                    <w:pStyle w:val="23"/>
                    <w:spacing w:before="3"/>
                    <w:jc w:val="center"/>
                    <w:rPr>
                      <w:color w:val="000000" w:themeColor="text1"/>
                      <w:szCs w:val="21"/>
                      <w:highlight w:val="none"/>
                      <w14:textFill>
                        <w14:solidFill>
                          <w14:schemeClr w14:val="tx1"/>
                        </w14:solidFill>
                      </w14:textFill>
                    </w:rPr>
                  </w:pPr>
                </w:p>
                <w:p w14:paraId="5AA32395">
                  <w:pPr>
                    <w:pStyle w:val="23"/>
                    <w:spacing w:before="3"/>
                    <w:jc w:val="center"/>
                    <w:rPr>
                      <w:color w:val="000000" w:themeColor="text1"/>
                      <w:szCs w:val="21"/>
                      <w:highlight w:val="none"/>
                      <w14:textFill>
                        <w14:solidFill>
                          <w14:schemeClr w14:val="tx1"/>
                        </w14:solidFill>
                      </w14:textFill>
                    </w:rPr>
                  </w:pPr>
                </w:p>
                <w:p w14:paraId="122A38B2">
                  <w:pPr>
                    <w:pStyle w:val="23"/>
                    <w:spacing w:before="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1266" w:type="dxa"/>
                  <w:tcBorders>
                    <w:top w:val="single" w:color="000000" w:sz="6" w:space="0"/>
                    <w:left w:val="single" w:color="000000" w:sz="6" w:space="0"/>
                    <w:bottom w:val="single" w:color="000000" w:sz="6" w:space="0"/>
                    <w:right w:val="single" w:color="000000" w:sz="6" w:space="0"/>
                  </w:tcBorders>
                  <w:vAlign w:val="top"/>
                </w:tcPr>
                <w:p w14:paraId="3D540BCC">
                  <w:pPr>
                    <w:pStyle w:val="23"/>
                    <w:spacing w:before="3"/>
                    <w:jc w:val="center"/>
                    <w:rPr>
                      <w:color w:val="000000" w:themeColor="text1"/>
                      <w:szCs w:val="21"/>
                      <w:highlight w:val="none"/>
                      <w14:textFill>
                        <w14:solidFill>
                          <w14:schemeClr w14:val="tx1"/>
                        </w14:solidFill>
                      </w14:textFill>
                    </w:rPr>
                  </w:pPr>
                </w:p>
                <w:p w14:paraId="374615B9">
                  <w:pPr>
                    <w:pStyle w:val="23"/>
                    <w:spacing w:before="3"/>
                    <w:jc w:val="center"/>
                    <w:rPr>
                      <w:color w:val="000000" w:themeColor="text1"/>
                      <w:szCs w:val="21"/>
                      <w:highlight w:val="none"/>
                      <w14:textFill>
                        <w14:solidFill>
                          <w14:schemeClr w14:val="tx1"/>
                        </w14:solidFill>
                      </w14:textFill>
                    </w:rPr>
                  </w:pPr>
                </w:p>
                <w:p w14:paraId="47C3B9F0">
                  <w:pPr>
                    <w:pStyle w:val="23"/>
                    <w:spacing w:before="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油</w:t>
                  </w:r>
                </w:p>
              </w:tc>
              <w:tc>
                <w:tcPr>
                  <w:tcW w:w="6876" w:type="dxa"/>
                  <w:tcBorders>
                    <w:top w:val="single" w:color="000000" w:sz="6" w:space="0"/>
                    <w:left w:val="single" w:color="000000" w:sz="6" w:space="0"/>
                    <w:bottom w:val="single" w:color="000000" w:sz="6" w:space="0"/>
                  </w:tcBorders>
                  <w:vAlign w:val="top"/>
                </w:tcPr>
                <w:p w14:paraId="19B1A7D3">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按国家食用调和油质量标准SB/T 10292-1998；</w:t>
                  </w:r>
                </w:p>
                <w:p w14:paraId="1875CE1B">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有合格检疫报告，外观的色泽、透明度、气味滋味等无异常；</w:t>
                  </w:r>
                </w:p>
                <w:p w14:paraId="156555CE">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定型包装。</w:t>
                  </w:r>
                </w:p>
              </w:tc>
            </w:tr>
            <w:tr w14:paraId="1B43D3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3" w:hRule="atLeast"/>
                <w:jc w:val="center"/>
              </w:trPr>
              <w:tc>
                <w:tcPr>
                  <w:tcW w:w="1074" w:type="dxa"/>
                  <w:tcBorders>
                    <w:top w:val="single" w:color="000000" w:sz="6" w:space="0"/>
                    <w:bottom w:val="single" w:color="000000" w:sz="6" w:space="0"/>
                    <w:right w:val="single" w:color="000000" w:sz="6" w:space="0"/>
                  </w:tcBorders>
                  <w:vAlign w:val="top"/>
                </w:tcPr>
                <w:p w14:paraId="61737BB0">
                  <w:pPr>
                    <w:pStyle w:val="23"/>
                    <w:spacing w:before="3"/>
                    <w:jc w:val="center"/>
                    <w:rPr>
                      <w:color w:val="000000" w:themeColor="text1"/>
                      <w:szCs w:val="21"/>
                      <w:highlight w:val="none"/>
                      <w14:textFill>
                        <w14:solidFill>
                          <w14:schemeClr w14:val="tx1"/>
                        </w14:solidFill>
                      </w14:textFill>
                    </w:rPr>
                  </w:pPr>
                </w:p>
                <w:p w14:paraId="0C811514">
                  <w:pPr>
                    <w:pStyle w:val="23"/>
                    <w:spacing w:before="3"/>
                    <w:jc w:val="center"/>
                    <w:rPr>
                      <w:color w:val="000000" w:themeColor="text1"/>
                      <w:szCs w:val="21"/>
                      <w:highlight w:val="none"/>
                      <w14:textFill>
                        <w14:solidFill>
                          <w14:schemeClr w14:val="tx1"/>
                        </w14:solidFill>
                      </w14:textFill>
                    </w:rPr>
                  </w:pPr>
                </w:p>
                <w:p w14:paraId="617122B4">
                  <w:pPr>
                    <w:pStyle w:val="23"/>
                    <w:spacing w:before="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1266" w:type="dxa"/>
                  <w:tcBorders>
                    <w:top w:val="single" w:color="000000" w:sz="6" w:space="0"/>
                    <w:left w:val="single" w:color="000000" w:sz="6" w:space="0"/>
                    <w:bottom w:val="single" w:color="000000" w:sz="6" w:space="0"/>
                    <w:right w:val="single" w:color="000000" w:sz="6" w:space="0"/>
                  </w:tcBorders>
                  <w:vAlign w:val="top"/>
                </w:tcPr>
                <w:p w14:paraId="3C82D840">
                  <w:pPr>
                    <w:pStyle w:val="23"/>
                    <w:spacing w:before="3"/>
                    <w:jc w:val="center"/>
                    <w:rPr>
                      <w:color w:val="000000" w:themeColor="text1"/>
                      <w:szCs w:val="21"/>
                      <w:highlight w:val="none"/>
                      <w14:textFill>
                        <w14:solidFill>
                          <w14:schemeClr w14:val="tx1"/>
                        </w14:solidFill>
                      </w14:textFill>
                    </w:rPr>
                  </w:pPr>
                </w:p>
                <w:p w14:paraId="6D9CBA5A">
                  <w:pPr>
                    <w:pStyle w:val="23"/>
                    <w:spacing w:before="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高筋面粉（含面粉配料）</w:t>
                  </w:r>
                </w:p>
              </w:tc>
              <w:tc>
                <w:tcPr>
                  <w:tcW w:w="6876" w:type="dxa"/>
                  <w:tcBorders>
                    <w:top w:val="single" w:color="000000" w:sz="6" w:space="0"/>
                    <w:left w:val="single" w:color="000000" w:sz="6" w:space="0"/>
                    <w:bottom w:val="single" w:color="000000" w:sz="6" w:space="0"/>
                  </w:tcBorders>
                  <w:vAlign w:val="top"/>
                </w:tcPr>
                <w:p w14:paraId="0C884901">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高筋面粉达GB/T 8607-1988国家标准，质量等级一级；</w:t>
                  </w:r>
                </w:p>
                <w:p w14:paraId="08E9FE1F">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色泽正常，干爽无异味；</w:t>
                  </w:r>
                </w:p>
                <w:p w14:paraId="0053B40A">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按进货量抽查20％，数量按抽查验收实数为准；</w:t>
                  </w:r>
                </w:p>
                <w:p w14:paraId="684062E0">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4.</w:t>
                  </w:r>
                  <w:r>
                    <w:rPr>
                      <w:rFonts w:hint="eastAsia"/>
                      <w:color w:val="000000" w:themeColor="text1"/>
                      <w:szCs w:val="21"/>
                      <w:highlight w:val="none"/>
                      <w14:textFill>
                        <w14:solidFill>
                          <w14:schemeClr w14:val="tx1"/>
                        </w14:solidFill>
                      </w14:textFill>
                    </w:rPr>
                    <w:t>包装袋上有注册商标及QS标注，有检验合格证、生产日期和保质期。</w:t>
                  </w:r>
                </w:p>
              </w:tc>
            </w:tr>
            <w:tr w14:paraId="28616E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3" w:hRule="atLeast"/>
                <w:jc w:val="center"/>
              </w:trPr>
              <w:tc>
                <w:tcPr>
                  <w:tcW w:w="1074" w:type="dxa"/>
                  <w:tcBorders>
                    <w:top w:val="single" w:color="000000" w:sz="6" w:space="0"/>
                    <w:right w:val="single" w:color="000000" w:sz="6" w:space="0"/>
                  </w:tcBorders>
                  <w:vAlign w:val="top"/>
                </w:tcPr>
                <w:p w14:paraId="7D046384">
                  <w:pPr>
                    <w:pStyle w:val="23"/>
                    <w:spacing w:before="3"/>
                    <w:jc w:val="center"/>
                    <w:rPr>
                      <w:color w:val="000000" w:themeColor="text1"/>
                      <w:szCs w:val="21"/>
                      <w:highlight w:val="none"/>
                      <w14:textFill>
                        <w14:solidFill>
                          <w14:schemeClr w14:val="tx1"/>
                        </w14:solidFill>
                      </w14:textFill>
                    </w:rPr>
                  </w:pPr>
                </w:p>
                <w:p w14:paraId="706D7440">
                  <w:pPr>
                    <w:pStyle w:val="23"/>
                    <w:spacing w:before="3"/>
                    <w:jc w:val="center"/>
                    <w:rPr>
                      <w:color w:val="000000" w:themeColor="text1"/>
                      <w:szCs w:val="21"/>
                      <w:highlight w:val="none"/>
                      <w14:textFill>
                        <w14:solidFill>
                          <w14:schemeClr w14:val="tx1"/>
                        </w14:solidFill>
                      </w14:textFill>
                    </w:rPr>
                  </w:pPr>
                </w:p>
                <w:p w14:paraId="08EED13A">
                  <w:pPr>
                    <w:pStyle w:val="23"/>
                    <w:spacing w:before="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1266" w:type="dxa"/>
                  <w:tcBorders>
                    <w:top w:val="single" w:color="000000" w:sz="6" w:space="0"/>
                    <w:left w:val="single" w:color="000000" w:sz="6" w:space="0"/>
                    <w:right w:val="single" w:color="000000" w:sz="6" w:space="0"/>
                  </w:tcBorders>
                  <w:vAlign w:val="top"/>
                </w:tcPr>
                <w:p w14:paraId="2352AC39">
                  <w:pPr>
                    <w:pStyle w:val="23"/>
                    <w:spacing w:before="3"/>
                    <w:jc w:val="center"/>
                    <w:rPr>
                      <w:color w:val="000000" w:themeColor="text1"/>
                      <w:szCs w:val="21"/>
                      <w:highlight w:val="none"/>
                      <w14:textFill>
                        <w14:solidFill>
                          <w14:schemeClr w14:val="tx1"/>
                        </w14:solidFill>
                      </w14:textFill>
                    </w:rPr>
                  </w:pPr>
                </w:p>
                <w:p w14:paraId="0403C81B">
                  <w:pPr>
                    <w:pStyle w:val="23"/>
                    <w:spacing w:before="3"/>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低筋面粉（含面粉配料）</w:t>
                  </w:r>
                </w:p>
              </w:tc>
              <w:tc>
                <w:tcPr>
                  <w:tcW w:w="6876" w:type="dxa"/>
                  <w:tcBorders>
                    <w:top w:val="single" w:color="000000" w:sz="6" w:space="0"/>
                    <w:left w:val="single" w:color="000000" w:sz="6" w:space="0"/>
                  </w:tcBorders>
                  <w:vAlign w:val="top"/>
                </w:tcPr>
                <w:p w14:paraId="0A0C36A8">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1.</w:t>
                  </w:r>
                  <w:r>
                    <w:rPr>
                      <w:rFonts w:hint="eastAsia"/>
                      <w:color w:val="000000" w:themeColor="text1"/>
                      <w:szCs w:val="21"/>
                      <w:highlight w:val="none"/>
                      <w14:textFill>
                        <w14:solidFill>
                          <w14:schemeClr w14:val="tx1"/>
                        </w14:solidFill>
                      </w14:textFill>
                    </w:rPr>
                    <w:t>低筋面粉达GB/T 8608-1988标准，质量等级一级；</w:t>
                  </w:r>
                </w:p>
                <w:p w14:paraId="5861265F">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2.</w:t>
                  </w:r>
                  <w:r>
                    <w:rPr>
                      <w:rFonts w:hint="eastAsia"/>
                      <w:color w:val="000000" w:themeColor="text1"/>
                      <w:szCs w:val="21"/>
                      <w:highlight w:val="none"/>
                      <w14:textFill>
                        <w14:solidFill>
                          <w14:schemeClr w14:val="tx1"/>
                        </w14:solidFill>
                      </w14:textFill>
                    </w:rPr>
                    <w:t>色泽正常，干爽无异味；</w:t>
                  </w:r>
                </w:p>
                <w:p w14:paraId="242EBFDC">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3.</w:t>
                  </w:r>
                  <w:r>
                    <w:rPr>
                      <w:rFonts w:hint="eastAsia"/>
                      <w:color w:val="000000" w:themeColor="text1"/>
                      <w:szCs w:val="21"/>
                      <w:highlight w:val="none"/>
                      <w14:textFill>
                        <w14:solidFill>
                          <w14:schemeClr w14:val="tx1"/>
                        </w14:solidFill>
                      </w14:textFill>
                    </w:rPr>
                    <w:t>按进货量抽查20％，数量按抽查验收实数为准；</w:t>
                  </w:r>
                </w:p>
                <w:p w14:paraId="6773BD33">
                  <w:pPr>
                    <w:pStyle w:val="23"/>
                    <w:spacing w:before="3"/>
                    <w:rPr>
                      <w:color w:val="000000" w:themeColor="text1"/>
                      <w:szCs w:val="21"/>
                      <w:highlight w:val="none"/>
                      <w14:textFill>
                        <w14:solidFill>
                          <w14:schemeClr w14:val="tx1"/>
                        </w14:solidFill>
                      </w14:textFill>
                    </w:rPr>
                  </w:pPr>
                  <w:r>
                    <w:rPr>
                      <w:rFonts w:hint="eastAsia"/>
                      <w:color w:val="000000" w:themeColor="text1"/>
                      <w:szCs w:val="21"/>
                      <w:highlight w:val="none"/>
                      <w:lang w:val="en-US"/>
                      <w14:textFill>
                        <w14:solidFill>
                          <w14:schemeClr w14:val="tx1"/>
                        </w14:solidFill>
                      </w14:textFill>
                    </w:rPr>
                    <w:t>4.</w:t>
                  </w:r>
                  <w:r>
                    <w:rPr>
                      <w:rFonts w:hint="eastAsia"/>
                      <w:color w:val="000000" w:themeColor="text1"/>
                      <w:szCs w:val="21"/>
                      <w:highlight w:val="none"/>
                      <w14:textFill>
                        <w14:solidFill>
                          <w14:schemeClr w14:val="tx1"/>
                        </w14:solidFill>
                      </w14:textFill>
                    </w:rPr>
                    <w:t>包装袋上有注册商标及QS标注，有检验合格证、生产日期和保质期。</w:t>
                  </w:r>
                </w:p>
              </w:tc>
            </w:tr>
          </w:tbl>
          <w:p w14:paraId="3B8FBBAD">
            <w:pPr>
              <w:pStyle w:val="21"/>
              <w:tabs>
                <w:tab w:val="left" w:pos="545"/>
              </w:tabs>
              <w:spacing w:before="86"/>
              <w:ind w:left="420" w:leftChars="200" w:firstLine="0" w:firstLineChars="0"/>
              <w:jc w:val="left"/>
              <w:rPr>
                <w:color w:val="000000" w:themeColor="text1"/>
                <w:szCs w:val="21"/>
                <w:highlight w:val="none"/>
                <w14:textFill>
                  <w14:solidFill>
                    <w14:schemeClr w14:val="tx1"/>
                  </w14:solidFill>
                </w14:textFill>
              </w:rPr>
            </w:pPr>
          </w:p>
          <w:p w14:paraId="2F6775E1">
            <w:pPr>
              <w:pStyle w:val="21"/>
              <w:tabs>
                <w:tab w:val="left" w:pos="545"/>
              </w:tabs>
              <w:spacing w:before="86"/>
              <w:ind w:left="420" w:leftChars="200" w:firstLine="0" w:firstLineChars="0"/>
              <w:jc w:val="left"/>
              <w:rPr>
                <w:color w:val="000000" w:themeColor="text1"/>
                <w:sz w:val="15"/>
                <w:highlight w:val="none"/>
                <w14:textFill>
                  <w14:solidFill>
                    <w14:schemeClr w14:val="tx1"/>
                  </w14:solidFill>
                </w14:textFill>
              </w:rPr>
            </w:pPr>
            <w:r>
              <w:rPr>
                <w:color w:val="000000" w:themeColor="text1"/>
                <w:szCs w:val="21"/>
                <w:highlight w:val="none"/>
                <w14:textFill>
                  <w14:solidFill>
                    <w14:schemeClr w14:val="tx1"/>
                  </w14:solidFill>
                </w14:textFill>
              </w:rPr>
              <w:t>大米检测标准要求</w:t>
            </w:r>
          </w:p>
          <w:tbl>
            <w:tblPr>
              <w:tblStyle w:val="15"/>
              <w:tblW w:w="86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2"/>
              <w:gridCol w:w="1564"/>
              <w:gridCol w:w="1581"/>
              <w:gridCol w:w="4399"/>
            </w:tblGrid>
            <w:tr w14:paraId="4135C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7A584665">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3145" w:type="dxa"/>
                  <w:gridSpan w:val="2"/>
                  <w:vAlign w:val="center"/>
                </w:tcPr>
                <w:p w14:paraId="591DA20D">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内容</w:t>
                  </w:r>
                </w:p>
              </w:tc>
              <w:tc>
                <w:tcPr>
                  <w:tcW w:w="4399" w:type="dxa"/>
                  <w:vAlign w:val="center"/>
                </w:tcPr>
                <w:p w14:paraId="63FF7CA5">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质量标准</w:t>
                  </w:r>
                </w:p>
              </w:tc>
            </w:tr>
            <w:tr w14:paraId="5522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0F18D415">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3145" w:type="dxa"/>
                  <w:gridSpan w:val="2"/>
                  <w:vAlign w:val="center"/>
                </w:tcPr>
                <w:p w14:paraId="2039FB5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加工精度</w:t>
                  </w:r>
                </w:p>
              </w:tc>
              <w:tc>
                <w:tcPr>
                  <w:tcW w:w="4399" w:type="dxa"/>
                  <w:vAlign w:val="center"/>
                </w:tcPr>
                <w:p w14:paraId="3AE274B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符合二等品或以上要求</w:t>
                  </w:r>
                </w:p>
              </w:tc>
            </w:tr>
            <w:tr w14:paraId="35FD0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649393F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3145" w:type="dxa"/>
                  <w:gridSpan w:val="2"/>
                  <w:vAlign w:val="center"/>
                </w:tcPr>
                <w:p w14:paraId="25CD14E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不完善粒</w:t>
                  </w:r>
                </w:p>
              </w:tc>
              <w:tc>
                <w:tcPr>
                  <w:tcW w:w="4399" w:type="dxa"/>
                  <w:vAlign w:val="center"/>
                </w:tcPr>
                <w:p w14:paraId="284B444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≤6.0%</w:t>
                  </w:r>
                </w:p>
              </w:tc>
            </w:tr>
            <w:tr w14:paraId="5D9F0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319076D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64" w:type="dxa"/>
                  <w:vMerge w:val="restart"/>
                  <w:vAlign w:val="center"/>
                </w:tcPr>
                <w:p w14:paraId="53453F9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最大限度杂质</w:t>
                  </w:r>
                </w:p>
              </w:tc>
              <w:tc>
                <w:tcPr>
                  <w:tcW w:w="1581" w:type="dxa"/>
                  <w:vAlign w:val="center"/>
                </w:tcPr>
                <w:p w14:paraId="779FD8E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总量</w:t>
                  </w:r>
                </w:p>
              </w:tc>
              <w:tc>
                <w:tcPr>
                  <w:tcW w:w="4399" w:type="dxa"/>
                  <w:vAlign w:val="center"/>
                </w:tcPr>
                <w:p w14:paraId="7876468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≤0.40%</w:t>
                  </w:r>
                </w:p>
              </w:tc>
            </w:tr>
            <w:tr w14:paraId="1B54B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1102" w:type="dxa"/>
                  <w:vAlign w:val="center"/>
                </w:tcPr>
                <w:p w14:paraId="4AB8363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564" w:type="dxa"/>
                  <w:vMerge w:val="continue"/>
                  <w:tcBorders>
                    <w:top w:val="nil"/>
                  </w:tcBorders>
                  <w:vAlign w:val="center"/>
                </w:tcPr>
                <w:p w14:paraId="7AF7F363">
                  <w:pPr>
                    <w:jc w:val="center"/>
                    <w:rPr>
                      <w:rFonts w:ascii="宋体" w:hAnsi="宋体" w:cs="宋体"/>
                      <w:color w:val="000000" w:themeColor="text1"/>
                      <w:highlight w:val="none"/>
                      <w14:textFill>
                        <w14:solidFill>
                          <w14:schemeClr w14:val="tx1"/>
                        </w14:solidFill>
                      </w14:textFill>
                    </w:rPr>
                  </w:pPr>
                </w:p>
              </w:tc>
              <w:tc>
                <w:tcPr>
                  <w:tcW w:w="1581" w:type="dxa"/>
                  <w:vAlign w:val="center"/>
                </w:tcPr>
                <w:p w14:paraId="0925FD0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糠粉</w:t>
                  </w:r>
                </w:p>
              </w:tc>
              <w:tc>
                <w:tcPr>
                  <w:tcW w:w="4399" w:type="dxa"/>
                  <w:vAlign w:val="center"/>
                </w:tcPr>
                <w:p w14:paraId="1AB1D75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≤0.20%</w:t>
                  </w:r>
                </w:p>
              </w:tc>
            </w:tr>
            <w:tr w14:paraId="395A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60240127">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564" w:type="dxa"/>
                  <w:vMerge w:val="continue"/>
                  <w:tcBorders>
                    <w:top w:val="nil"/>
                  </w:tcBorders>
                  <w:vAlign w:val="center"/>
                </w:tcPr>
                <w:p w14:paraId="09B45405">
                  <w:pPr>
                    <w:jc w:val="center"/>
                    <w:rPr>
                      <w:rFonts w:ascii="宋体" w:hAnsi="宋体" w:cs="宋体"/>
                      <w:color w:val="000000" w:themeColor="text1"/>
                      <w:highlight w:val="none"/>
                      <w14:textFill>
                        <w14:solidFill>
                          <w14:schemeClr w14:val="tx1"/>
                        </w14:solidFill>
                      </w14:textFill>
                    </w:rPr>
                  </w:pPr>
                </w:p>
              </w:tc>
              <w:tc>
                <w:tcPr>
                  <w:tcW w:w="1581" w:type="dxa"/>
                  <w:vAlign w:val="center"/>
                </w:tcPr>
                <w:p w14:paraId="65680B03">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矿物质</w:t>
                  </w:r>
                </w:p>
              </w:tc>
              <w:tc>
                <w:tcPr>
                  <w:tcW w:w="4399" w:type="dxa"/>
                  <w:vAlign w:val="center"/>
                </w:tcPr>
                <w:p w14:paraId="0E34FC7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≤0.02%</w:t>
                  </w:r>
                </w:p>
              </w:tc>
            </w:tr>
            <w:tr w14:paraId="5DF79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1102" w:type="dxa"/>
                  <w:vAlign w:val="center"/>
                </w:tcPr>
                <w:p w14:paraId="0AD2857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64" w:type="dxa"/>
                  <w:vMerge w:val="continue"/>
                  <w:tcBorders>
                    <w:top w:val="nil"/>
                  </w:tcBorders>
                  <w:vAlign w:val="center"/>
                </w:tcPr>
                <w:p w14:paraId="414062AA">
                  <w:pPr>
                    <w:jc w:val="center"/>
                    <w:rPr>
                      <w:rFonts w:ascii="宋体" w:hAnsi="宋体" w:cs="宋体"/>
                      <w:color w:val="000000" w:themeColor="text1"/>
                      <w:highlight w:val="none"/>
                      <w14:textFill>
                        <w14:solidFill>
                          <w14:schemeClr w14:val="tx1"/>
                        </w14:solidFill>
                      </w14:textFill>
                    </w:rPr>
                  </w:pPr>
                </w:p>
              </w:tc>
              <w:tc>
                <w:tcPr>
                  <w:tcW w:w="1581" w:type="dxa"/>
                  <w:vAlign w:val="center"/>
                </w:tcPr>
                <w:p w14:paraId="2F7940D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带壳稞 </w:t>
                  </w:r>
                </w:p>
              </w:tc>
              <w:tc>
                <w:tcPr>
                  <w:tcW w:w="4399" w:type="dxa"/>
                  <w:vAlign w:val="center"/>
                </w:tcPr>
                <w:p w14:paraId="0686F09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≤70粒/kg</w:t>
                  </w:r>
                </w:p>
              </w:tc>
            </w:tr>
            <w:tr w14:paraId="20766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6EF703C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564" w:type="dxa"/>
                  <w:vMerge w:val="continue"/>
                  <w:tcBorders>
                    <w:top w:val="nil"/>
                  </w:tcBorders>
                  <w:vAlign w:val="center"/>
                </w:tcPr>
                <w:p w14:paraId="41992B40">
                  <w:pPr>
                    <w:jc w:val="center"/>
                    <w:rPr>
                      <w:rFonts w:ascii="宋体" w:hAnsi="宋体" w:cs="宋体"/>
                      <w:color w:val="000000" w:themeColor="text1"/>
                      <w:highlight w:val="none"/>
                      <w14:textFill>
                        <w14:solidFill>
                          <w14:schemeClr w14:val="tx1"/>
                        </w14:solidFill>
                      </w14:textFill>
                    </w:rPr>
                  </w:pPr>
                </w:p>
              </w:tc>
              <w:tc>
                <w:tcPr>
                  <w:tcW w:w="1581" w:type="dxa"/>
                  <w:vAlign w:val="center"/>
                </w:tcPr>
                <w:p w14:paraId="6BBCF33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稻谷粒 </w:t>
                  </w:r>
                </w:p>
              </w:tc>
              <w:tc>
                <w:tcPr>
                  <w:tcW w:w="4399" w:type="dxa"/>
                  <w:vAlign w:val="center"/>
                </w:tcPr>
                <w:p w14:paraId="4754163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≤16粒/kg</w:t>
                  </w:r>
                </w:p>
              </w:tc>
            </w:tr>
            <w:tr w14:paraId="042D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12C2648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3145" w:type="dxa"/>
                  <w:gridSpan w:val="2"/>
                  <w:vAlign w:val="center"/>
                </w:tcPr>
                <w:p w14:paraId="251521A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碎米总量</w:t>
                  </w:r>
                </w:p>
              </w:tc>
              <w:tc>
                <w:tcPr>
                  <w:tcW w:w="4399" w:type="dxa"/>
                  <w:vAlign w:val="center"/>
                </w:tcPr>
                <w:p w14:paraId="0AF54F4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≤35.0%</w:t>
                  </w:r>
                </w:p>
              </w:tc>
            </w:tr>
            <w:tr w14:paraId="49CCB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4EB84EC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3145" w:type="dxa"/>
                  <w:gridSpan w:val="2"/>
                  <w:vAlign w:val="center"/>
                </w:tcPr>
                <w:p w14:paraId="7B69429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小碎米</w:t>
                  </w:r>
                </w:p>
              </w:tc>
              <w:tc>
                <w:tcPr>
                  <w:tcW w:w="4399" w:type="dxa"/>
                  <w:vAlign w:val="center"/>
                </w:tcPr>
                <w:p w14:paraId="34A7F14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w:t>
                  </w:r>
                </w:p>
              </w:tc>
            </w:tr>
            <w:tr w14:paraId="7DF9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3848F2A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3145" w:type="dxa"/>
                  <w:gridSpan w:val="2"/>
                  <w:vAlign w:val="center"/>
                </w:tcPr>
                <w:p w14:paraId="5456BB2C">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黄粒米</w:t>
                  </w:r>
                </w:p>
              </w:tc>
              <w:tc>
                <w:tcPr>
                  <w:tcW w:w="4399" w:type="dxa"/>
                  <w:vAlign w:val="center"/>
                </w:tcPr>
                <w:p w14:paraId="05EA6B7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w:t>
                  </w:r>
                </w:p>
              </w:tc>
            </w:tr>
            <w:tr w14:paraId="7956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10B489C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3145" w:type="dxa"/>
                  <w:gridSpan w:val="2"/>
                  <w:vAlign w:val="center"/>
                </w:tcPr>
                <w:p w14:paraId="77F2BB5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水份</w:t>
                  </w:r>
                </w:p>
              </w:tc>
              <w:tc>
                <w:tcPr>
                  <w:tcW w:w="4399" w:type="dxa"/>
                  <w:vAlign w:val="center"/>
                </w:tcPr>
                <w:p w14:paraId="67F8C31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≤14.0%</w:t>
                  </w:r>
                </w:p>
              </w:tc>
            </w:tr>
            <w:tr w14:paraId="50888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5ECB8C4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3145" w:type="dxa"/>
                  <w:gridSpan w:val="2"/>
                  <w:vAlign w:val="center"/>
                </w:tcPr>
                <w:p w14:paraId="5F366C3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六六六 </w:t>
                  </w:r>
                </w:p>
              </w:tc>
              <w:tc>
                <w:tcPr>
                  <w:tcW w:w="4399" w:type="dxa"/>
                  <w:vAlign w:val="center"/>
                </w:tcPr>
                <w:p w14:paraId="1E1BCD9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14:paraId="02B38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7DB6505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3145" w:type="dxa"/>
                  <w:gridSpan w:val="2"/>
                  <w:vAlign w:val="center"/>
                </w:tcPr>
                <w:p w14:paraId="31871E9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滴滴涕 </w:t>
                  </w:r>
                </w:p>
              </w:tc>
              <w:tc>
                <w:tcPr>
                  <w:tcW w:w="4399" w:type="dxa"/>
                  <w:vAlign w:val="center"/>
                </w:tcPr>
                <w:p w14:paraId="16B7C43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≤0.05mg/kg</w:t>
                  </w:r>
                </w:p>
              </w:tc>
            </w:tr>
            <w:tr w14:paraId="6E3BB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1102" w:type="dxa"/>
                  <w:vAlign w:val="center"/>
                </w:tcPr>
                <w:p w14:paraId="7AEE886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p>
              </w:tc>
              <w:tc>
                <w:tcPr>
                  <w:tcW w:w="3145" w:type="dxa"/>
                  <w:gridSpan w:val="2"/>
                  <w:vAlign w:val="center"/>
                </w:tcPr>
                <w:p w14:paraId="0378D107">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色泽、气味、口味</w:t>
                  </w:r>
                </w:p>
              </w:tc>
              <w:tc>
                <w:tcPr>
                  <w:tcW w:w="4399" w:type="dxa"/>
                  <w:vAlign w:val="center"/>
                </w:tcPr>
                <w:p w14:paraId="70B47467">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正常</w:t>
                  </w:r>
                </w:p>
              </w:tc>
            </w:tr>
            <w:tr w14:paraId="4AA7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5302C1F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3145" w:type="dxa"/>
                  <w:gridSpan w:val="2"/>
                  <w:vAlign w:val="center"/>
                </w:tcPr>
                <w:p w14:paraId="3EB2000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标签检验</w:t>
                  </w:r>
                </w:p>
              </w:tc>
              <w:tc>
                <w:tcPr>
                  <w:tcW w:w="4399" w:type="dxa"/>
                  <w:vAlign w:val="center"/>
                </w:tcPr>
                <w:p w14:paraId="1AD9484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 GB2715-2016 标准第九款要求</w:t>
                  </w:r>
                </w:p>
              </w:tc>
            </w:tr>
            <w:tr w14:paraId="6658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102" w:type="dxa"/>
                  <w:vAlign w:val="center"/>
                </w:tcPr>
                <w:p w14:paraId="1AE757E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p>
              </w:tc>
              <w:tc>
                <w:tcPr>
                  <w:tcW w:w="3145" w:type="dxa"/>
                  <w:gridSpan w:val="2"/>
                  <w:vAlign w:val="center"/>
                </w:tcPr>
                <w:p w14:paraId="3D59621F">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镉</w:t>
                  </w:r>
                </w:p>
              </w:tc>
              <w:tc>
                <w:tcPr>
                  <w:tcW w:w="4399" w:type="dxa"/>
                  <w:vAlign w:val="center"/>
                </w:tcPr>
                <w:p w14:paraId="776B6EF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≤0.2mg/kg</w:t>
                  </w:r>
                </w:p>
              </w:tc>
            </w:tr>
          </w:tbl>
          <w:p w14:paraId="5534E21A">
            <w:pPr>
              <w:pStyle w:val="21"/>
              <w:tabs>
                <w:tab w:val="left" w:pos="545"/>
              </w:tabs>
              <w:spacing w:before="86"/>
              <w:ind w:firstLine="0" w:firstLineChars="0"/>
              <w:jc w:val="left"/>
              <w:rPr>
                <w:rFonts w:ascii="宋体" w:hAnsi="宋体" w:cs="宋体"/>
                <w:color w:val="000000" w:themeColor="text1"/>
                <w:szCs w:val="21"/>
                <w:highlight w:val="none"/>
                <w14:textFill>
                  <w14:solidFill>
                    <w14:schemeClr w14:val="tx1"/>
                  </w14:solidFill>
                </w14:textFill>
              </w:rPr>
            </w:pPr>
          </w:p>
          <w:p w14:paraId="509F133E">
            <w:pPr>
              <w:pStyle w:val="21"/>
              <w:tabs>
                <w:tab w:val="left" w:pos="545"/>
              </w:tabs>
              <w:spacing w:before="86"/>
              <w:ind w:firstLine="0" w:firstLineChars="0"/>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2）特</w:t>
            </w:r>
            <w:r>
              <w:rPr>
                <w:color w:val="000000" w:themeColor="text1"/>
                <w:szCs w:val="21"/>
                <w:highlight w:val="none"/>
                <w14:textFill>
                  <w14:solidFill>
                    <w14:schemeClr w14:val="tx1"/>
                  </w14:solidFill>
                </w14:textFill>
              </w:rPr>
              <w:t>一级面粉理化指标</w:t>
            </w:r>
          </w:p>
          <w:tbl>
            <w:tblPr>
              <w:tblStyle w:val="15"/>
              <w:tblW w:w="832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630"/>
              <w:gridCol w:w="4691"/>
            </w:tblGrid>
            <w:tr w14:paraId="5CB813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630" w:type="dxa"/>
                  <w:tcBorders>
                    <w:bottom w:val="single" w:color="000000" w:sz="6" w:space="0"/>
                    <w:right w:val="single" w:color="000000" w:sz="6" w:space="0"/>
                  </w:tcBorders>
                </w:tcPr>
                <w:p w14:paraId="338B6565">
                  <w:pPr>
                    <w:pStyle w:val="23"/>
                    <w:spacing w:before="79"/>
                    <w:ind w:left="948" w:right="949"/>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4691" w:type="dxa"/>
                  <w:tcBorders>
                    <w:left w:val="single" w:color="000000" w:sz="6" w:space="0"/>
                    <w:bottom w:val="single" w:color="000000" w:sz="6" w:space="0"/>
                  </w:tcBorders>
                </w:tcPr>
                <w:p w14:paraId="2C0248C7">
                  <w:pPr>
                    <w:pStyle w:val="23"/>
                    <w:spacing w:before="79"/>
                    <w:ind w:left="1015" w:right="1013"/>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指标</w:t>
                  </w:r>
                </w:p>
              </w:tc>
            </w:tr>
            <w:tr w14:paraId="796A3F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tcPr>
                <w:p w14:paraId="6859370E">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加工精度</w:t>
                  </w:r>
                </w:p>
              </w:tc>
              <w:tc>
                <w:tcPr>
                  <w:tcW w:w="4691" w:type="dxa"/>
                  <w:tcBorders>
                    <w:top w:val="single" w:color="000000" w:sz="6" w:space="0"/>
                    <w:left w:val="single" w:color="000000" w:sz="6" w:space="0"/>
                    <w:bottom w:val="single" w:color="000000" w:sz="6" w:space="0"/>
                  </w:tcBorders>
                </w:tcPr>
                <w:p w14:paraId="4E00A439">
                  <w:pPr>
                    <w:pStyle w:val="23"/>
                    <w:spacing w:before="80"/>
                    <w:ind w:left="968" w:right="187"/>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粉色合格，麸星合格</w:t>
                  </w:r>
                </w:p>
              </w:tc>
            </w:tr>
            <w:tr w14:paraId="0D9507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3630" w:type="dxa"/>
                  <w:tcBorders>
                    <w:top w:val="single" w:color="000000" w:sz="6" w:space="0"/>
                    <w:bottom w:val="single" w:color="000000" w:sz="6" w:space="0"/>
                    <w:right w:val="single" w:color="000000" w:sz="6" w:space="0"/>
                  </w:tcBorders>
                </w:tcPr>
                <w:p w14:paraId="6550A705">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粗细度</w:t>
                  </w:r>
                </w:p>
              </w:tc>
              <w:tc>
                <w:tcPr>
                  <w:tcW w:w="4691" w:type="dxa"/>
                  <w:tcBorders>
                    <w:top w:val="single" w:color="000000" w:sz="6" w:space="0"/>
                    <w:left w:val="single" w:color="000000" w:sz="6" w:space="0"/>
                    <w:bottom w:val="single" w:color="000000" w:sz="6" w:space="0"/>
                  </w:tcBorders>
                </w:tcPr>
                <w:p w14:paraId="396BA620">
                  <w:pPr>
                    <w:pStyle w:val="23"/>
                    <w:spacing w:before="80"/>
                    <w:ind w:right="146"/>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GB36号全部通过；GB42晒留存量不超</w:t>
                  </w:r>
                  <w:r>
                    <w:rPr>
                      <w:rFonts w:hint="eastAsia"/>
                      <w:color w:val="000000" w:themeColor="text1"/>
                      <w:szCs w:val="21"/>
                      <w:highlight w:val="none"/>
                      <w14:textFill>
                        <w14:solidFill>
                          <w14:schemeClr w14:val="tx1"/>
                        </w14:solidFill>
                      </w14:textFill>
                    </w:rPr>
                    <w:t>过</w:t>
                  </w:r>
                  <w:r>
                    <w:rPr>
                      <w:color w:val="000000" w:themeColor="text1"/>
                      <w:szCs w:val="21"/>
                      <w:highlight w:val="none"/>
                      <w14:textFill>
                        <w14:solidFill>
                          <w14:schemeClr w14:val="tx1"/>
                        </w14:solidFill>
                      </w14:textFill>
                    </w:rPr>
                    <w:t>10.0%</w:t>
                  </w:r>
                </w:p>
              </w:tc>
            </w:tr>
            <w:tr w14:paraId="4A2487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3630" w:type="dxa"/>
                  <w:tcBorders>
                    <w:top w:val="single" w:color="000000" w:sz="6" w:space="0"/>
                    <w:bottom w:val="single" w:color="000000" w:sz="6" w:space="0"/>
                    <w:right w:val="single" w:color="000000" w:sz="6" w:space="0"/>
                  </w:tcBorders>
                </w:tcPr>
                <w:p w14:paraId="22169E9D">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面筋质（以湿重计）</w:t>
                  </w:r>
                </w:p>
              </w:tc>
              <w:tc>
                <w:tcPr>
                  <w:tcW w:w="4691" w:type="dxa"/>
                  <w:tcBorders>
                    <w:top w:val="single" w:color="000000" w:sz="6" w:space="0"/>
                    <w:left w:val="single" w:color="000000" w:sz="6" w:space="0"/>
                    <w:bottom w:val="single" w:color="000000" w:sz="6" w:space="0"/>
                  </w:tcBorders>
                </w:tcPr>
                <w:p w14:paraId="75F088ED">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≥26.0%</w:t>
                  </w:r>
                </w:p>
              </w:tc>
            </w:tr>
            <w:tr w14:paraId="1FFE31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3630" w:type="dxa"/>
                  <w:tcBorders>
                    <w:top w:val="single" w:color="000000" w:sz="6" w:space="0"/>
                    <w:bottom w:val="single" w:color="000000" w:sz="6" w:space="0"/>
                    <w:right w:val="single" w:color="000000" w:sz="6" w:space="0"/>
                  </w:tcBorders>
                </w:tcPr>
                <w:p w14:paraId="051B76F0">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含砂量</w:t>
                  </w:r>
                </w:p>
              </w:tc>
              <w:tc>
                <w:tcPr>
                  <w:tcW w:w="4691" w:type="dxa"/>
                  <w:tcBorders>
                    <w:top w:val="single" w:color="000000" w:sz="6" w:space="0"/>
                    <w:left w:val="single" w:color="000000" w:sz="6" w:space="0"/>
                    <w:bottom w:val="single" w:color="000000" w:sz="6" w:space="0"/>
                  </w:tcBorders>
                </w:tcPr>
                <w:p w14:paraId="23B5094D">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≤0.02%</w:t>
                  </w:r>
                </w:p>
              </w:tc>
            </w:tr>
            <w:tr w14:paraId="73B701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tcPr>
                <w:p w14:paraId="1B0ACCCF">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灰分（以干物质计）</w:t>
                  </w:r>
                </w:p>
              </w:tc>
              <w:tc>
                <w:tcPr>
                  <w:tcW w:w="4691" w:type="dxa"/>
                  <w:tcBorders>
                    <w:top w:val="single" w:color="000000" w:sz="6" w:space="0"/>
                    <w:left w:val="single" w:color="000000" w:sz="6" w:space="0"/>
                    <w:bottom w:val="single" w:color="000000" w:sz="6" w:space="0"/>
                  </w:tcBorders>
                </w:tcPr>
                <w:p w14:paraId="395C469C">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≤0.70%</w:t>
                  </w:r>
                </w:p>
              </w:tc>
            </w:tr>
            <w:tr w14:paraId="31E3EC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tcPr>
                <w:p w14:paraId="3EFD4C65">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水分</w:t>
                  </w:r>
                </w:p>
              </w:tc>
              <w:tc>
                <w:tcPr>
                  <w:tcW w:w="4691" w:type="dxa"/>
                  <w:tcBorders>
                    <w:top w:val="single" w:color="000000" w:sz="6" w:space="0"/>
                    <w:left w:val="single" w:color="000000" w:sz="6" w:space="0"/>
                    <w:bottom w:val="single" w:color="000000" w:sz="6" w:space="0"/>
                  </w:tcBorders>
                </w:tcPr>
                <w:p w14:paraId="7383704A">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≤14.0%</w:t>
                  </w:r>
                </w:p>
              </w:tc>
            </w:tr>
            <w:tr w14:paraId="06EADE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tcPr>
                <w:p w14:paraId="5222A698">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磁性金属物质</w:t>
                  </w:r>
                </w:p>
              </w:tc>
              <w:tc>
                <w:tcPr>
                  <w:tcW w:w="4691" w:type="dxa"/>
                  <w:tcBorders>
                    <w:top w:val="single" w:color="000000" w:sz="6" w:space="0"/>
                    <w:left w:val="single" w:color="000000" w:sz="6" w:space="0"/>
                    <w:bottom w:val="single" w:color="000000" w:sz="6" w:space="0"/>
                  </w:tcBorders>
                </w:tcPr>
                <w:p w14:paraId="63984ADD">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≤0.003g/kg</w:t>
                  </w:r>
                </w:p>
              </w:tc>
            </w:tr>
            <w:tr w14:paraId="543349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tcPr>
                <w:p w14:paraId="15AEC38B">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脂肪酸值（湿基计）</w:t>
                  </w:r>
                </w:p>
              </w:tc>
              <w:tc>
                <w:tcPr>
                  <w:tcW w:w="4691" w:type="dxa"/>
                  <w:tcBorders>
                    <w:top w:val="single" w:color="000000" w:sz="6" w:space="0"/>
                    <w:left w:val="single" w:color="000000" w:sz="6" w:space="0"/>
                    <w:bottom w:val="single" w:color="000000" w:sz="6" w:space="0"/>
                  </w:tcBorders>
                </w:tcPr>
                <w:p w14:paraId="65908B79">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≤80</w:t>
                  </w:r>
                </w:p>
              </w:tc>
            </w:tr>
            <w:tr w14:paraId="079626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tcPr>
                <w:p w14:paraId="11634D49">
                  <w:pPr>
                    <w:pStyle w:val="23"/>
                    <w:spacing w:before="80"/>
                    <w:ind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六六六（以成品粮计）</w:t>
                  </w:r>
                </w:p>
              </w:tc>
              <w:tc>
                <w:tcPr>
                  <w:tcW w:w="4691" w:type="dxa"/>
                  <w:tcBorders>
                    <w:top w:val="single" w:color="000000" w:sz="6" w:space="0"/>
                    <w:left w:val="single" w:color="000000" w:sz="6" w:space="0"/>
                    <w:bottom w:val="single" w:color="000000" w:sz="6" w:space="0"/>
                  </w:tcBorders>
                </w:tcPr>
                <w:p w14:paraId="1B5613DF">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≤0.3mg/kg</w:t>
                  </w:r>
                </w:p>
              </w:tc>
            </w:tr>
            <w:tr w14:paraId="6C50B9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tcPr>
                <w:p w14:paraId="0CA12541">
                  <w:pPr>
                    <w:pStyle w:val="23"/>
                    <w:spacing w:before="80"/>
                    <w:ind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滴滴涕（成品粮计）</w:t>
                  </w:r>
                </w:p>
              </w:tc>
              <w:tc>
                <w:tcPr>
                  <w:tcW w:w="4691" w:type="dxa"/>
                  <w:tcBorders>
                    <w:top w:val="single" w:color="000000" w:sz="6" w:space="0"/>
                    <w:left w:val="single" w:color="000000" w:sz="6" w:space="0"/>
                    <w:bottom w:val="single" w:color="000000" w:sz="6" w:space="0"/>
                  </w:tcBorders>
                </w:tcPr>
                <w:p w14:paraId="0D38C4EC">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≤0.2mg/kg</w:t>
                  </w:r>
                </w:p>
              </w:tc>
            </w:tr>
            <w:tr w14:paraId="3F3AB6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630" w:type="dxa"/>
                  <w:tcBorders>
                    <w:top w:val="single" w:color="000000" w:sz="6" w:space="0"/>
                    <w:bottom w:val="single" w:color="000000" w:sz="6" w:space="0"/>
                    <w:right w:val="single" w:color="000000" w:sz="6" w:space="0"/>
                  </w:tcBorders>
                </w:tcPr>
                <w:p w14:paraId="2C6ED93C">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汞（成品粮计）</w:t>
                  </w:r>
                </w:p>
              </w:tc>
              <w:tc>
                <w:tcPr>
                  <w:tcW w:w="4691" w:type="dxa"/>
                  <w:tcBorders>
                    <w:top w:val="single" w:color="000000" w:sz="6" w:space="0"/>
                    <w:left w:val="single" w:color="000000" w:sz="6" w:space="0"/>
                    <w:bottom w:val="single" w:color="000000" w:sz="6" w:space="0"/>
                  </w:tcBorders>
                </w:tcPr>
                <w:p w14:paraId="0CFFA078">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≤0.02mg/kg</w:t>
                  </w:r>
                </w:p>
              </w:tc>
            </w:tr>
            <w:tr w14:paraId="6C3F44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3630" w:type="dxa"/>
                  <w:tcBorders>
                    <w:top w:val="single" w:color="000000" w:sz="6" w:space="0"/>
                    <w:right w:val="single" w:color="000000" w:sz="6" w:space="0"/>
                  </w:tcBorders>
                </w:tcPr>
                <w:p w14:paraId="32BD3E5F">
                  <w:pPr>
                    <w:pStyle w:val="23"/>
                    <w:spacing w:before="80"/>
                    <w:ind w:left="968" w:right="949"/>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黄霉素毒素B1</w:t>
                  </w:r>
                </w:p>
              </w:tc>
              <w:tc>
                <w:tcPr>
                  <w:tcW w:w="4691" w:type="dxa"/>
                  <w:tcBorders>
                    <w:top w:val="single" w:color="000000" w:sz="6" w:space="0"/>
                    <w:left w:val="single" w:color="000000" w:sz="6" w:space="0"/>
                  </w:tcBorders>
                </w:tcPr>
                <w:p w14:paraId="493886B7">
                  <w:pPr>
                    <w:pStyle w:val="23"/>
                    <w:spacing w:before="80"/>
                    <w:ind w:left="968" w:right="949"/>
                    <w:jc w:val="center"/>
                    <w:rPr>
                      <w:color w:val="000000" w:themeColor="text1"/>
                      <w:szCs w:val="21"/>
                      <w:highlight w:val="none"/>
                      <w:lang w:val="en-US"/>
                      <w14:textFill>
                        <w14:solidFill>
                          <w14:schemeClr w14:val="tx1"/>
                        </w14:solidFill>
                      </w14:textFill>
                    </w:rPr>
                  </w:pPr>
                  <w:r>
                    <w:rPr>
                      <w:color w:val="000000" w:themeColor="text1"/>
                      <w:szCs w:val="21"/>
                      <w:highlight w:val="none"/>
                      <w14:textFill>
                        <w14:solidFill>
                          <w14:schemeClr w14:val="tx1"/>
                        </w14:solidFill>
                      </w14:textFill>
                    </w:rPr>
                    <w:t>≤5μg/kg</w:t>
                  </w:r>
                  <w:r>
                    <w:rPr>
                      <w:rFonts w:hint="eastAsia"/>
                      <w:color w:val="000000" w:themeColor="text1"/>
                      <w:szCs w:val="21"/>
                      <w:highlight w:val="none"/>
                      <w:lang w:val="en-US"/>
                      <w14:textFill>
                        <w14:solidFill>
                          <w14:schemeClr w14:val="tx1"/>
                        </w14:solidFill>
                      </w14:textFill>
                    </w:rPr>
                    <w:t xml:space="preserve"> </w:t>
                  </w:r>
                </w:p>
              </w:tc>
            </w:tr>
          </w:tbl>
          <w:p w14:paraId="2010BF8A">
            <w:pPr>
              <w:pStyle w:val="21"/>
              <w:tabs>
                <w:tab w:val="left" w:pos="545"/>
              </w:tabs>
              <w:spacing w:before="141"/>
              <w:ind w:firstLine="0" w:firstLineChars="0"/>
              <w:jc w:val="left"/>
              <w:rPr>
                <w:color w:val="000000" w:themeColor="text1"/>
                <w:szCs w:val="21"/>
                <w:highlight w:val="none"/>
                <w14:textFill>
                  <w14:solidFill>
                    <w14:schemeClr w14:val="tx1"/>
                  </w14:solidFill>
                </w14:textFill>
              </w:rPr>
            </w:pPr>
          </w:p>
          <w:p w14:paraId="580C5775">
            <w:pPr>
              <w:pStyle w:val="21"/>
              <w:tabs>
                <w:tab w:val="left" w:pos="545"/>
              </w:tabs>
              <w:spacing w:before="141"/>
              <w:ind w:firstLine="0" w:firstLineChars="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标准面粉理化指标</w:t>
            </w:r>
          </w:p>
          <w:tbl>
            <w:tblPr>
              <w:tblStyle w:val="15"/>
              <w:tblW w:w="835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317"/>
              <w:gridCol w:w="5040"/>
            </w:tblGrid>
            <w:tr w14:paraId="11E008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317" w:type="dxa"/>
                  <w:tcBorders>
                    <w:bottom w:val="single" w:color="000000" w:sz="6" w:space="0"/>
                    <w:right w:val="single" w:color="000000" w:sz="6" w:space="0"/>
                  </w:tcBorders>
                  <w:vAlign w:val="center"/>
                </w:tcPr>
                <w:p w14:paraId="3D5A3464">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w:t>
                  </w:r>
                </w:p>
              </w:tc>
              <w:tc>
                <w:tcPr>
                  <w:tcW w:w="5040" w:type="dxa"/>
                  <w:tcBorders>
                    <w:left w:val="single" w:color="000000" w:sz="6" w:space="0"/>
                    <w:bottom w:val="single" w:color="000000" w:sz="6" w:space="0"/>
                  </w:tcBorders>
                  <w:vAlign w:val="center"/>
                </w:tcPr>
                <w:p w14:paraId="18B0D224">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指标</w:t>
                  </w:r>
                </w:p>
              </w:tc>
            </w:tr>
            <w:tr w14:paraId="72A9DB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0C08D2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加工精度</w:t>
                  </w:r>
                </w:p>
              </w:tc>
              <w:tc>
                <w:tcPr>
                  <w:tcW w:w="5040" w:type="dxa"/>
                  <w:tcBorders>
                    <w:top w:val="single" w:color="000000" w:sz="6" w:space="0"/>
                    <w:left w:val="single" w:color="000000" w:sz="6" w:space="0"/>
                    <w:bottom w:val="single" w:color="000000" w:sz="6" w:space="0"/>
                  </w:tcBorders>
                  <w:vAlign w:val="center"/>
                </w:tcPr>
                <w:p w14:paraId="622BD6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对照实物标准样品对照检验粉色、麸星</w:t>
                  </w:r>
                </w:p>
              </w:tc>
            </w:tr>
            <w:tr w14:paraId="2AB523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1B25560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灰分（以干物质计）</w:t>
                  </w:r>
                </w:p>
              </w:tc>
              <w:tc>
                <w:tcPr>
                  <w:tcW w:w="5040" w:type="dxa"/>
                  <w:tcBorders>
                    <w:top w:val="single" w:color="000000" w:sz="6" w:space="0"/>
                    <w:left w:val="single" w:color="000000" w:sz="6" w:space="0"/>
                    <w:bottom w:val="single" w:color="000000" w:sz="6" w:space="0"/>
                  </w:tcBorders>
                  <w:vAlign w:val="center"/>
                </w:tcPr>
                <w:p w14:paraId="20F2AB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r>
            <w:tr w14:paraId="37244C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051D9B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w:t>
                  </w:r>
                </w:p>
              </w:tc>
              <w:tc>
                <w:tcPr>
                  <w:tcW w:w="5040" w:type="dxa"/>
                  <w:tcBorders>
                    <w:top w:val="single" w:color="000000" w:sz="6" w:space="0"/>
                    <w:left w:val="single" w:color="000000" w:sz="6" w:space="0"/>
                    <w:bottom w:val="single" w:color="000000" w:sz="6" w:space="0"/>
                  </w:tcBorders>
                  <w:vAlign w:val="center"/>
                </w:tcPr>
                <w:p w14:paraId="0375619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≤14.0%</w:t>
                  </w:r>
                </w:p>
              </w:tc>
            </w:tr>
            <w:tr w14:paraId="612F09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549307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粗细度</w:t>
                  </w:r>
                </w:p>
              </w:tc>
              <w:tc>
                <w:tcPr>
                  <w:tcW w:w="5040" w:type="dxa"/>
                  <w:tcBorders>
                    <w:top w:val="single" w:color="000000" w:sz="6" w:space="0"/>
                    <w:left w:val="single" w:color="000000" w:sz="6" w:space="0"/>
                    <w:bottom w:val="single" w:color="000000" w:sz="6" w:space="0"/>
                  </w:tcBorders>
                  <w:vAlign w:val="center"/>
                </w:tcPr>
                <w:p w14:paraId="5EC211A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全部通过CQ20号筛，留存在CB30号筛的不超过20.0%</w:t>
                  </w:r>
                </w:p>
              </w:tc>
            </w:tr>
            <w:tr w14:paraId="042DED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5DF8AF6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面筋质</w:t>
                  </w:r>
                </w:p>
              </w:tc>
              <w:tc>
                <w:tcPr>
                  <w:tcW w:w="5040" w:type="dxa"/>
                  <w:tcBorders>
                    <w:top w:val="single" w:color="000000" w:sz="6" w:space="0"/>
                    <w:left w:val="single" w:color="000000" w:sz="6" w:space="0"/>
                    <w:bottom w:val="single" w:color="000000" w:sz="6" w:space="0"/>
                  </w:tcBorders>
                  <w:vAlign w:val="center"/>
                </w:tcPr>
                <w:p w14:paraId="75B594E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≤24.0%</w:t>
                  </w:r>
                </w:p>
              </w:tc>
            </w:tr>
            <w:tr w14:paraId="3A8D1A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3AA81D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含砂量</w:t>
                  </w:r>
                </w:p>
              </w:tc>
              <w:tc>
                <w:tcPr>
                  <w:tcW w:w="5040" w:type="dxa"/>
                  <w:tcBorders>
                    <w:top w:val="single" w:color="000000" w:sz="6" w:space="0"/>
                    <w:left w:val="single" w:color="000000" w:sz="6" w:space="0"/>
                    <w:bottom w:val="single" w:color="000000" w:sz="6" w:space="0"/>
                  </w:tcBorders>
                  <w:vAlign w:val="center"/>
                </w:tcPr>
                <w:p w14:paraId="209DED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w:t>
                  </w:r>
                </w:p>
              </w:tc>
            </w:tr>
            <w:tr w14:paraId="0CBDBC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7EB56FB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磁性金属物质</w:t>
                  </w:r>
                </w:p>
              </w:tc>
              <w:tc>
                <w:tcPr>
                  <w:tcW w:w="5040" w:type="dxa"/>
                  <w:tcBorders>
                    <w:top w:val="single" w:color="000000" w:sz="6" w:space="0"/>
                    <w:left w:val="single" w:color="000000" w:sz="6" w:space="0"/>
                    <w:bottom w:val="single" w:color="000000" w:sz="6" w:space="0"/>
                  </w:tcBorders>
                  <w:vAlign w:val="center"/>
                </w:tcPr>
                <w:p w14:paraId="065FDDA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≤0.003g/kg</w:t>
                  </w:r>
                </w:p>
              </w:tc>
            </w:tr>
            <w:tr w14:paraId="2219C7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5E4F0B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脂肪酸值（湿基计）</w:t>
                  </w:r>
                </w:p>
              </w:tc>
              <w:tc>
                <w:tcPr>
                  <w:tcW w:w="5040" w:type="dxa"/>
                  <w:tcBorders>
                    <w:top w:val="single" w:color="000000" w:sz="6" w:space="0"/>
                    <w:left w:val="single" w:color="000000" w:sz="6" w:space="0"/>
                    <w:bottom w:val="single" w:color="000000" w:sz="6" w:space="0"/>
                  </w:tcBorders>
                  <w:vAlign w:val="center"/>
                </w:tcPr>
                <w:p w14:paraId="69A8AC2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r>
            <w:tr w14:paraId="2F9E6F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7976C96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六六六（以成品粮计）</w:t>
                  </w:r>
                </w:p>
              </w:tc>
              <w:tc>
                <w:tcPr>
                  <w:tcW w:w="5040" w:type="dxa"/>
                  <w:tcBorders>
                    <w:top w:val="single" w:color="000000" w:sz="6" w:space="0"/>
                    <w:left w:val="single" w:color="000000" w:sz="6" w:space="0"/>
                    <w:bottom w:val="single" w:color="000000" w:sz="6" w:space="0"/>
                  </w:tcBorders>
                  <w:vAlign w:val="center"/>
                </w:tcPr>
                <w:p w14:paraId="0E63163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≤0.3mg/kg</w:t>
                  </w:r>
                </w:p>
              </w:tc>
            </w:tr>
            <w:tr w14:paraId="61E281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2568302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滴滴涕（成品粮计）</w:t>
                  </w:r>
                </w:p>
              </w:tc>
              <w:tc>
                <w:tcPr>
                  <w:tcW w:w="5040" w:type="dxa"/>
                  <w:tcBorders>
                    <w:top w:val="single" w:color="000000" w:sz="6" w:space="0"/>
                    <w:left w:val="single" w:color="000000" w:sz="6" w:space="0"/>
                    <w:bottom w:val="single" w:color="000000" w:sz="6" w:space="0"/>
                  </w:tcBorders>
                  <w:vAlign w:val="center"/>
                </w:tcPr>
                <w:p w14:paraId="6834A28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≤0.2mg/kg</w:t>
                  </w:r>
                </w:p>
              </w:tc>
            </w:tr>
            <w:tr w14:paraId="3281AB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317" w:type="dxa"/>
                  <w:tcBorders>
                    <w:top w:val="single" w:color="000000" w:sz="6" w:space="0"/>
                    <w:bottom w:val="single" w:color="000000" w:sz="6" w:space="0"/>
                    <w:right w:val="single" w:color="000000" w:sz="6" w:space="0"/>
                  </w:tcBorders>
                  <w:vAlign w:val="center"/>
                </w:tcPr>
                <w:p w14:paraId="1A79924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汞（成品粮计）</w:t>
                  </w:r>
                </w:p>
              </w:tc>
              <w:tc>
                <w:tcPr>
                  <w:tcW w:w="5040" w:type="dxa"/>
                  <w:tcBorders>
                    <w:top w:val="single" w:color="000000" w:sz="6" w:space="0"/>
                    <w:left w:val="single" w:color="000000" w:sz="6" w:space="0"/>
                    <w:bottom w:val="single" w:color="000000" w:sz="6" w:space="0"/>
                  </w:tcBorders>
                  <w:vAlign w:val="center"/>
                </w:tcPr>
                <w:p w14:paraId="29AEB6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≤0.02mg/kg</w:t>
                  </w:r>
                </w:p>
              </w:tc>
            </w:tr>
            <w:tr w14:paraId="71F472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317" w:type="dxa"/>
                  <w:tcBorders>
                    <w:top w:val="single" w:color="000000" w:sz="6" w:space="0"/>
                    <w:right w:val="single" w:color="000000" w:sz="6" w:space="0"/>
                  </w:tcBorders>
                  <w:vAlign w:val="center"/>
                </w:tcPr>
                <w:p w14:paraId="37606A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黄霉素毒素 B1</w:t>
                  </w:r>
                </w:p>
              </w:tc>
              <w:tc>
                <w:tcPr>
                  <w:tcW w:w="5040" w:type="dxa"/>
                  <w:tcBorders>
                    <w:top w:val="single" w:color="000000" w:sz="6" w:space="0"/>
                    <w:left w:val="single" w:color="000000" w:sz="6" w:space="0"/>
                  </w:tcBorders>
                  <w:vAlign w:val="center"/>
                </w:tcPr>
                <w:p w14:paraId="04BCB1A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≤5μg/kg</w:t>
                  </w:r>
                </w:p>
              </w:tc>
            </w:tr>
          </w:tbl>
          <w:p w14:paraId="5559BFC7">
            <w:pPr>
              <w:pStyle w:val="21"/>
              <w:tabs>
                <w:tab w:val="left" w:pos="545"/>
              </w:tabs>
              <w:spacing w:before="141"/>
              <w:ind w:firstLine="0" w:firstLineChars="0"/>
              <w:jc w:val="left"/>
              <w:rPr>
                <w:rFonts w:ascii="宋体" w:hAnsi="宋体" w:cs="宋体"/>
                <w:color w:val="000000" w:themeColor="text1"/>
                <w:szCs w:val="21"/>
                <w:highlight w:val="none"/>
                <w14:textFill>
                  <w14:solidFill>
                    <w14:schemeClr w14:val="tx1"/>
                  </w14:solidFill>
                </w14:textFill>
              </w:rPr>
            </w:pPr>
          </w:p>
          <w:p w14:paraId="576EEC37">
            <w:pPr>
              <w:pStyle w:val="21"/>
              <w:tabs>
                <w:tab w:val="left" w:pos="545"/>
              </w:tabs>
              <w:spacing w:before="141"/>
              <w:ind w:firstLine="0" w:firstLineChars="0"/>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3）油</w:t>
            </w:r>
            <w:r>
              <w:rPr>
                <w:color w:val="000000" w:themeColor="text1"/>
                <w:szCs w:val="21"/>
                <w:highlight w:val="none"/>
                <w14:textFill>
                  <w14:solidFill>
                    <w14:schemeClr w14:val="tx1"/>
                  </w14:solidFill>
                </w14:textFill>
              </w:rPr>
              <w:t>类执行标准</w:t>
            </w:r>
          </w:p>
          <w:tbl>
            <w:tblPr>
              <w:tblStyle w:val="15"/>
              <w:tblW w:w="67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3"/>
              <w:gridCol w:w="1900"/>
              <w:gridCol w:w="1300"/>
              <w:gridCol w:w="2276"/>
            </w:tblGrid>
            <w:tr w14:paraId="004C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83" w:type="dxa"/>
                  <w:vAlign w:val="center"/>
                </w:tcPr>
                <w:p w14:paraId="43F2B1B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1900" w:type="dxa"/>
                  <w:vAlign w:val="center"/>
                </w:tcPr>
                <w:p w14:paraId="5F5C62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c>
                <w:tcPr>
                  <w:tcW w:w="1300" w:type="dxa"/>
                  <w:vAlign w:val="center"/>
                </w:tcPr>
                <w:p w14:paraId="2943E74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油类</w:t>
                  </w:r>
                </w:p>
              </w:tc>
              <w:tc>
                <w:tcPr>
                  <w:tcW w:w="2276" w:type="dxa"/>
                  <w:vAlign w:val="center"/>
                </w:tcPr>
                <w:p w14:paraId="7D40198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r>
            <w:tr w14:paraId="0C68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83" w:type="dxa"/>
                  <w:vAlign w:val="center"/>
                </w:tcPr>
                <w:p w14:paraId="4B407D4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食用植物油</w:t>
                  </w:r>
                </w:p>
              </w:tc>
              <w:tc>
                <w:tcPr>
                  <w:tcW w:w="1900" w:type="dxa"/>
                  <w:vAlign w:val="center"/>
                </w:tcPr>
                <w:p w14:paraId="6CF4E30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 2716-2005</w:t>
                  </w:r>
                </w:p>
              </w:tc>
              <w:tc>
                <w:tcPr>
                  <w:tcW w:w="1300" w:type="dxa"/>
                  <w:vAlign w:val="center"/>
                </w:tcPr>
                <w:p w14:paraId="09A0A8F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棉籽油</w:t>
                  </w:r>
                </w:p>
              </w:tc>
              <w:tc>
                <w:tcPr>
                  <w:tcW w:w="2276" w:type="dxa"/>
                  <w:vAlign w:val="center"/>
                </w:tcPr>
                <w:p w14:paraId="16AC521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1537-2019</w:t>
                  </w:r>
                </w:p>
              </w:tc>
            </w:tr>
            <w:tr w14:paraId="4DC9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83" w:type="dxa"/>
                  <w:vAlign w:val="center"/>
                </w:tcPr>
                <w:p w14:paraId="18B2598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花生油</w:t>
                  </w:r>
                </w:p>
              </w:tc>
              <w:tc>
                <w:tcPr>
                  <w:tcW w:w="1900" w:type="dxa"/>
                  <w:vAlign w:val="center"/>
                </w:tcPr>
                <w:p w14:paraId="40745BC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1534-2017</w:t>
                  </w:r>
                </w:p>
              </w:tc>
              <w:tc>
                <w:tcPr>
                  <w:tcW w:w="1300" w:type="dxa"/>
                  <w:vAlign w:val="center"/>
                </w:tcPr>
                <w:p w14:paraId="179DC0B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油茶籽油</w:t>
                  </w:r>
                </w:p>
              </w:tc>
              <w:tc>
                <w:tcPr>
                  <w:tcW w:w="2276" w:type="dxa"/>
                  <w:vAlign w:val="center"/>
                </w:tcPr>
                <w:p w14:paraId="7E338CF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11765-2018</w:t>
                  </w:r>
                </w:p>
              </w:tc>
            </w:tr>
            <w:tr w14:paraId="0A49C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283" w:type="dxa"/>
                  <w:vAlign w:val="center"/>
                </w:tcPr>
                <w:p w14:paraId="5E99A71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大豆油</w:t>
                  </w:r>
                </w:p>
              </w:tc>
              <w:tc>
                <w:tcPr>
                  <w:tcW w:w="1900" w:type="dxa"/>
                  <w:vAlign w:val="center"/>
                </w:tcPr>
                <w:p w14:paraId="7AD75B8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1535-2017</w:t>
                  </w:r>
                </w:p>
              </w:tc>
              <w:tc>
                <w:tcPr>
                  <w:tcW w:w="1300" w:type="dxa"/>
                  <w:vAlign w:val="center"/>
                </w:tcPr>
                <w:p w14:paraId="30D7AD7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玉米油</w:t>
                  </w:r>
                </w:p>
              </w:tc>
              <w:tc>
                <w:tcPr>
                  <w:tcW w:w="2276" w:type="dxa"/>
                  <w:vAlign w:val="center"/>
                </w:tcPr>
                <w:p w14:paraId="193DD1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19111-2017</w:t>
                  </w:r>
                </w:p>
              </w:tc>
            </w:tr>
            <w:tr w14:paraId="0C5A0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283" w:type="dxa"/>
                  <w:vAlign w:val="center"/>
                </w:tcPr>
                <w:p w14:paraId="277970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葵花籽油</w:t>
                  </w:r>
                </w:p>
              </w:tc>
              <w:tc>
                <w:tcPr>
                  <w:tcW w:w="1900" w:type="dxa"/>
                  <w:vAlign w:val="center"/>
                </w:tcPr>
                <w:p w14:paraId="7DA110B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10464-2017</w:t>
                  </w:r>
                </w:p>
              </w:tc>
              <w:tc>
                <w:tcPr>
                  <w:tcW w:w="1300" w:type="dxa"/>
                  <w:vAlign w:val="center"/>
                </w:tcPr>
                <w:p w14:paraId="54AA611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米糠油</w:t>
                  </w:r>
                </w:p>
              </w:tc>
              <w:tc>
                <w:tcPr>
                  <w:tcW w:w="2276" w:type="dxa"/>
                  <w:vAlign w:val="center"/>
                </w:tcPr>
                <w:p w14:paraId="453B97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GB/T 19112-2003</w:t>
                  </w:r>
                </w:p>
              </w:tc>
            </w:tr>
          </w:tbl>
          <w:p w14:paraId="52B09964">
            <w:pPr>
              <w:pStyle w:val="21"/>
              <w:tabs>
                <w:tab w:val="left" w:pos="545"/>
              </w:tabs>
              <w:spacing w:before="86"/>
              <w:ind w:firstLine="0" w:firstLineChars="0"/>
              <w:jc w:val="left"/>
              <w:rPr>
                <w:color w:val="000000" w:themeColor="text1"/>
                <w:szCs w:val="21"/>
                <w:highlight w:val="none"/>
                <w14:textFill>
                  <w14:solidFill>
                    <w14:schemeClr w14:val="tx1"/>
                  </w14:solidFill>
                </w14:textFill>
              </w:rPr>
            </w:pPr>
          </w:p>
          <w:p w14:paraId="05C76349">
            <w:pPr>
              <w:pStyle w:val="21"/>
              <w:tabs>
                <w:tab w:val="left" w:pos="545"/>
              </w:tabs>
              <w:spacing w:before="86"/>
              <w:ind w:firstLine="0" w:firstLineChars="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花生原油质量指标</w:t>
            </w:r>
          </w:p>
          <w:tbl>
            <w:tblPr>
              <w:tblStyle w:val="15"/>
              <w:tblW w:w="640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05"/>
              <w:gridCol w:w="4000"/>
            </w:tblGrid>
            <w:tr w14:paraId="46DDD1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405" w:type="dxa"/>
                  <w:tcBorders>
                    <w:bottom w:val="single" w:color="000000" w:sz="6" w:space="0"/>
                    <w:right w:val="single" w:color="000000" w:sz="6" w:space="0"/>
                  </w:tcBorders>
                  <w:vAlign w:val="center"/>
                </w:tcPr>
                <w:p w14:paraId="7D02931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4000" w:type="dxa"/>
                  <w:tcBorders>
                    <w:left w:val="single" w:color="000000" w:sz="6" w:space="0"/>
                    <w:bottom w:val="single" w:color="000000" w:sz="6" w:space="0"/>
                  </w:tcBorders>
                  <w:vAlign w:val="center"/>
                </w:tcPr>
                <w:p w14:paraId="00208F4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14:paraId="42873C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405" w:type="dxa"/>
                  <w:tcBorders>
                    <w:top w:val="single" w:color="000000" w:sz="6" w:space="0"/>
                    <w:bottom w:val="single" w:color="000000" w:sz="6" w:space="0"/>
                    <w:right w:val="single" w:color="000000" w:sz="6" w:space="0"/>
                  </w:tcBorders>
                  <w:vAlign w:val="center"/>
                </w:tcPr>
                <w:p w14:paraId="2C0EAAE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4000" w:type="dxa"/>
                  <w:tcBorders>
                    <w:top w:val="single" w:color="000000" w:sz="6" w:space="0"/>
                    <w:left w:val="single" w:color="000000" w:sz="6" w:space="0"/>
                    <w:bottom w:val="single" w:color="000000" w:sz="6" w:space="0"/>
                  </w:tcBorders>
                  <w:vAlign w:val="center"/>
                </w:tcPr>
                <w:p w14:paraId="16D6B32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具有花生原油固有的气味和滋味，无异味</w:t>
                  </w:r>
                </w:p>
              </w:tc>
            </w:tr>
            <w:tr w14:paraId="70A7CF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vAlign w:val="center"/>
                </w:tcPr>
                <w:p w14:paraId="3E60CF0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4000" w:type="dxa"/>
                  <w:tcBorders>
                    <w:top w:val="single" w:color="000000" w:sz="6" w:space="0"/>
                    <w:left w:val="single" w:color="000000" w:sz="6" w:space="0"/>
                    <w:bottom w:val="single" w:color="000000" w:sz="6" w:space="0"/>
                  </w:tcBorders>
                  <w:vAlign w:val="center"/>
                </w:tcPr>
                <w:p w14:paraId="740D226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14:paraId="6B295A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vAlign w:val="center"/>
                </w:tcPr>
                <w:p w14:paraId="70F298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4000" w:type="dxa"/>
                  <w:tcBorders>
                    <w:top w:val="single" w:color="000000" w:sz="6" w:space="0"/>
                    <w:left w:val="single" w:color="000000" w:sz="6" w:space="0"/>
                    <w:bottom w:val="single" w:color="000000" w:sz="6" w:space="0"/>
                  </w:tcBorders>
                  <w:vAlign w:val="center"/>
                </w:tcPr>
                <w:p w14:paraId="73BFCDC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≤0.20%</w:t>
                  </w:r>
                </w:p>
              </w:tc>
            </w:tr>
            <w:tr w14:paraId="57A9B9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vAlign w:val="center"/>
                </w:tcPr>
                <w:p w14:paraId="494F67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w:t>
                  </w:r>
                </w:p>
              </w:tc>
              <w:tc>
                <w:tcPr>
                  <w:tcW w:w="4000" w:type="dxa"/>
                  <w:tcBorders>
                    <w:top w:val="single" w:color="000000" w:sz="6" w:space="0"/>
                    <w:left w:val="single" w:color="000000" w:sz="6" w:space="0"/>
                    <w:bottom w:val="single" w:color="000000" w:sz="6" w:space="0"/>
                  </w:tcBorders>
                  <w:vAlign w:val="center"/>
                </w:tcPr>
                <w:p w14:paraId="0E2FBF5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≤4.0mg/g</w:t>
                  </w:r>
                </w:p>
              </w:tc>
            </w:tr>
            <w:tr w14:paraId="24405C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405" w:type="dxa"/>
                  <w:tcBorders>
                    <w:top w:val="single" w:color="000000" w:sz="6" w:space="0"/>
                    <w:bottom w:val="single" w:color="000000" w:sz="6" w:space="0"/>
                    <w:right w:val="single" w:color="000000" w:sz="6" w:space="0"/>
                  </w:tcBorders>
                  <w:vAlign w:val="center"/>
                </w:tcPr>
                <w:p w14:paraId="446A070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w:t>
                  </w:r>
                </w:p>
              </w:tc>
              <w:tc>
                <w:tcPr>
                  <w:tcW w:w="4000" w:type="dxa"/>
                  <w:tcBorders>
                    <w:top w:val="single" w:color="000000" w:sz="6" w:space="0"/>
                    <w:left w:val="single" w:color="000000" w:sz="6" w:space="0"/>
                    <w:bottom w:val="single" w:color="000000" w:sz="6" w:space="0"/>
                  </w:tcBorders>
                  <w:vAlign w:val="center"/>
                </w:tcPr>
                <w:p w14:paraId="610402B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≤7.5mmol/kg</w:t>
                  </w:r>
                </w:p>
              </w:tc>
            </w:tr>
            <w:tr w14:paraId="0D4DB2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405" w:type="dxa"/>
                  <w:tcBorders>
                    <w:top w:val="single" w:color="000000" w:sz="6" w:space="0"/>
                    <w:right w:val="single" w:color="000000" w:sz="6" w:space="0"/>
                  </w:tcBorders>
                  <w:vAlign w:val="center"/>
                </w:tcPr>
                <w:p w14:paraId="57ECF1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w:t>
                  </w:r>
                </w:p>
              </w:tc>
              <w:tc>
                <w:tcPr>
                  <w:tcW w:w="4000" w:type="dxa"/>
                  <w:tcBorders>
                    <w:top w:val="single" w:color="000000" w:sz="6" w:space="0"/>
                    <w:left w:val="single" w:color="000000" w:sz="6" w:space="0"/>
                  </w:tcBorders>
                  <w:vAlign w:val="center"/>
                </w:tcPr>
                <w:p w14:paraId="3327779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≤100mg/kg</w:t>
                  </w:r>
                </w:p>
              </w:tc>
            </w:tr>
          </w:tbl>
          <w:p w14:paraId="4CDDC8BC">
            <w:pPr>
              <w:rPr>
                <w:color w:val="000000" w:themeColor="text1"/>
                <w:highlight w:val="none"/>
                <w14:textFill>
                  <w14:solidFill>
                    <w14:schemeClr w14:val="tx1"/>
                  </w14:solidFill>
                </w14:textFill>
              </w:rPr>
            </w:pPr>
          </w:p>
          <w:p w14:paraId="7C49657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压榨成品花生油质量指标</w:t>
            </w:r>
          </w:p>
          <w:tbl>
            <w:tblPr>
              <w:tblStyle w:val="15"/>
              <w:tblW w:w="853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949"/>
              <w:gridCol w:w="2818"/>
              <w:gridCol w:w="2767"/>
            </w:tblGrid>
            <w:tr w14:paraId="190C57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949" w:type="dxa"/>
                  <w:vMerge w:val="restart"/>
                  <w:tcBorders>
                    <w:bottom w:val="single" w:color="000000" w:sz="6" w:space="0"/>
                    <w:right w:val="single" w:color="000000" w:sz="6" w:space="0"/>
                  </w:tcBorders>
                  <w:vAlign w:val="center"/>
                </w:tcPr>
                <w:p w14:paraId="3A68A2B3">
                  <w:pPr>
                    <w:jc w:val="center"/>
                    <w:rPr>
                      <w:rFonts w:ascii="宋体" w:hAnsi="宋体" w:cs="宋体"/>
                      <w:color w:val="000000" w:themeColor="text1"/>
                      <w:szCs w:val="21"/>
                      <w:highlight w:val="none"/>
                      <w14:textFill>
                        <w14:solidFill>
                          <w14:schemeClr w14:val="tx1"/>
                        </w14:solidFill>
                      </w14:textFill>
                    </w:rPr>
                  </w:pPr>
                </w:p>
                <w:p w14:paraId="08190D4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5585" w:type="dxa"/>
                  <w:gridSpan w:val="2"/>
                  <w:tcBorders>
                    <w:left w:val="single" w:color="000000" w:sz="6" w:space="0"/>
                    <w:bottom w:val="single" w:color="000000" w:sz="6" w:space="0"/>
                  </w:tcBorders>
                  <w:vAlign w:val="center"/>
                </w:tcPr>
                <w:p w14:paraId="56A8C27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质量指标</w:t>
                  </w:r>
                </w:p>
              </w:tc>
            </w:tr>
            <w:tr w14:paraId="59A7FC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vMerge w:val="continue"/>
                  <w:tcBorders>
                    <w:top w:val="nil"/>
                    <w:bottom w:val="single" w:color="000000" w:sz="6" w:space="0"/>
                    <w:right w:val="single" w:color="000000" w:sz="6" w:space="0"/>
                  </w:tcBorders>
                  <w:vAlign w:val="center"/>
                </w:tcPr>
                <w:p w14:paraId="056604EB">
                  <w:pPr>
                    <w:jc w:val="center"/>
                    <w:rPr>
                      <w:rFonts w:ascii="宋体" w:hAnsi="宋体" w:cs="宋体"/>
                      <w:color w:val="000000" w:themeColor="text1"/>
                      <w:szCs w:val="21"/>
                      <w:highlight w:val="none"/>
                      <w14:textFill>
                        <w14:solidFill>
                          <w14:schemeClr w14:val="tx1"/>
                        </w14:solidFill>
                      </w14:textFill>
                    </w:rPr>
                  </w:pPr>
                </w:p>
              </w:tc>
              <w:tc>
                <w:tcPr>
                  <w:tcW w:w="2818" w:type="dxa"/>
                  <w:tcBorders>
                    <w:top w:val="single" w:color="000000" w:sz="6" w:space="0"/>
                    <w:left w:val="single" w:color="000000" w:sz="6" w:space="0"/>
                    <w:bottom w:val="single" w:color="000000" w:sz="6" w:space="0"/>
                    <w:right w:val="single" w:color="000000" w:sz="6" w:space="0"/>
                  </w:tcBorders>
                  <w:vAlign w:val="center"/>
                </w:tcPr>
                <w:p w14:paraId="3EC4CFB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一级</w:t>
                  </w:r>
                </w:p>
              </w:tc>
              <w:tc>
                <w:tcPr>
                  <w:tcW w:w="2767" w:type="dxa"/>
                  <w:tcBorders>
                    <w:top w:val="single" w:color="000000" w:sz="6" w:space="0"/>
                    <w:left w:val="single" w:color="000000" w:sz="6" w:space="0"/>
                    <w:bottom w:val="single" w:color="000000" w:sz="6" w:space="0"/>
                  </w:tcBorders>
                  <w:vAlign w:val="center"/>
                </w:tcPr>
                <w:p w14:paraId="78F5B91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二级</w:t>
                  </w:r>
                </w:p>
              </w:tc>
            </w:tr>
            <w:tr w14:paraId="564E9C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949" w:type="dxa"/>
                  <w:tcBorders>
                    <w:top w:val="single" w:color="000000" w:sz="6" w:space="0"/>
                    <w:bottom w:val="single" w:color="000000" w:sz="6" w:space="0"/>
                    <w:right w:val="single" w:color="000000" w:sz="6" w:space="0"/>
                  </w:tcBorders>
                  <w:vAlign w:val="center"/>
                </w:tcPr>
                <w:p w14:paraId="083487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色泽(罗维朋比色槽 25.4mm)≤</w:t>
                  </w:r>
                </w:p>
              </w:tc>
              <w:tc>
                <w:tcPr>
                  <w:tcW w:w="2818" w:type="dxa"/>
                  <w:tcBorders>
                    <w:top w:val="single" w:color="000000" w:sz="6" w:space="0"/>
                    <w:left w:val="single" w:color="000000" w:sz="6" w:space="0"/>
                    <w:bottom w:val="single" w:color="000000" w:sz="6" w:space="0"/>
                    <w:right w:val="single" w:color="000000" w:sz="6" w:space="0"/>
                  </w:tcBorders>
                  <w:vAlign w:val="center"/>
                </w:tcPr>
                <w:p w14:paraId="6E99113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黄15  红1.5</w:t>
                  </w:r>
                </w:p>
              </w:tc>
              <w:tc>
                <w:tcPr>
                  <w:tcW w:w="2767" w:type="dxa"/>
                  <w:tcBorders>
                    <w:top w:val="single" w:color="000000" w:sz="6" w:space="0"/>
                    <w:left w:val="single" w:color="000000" w:sz="6" w:space="0"/>
                    <w:bottom w:val="single" w:color="000000" w:sz="6" w:space="0"/>
                  </w:tcBorders>
                  <w:vAlign w:val="center"/>
                </w:tcPr>
                <w:p w14:paraId="34B538E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黄25  红4.0</w:t>
                  </w:r>
                </w:p>
              </w:tc>
            </w:tr>
            <w:tr w14:paraId="3B8623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949" w:type="dxa"/>
                  <w:tcBorders>
                    <w:top w:val="single" w:color="000000" w:sz="6" w:space="0"/>
                    <w:bottom w:val="single" w:color="000000" w:sz="6" w:space="0"/>
                    <w:right w:val="single" w:color="000000" w:sz="6" w:space="0"/>
                  </w:tcBorders>
                  <w:vAlign w:val="center"/>
                </w:tcPr>
                <w:p w14:paraId="353D57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气味、滋味</w:t>
                  </w:r>
                </w:p>
              </w:tc>
              <w:tc>
                <w:tcPr>
                  <w:tcW w:w="2818" w:type="dxa"/>
                  <w:tcBorders>
                    <w:top w:val="single" w:color="000000" w:sz="6" w:space="0"/>
                    <w:left w:val="single" w:color="000000" w:sz="6" w:space="0"/>
                    <w:bottom w:val="single" w:color="000000" w:sz="6" w:space="0"/>
                    <w:right w:val="single" w:color="000000" w:sz="6" w:space="0"/>
                  </w:tcBorders>
                  <w:vAlign w:val="center"/>
                </w:tcPr>
                <w:p w14:paraId="3952E48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c>
                <w:tcPr>
                  <w:tcW w:w="2767" w:type="dxa"/>
                  <w:tcBorders>
                    <w:top w:val="single" w:color="000000" w:sz="6" w:space="0"/>
                    <w:left w:val="single" w:color="000000" w:sz="6" w:space="0"/>
                    <w:bottom w:val="single" w:color="000000" w:sz="6" w:space="0"/>
                  </w:tcBorders>
                  <w:vAlign w:val="center"/>
                </w:tcPr>
                <w:p w14:paraId="068D7B9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具有花生油固有的香味和滋味，无异味。</w:t>
                  </w:r>
                </w:p>
              </w:tc>
            </w:tr>
            <w:tr w14:paraId="661903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vAlign w:val="center"/>
                </w:tcPr>
                <w:p w14:paraId="5C7733C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透明度</w:t>
                  </w:r>
                </w:p>
              </w:tc>
              <w:tc>
                <w:tcPr>
                  <w:tcW w:w="2818" w:type="dxa"/>
                  <w:tcBorders>
                    <w:top w:val="single" w:color="000000" w:sz="6" w:space="0"/>
                    <w:left w:val="single" w:color="000000" w:sz="6" w:space="0"/>
                    <w:bottom w:val="single" w:color="000000" w:sz="6" w:space="0"/>
                    <w:right w:val="single" w:color="000000" w:sz="6" w:space="0"/>
                  </w:tcBorders>
                  <w:vAlign w:val="center"/>
                </w:tcPr>
                <w:p w14:paraId="26A05D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c>
                <w:tcPr>
                  <w:tcW w:w="2767" w:type="dxa"/>
                  <w:tcBorders>
                    <w:top w:val="single" w:color="000000" w:sz="6" w:space="0"/>
                    <w:left w:val="single" w:color="000000" w:sz="6" w:space="0"/>
                    <w:bottom w:val="single" w:color="000000" w:sz="6" w:space="0"/>
                  </w:tcBorders>
                  <w:vAlign w:val="center"/>
                </w:tcPr>
                <w:p w14:paraId="3B7C1A7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澄清、透明</w:t>
                  </w:r>
                </w:p>
              </w:tc>
            </w:tr>
            <w:tr w14:paraId="18F16C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949" w:type="dxa"/>
                  <w:tcBorders>
                    <w:top w:val="single" w:color="000000" w:sz="6" w:space="0"/>
                    <w:bottom w:val="single" w:color="000000" w:sz="6" w:space="0"/>
                    <w:right w:val="single" w:color="000000" w:sz="6" w:space="0"/>
                  </w:tcBorders>
                  <w:vAlign w:val="center"/>
                </w:tcPr>
                <w:p w14:paraId="75A6C1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水分及挥发物(%)≤</w:t>
                  </w:r>
                </w:p>
              </w:tc>
              <w:tc>
                <w:tcPr>
                  <w:tcW w:w="2818" w:type="dxa"/>
                  <w:tcBorders>
                    <w:top w:val="single" w:color="000000" w:sz="6" w:space="0"/>
                    <w:left w:val="single" w:color="000000" w:sz="6" w:space="0"/>
                    <w:bottom w:val="single" w:color="000000" w:sz="6" w:space="0"/>
                    <w:right w:val="single" w:color="000000" w:sz="6" w:space="0"/>
                  </w:tcBorders>
                  <w:vAlign w:val="center"/>
                </w:tcPr>
                <w:p w14:paraId="6B2679C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w:t>
                  </w:r>
                </w:p>
              </w:tc>
              <w:tc>
                <w:tcPr>
                  <w:tcW w:w="2767" w:type="dxa"/>
                  <w:tcBorders>
                    <w:top w:val="single" w:color="000000" w:sz="6" w:space="0"/>
                    <w:left w:val="single" w:color="000000" w:sz="6" w:space="0"/>
                    <w:bottom w:val="single" w:color="000000" w:sz="6" w:space="0"/>
                  </w:tcBorders>
                  <w:vAlign w:val="center"/>
                </w:tcPr>
                <w:p w14:paraId="2FF6BEE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0.15</w:t>
                  </w:r>
                </w:p>
              </w:tc>
            </w:tr>
            <w:tr w14:paraId="104584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vAlign w:val="center"/>
                </w:tcPr>
                <w:p w14:paraId="6A27B0F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不溶性杂质(%)≤</w:t>
                  </w:r>
                </w:p>
              </w:tc>
              <w:tc>
                <w:tcPr>
                  <w:tcW w:w="2818" w:type="dxa"/>
                  <w:tcBorders>
                    <w:top w:val="single" w:color="000000" w:sz="6" w:space="0"/>
                    <w:left w:val="single" w:color="000000" w:sz="6" w:space="0"/>
                    <w:bottom w:val="single" w:color="000000" w:sz="6" w:space="0"/>
                    <w:right w:val="single" w:color="000000" w:sz="6" w:space="0"/>
                  </w:tcBorders>
                  <w:vAlign w:val="center"/>
                </w:tcPr>
                <w:p w14:paraId="4C9F3CB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2767" w:type="dxa"/>
                  <w:tcBorders>
                    <w:top w:val="single" w:color="000000" w:sz="6" w:space="0"/>
                    <w:left w:val="single" w:color="000000" w:sz="6" w:space="0"/>
                    <w:bottom w:val="single" w:color="000000" w:sz="6" w:space="0"/>
                  </w:tcBorders>
                  <w:vAlign w:val="center"/>
                </w:tcPr>
                <w:p w14:paraId="18F971D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r>
            <w:tr w14:paraId="048230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vAlign w:val="center"/>
                </w:tcPr>
                <w:p w14:paraId="074BD8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酸值(KOH)/(mg/g)≤</w:t>
                  </w:r>
                </w:p>
              </w:tc>
              <w:tc>
                <w:tcPr>
                  <w:tcW w:w="2818" w:type="dxa"/>
                  <w:tcBorders>
                    <w:top w:val="single" w:color="000000" w:sz="6" w:space="0"/>
                    <w:left w:val="single" w:color="000000" w:sz="6" w:space="0"/>
                    <w:bottom w:val="single" w:color="000000" w:sz="6" w:space="0"/>
                    <w:right w:val="single" w:color="000000" w:sz="6" w:space="0"/>
                  </w:tcBorders>
                  <w:vAlign w:val="center"/>
                </w:tcPr>
                <w:p w14:paraId="774A2B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767" w:type="dxa"/>
                  <w:tcBorders>
                    <w:top w:val="single" w:color="000000" w:sz="6" w:space="0"/>
                    <w:left w:val="single" w:color="000000" w:sz="6" w:space="0"/>
                    <w:bottom w:val="single" w:color="000000" w:sz="6" w:space="0"/>
                  </w:tcBorders>
                  <w:vAlign w:val="center"/>
                </w:tcPr>
                <w:p w14:paraId="050213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r>
            <w:tr w14:paraId="6F661F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949" w:type="dxa"/>
                  <w:tcBorders>
                    <w:top w:val="single" w:color="000000" w:sz="6" w:space="0"/>
                    <w:bottom w:val="single" w:color="000000" w:sz="6" w:space="0"/>
                    <w:right w:val="single" w:color="000000" w:sz="6" w:space="0"/>
                  </w:tcBorders>
                  <w:vAlign w:val="center"/>
                </w:tcPr>
                <w:p w14:paraId="79D6976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过氧化值/(mmol/g)≤</w:t>
                  </w:r>
                </w:p>
              </w:tc>
              <w:tc>
                <w:tcPr>
                  <w:tcW w:w="2818" w:type="dxa"/>
                  <w:tcBorders>
                    <w:top w:val="single" w:color="000000" w:sz="6" w:space="0"/>
                    <w:left w:val="single" w:color="000000" w:sz="6" w:space="0"/>
                    <w:bottom w:val="single" w:color="000000" w:sz="6" w:space="0"/>
                    <w:right w:val="single" w:color="000000" w:sz="6" w:space="0"/>
                  </w:tcBorders>
                  <w:vAlign w:val="center"/>
                </w:tcPr>
                <w:p w14:paraId="3A4CB9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2767" w:type="dxa"/>
                  <w:tcBorders>
                    <w:top w:val="single" w:color="000000" w:sz="6" w:space="0"/>
                    <w:left w:val="single" w:color="000000" w:sz="6" w:space="0"/>
                    <w:bottom w:val="single" w:color="000000" w:sz="6" w:space="0"/>
                  </w:tcBorders>
                  <w:vAlign w:val="center"/>
                </w:tcPr>
                <w:p w14:paraId="7D0E6E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r>
            <w:tr w14:paraId="3669ED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949" w:type="dxa"/>
                  <w:tcBorders>
                    <w:top w:val="single" w:color="000000" w:sz="6" w:space="0"/>
                    <w:bottom w:val="single" w:color="000000" w:sz="6" w:space="0"/>
                    <w:right w:val="single" w:color="000000" w:sz="6" w:space="0"/>
                  </w:tcBorders>
                  <w:vAlign w:val="center"/>
                </w:tcPr>
                <w:p w14:paraId="0575FF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溶剂残留量/(mg/kg)</w:t>
                  </w:r>
                </w:p>
              </w:tc>
              <w:tc>
                <w:tcPr>
                  <w:tcW w:w="2818" w:type="dxa"/>
                  <w:tcBorders>
                    <w:top w:val="single" w:color="000000" w:sz="6" w:space="0"/>
                    <w:left w:val="single" w:color="000000" w:sz="6" w:space="0"/>
                    <w:bottom w:val="single" w:color="000000" w:sz="6" w:space="0"/>
                    <w:right w:val="single" w:color="000000" w:sz="6" w:space="0"/>
                  </w:tcBorders>
                  <w:vAlign w:val="center"/>
                </w:tcPr>
                <w:p w14:paraId="1EFEE5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c>
                <w:tcPr>
                  <w:tcW w:w="2767" w:type="dxa"/>
                  <w:tcBorders>
                    <w:top w:val="single" w:color="000000" w:sz="6" w:space="0"/>
                    <w:left w:val="single" w:color="000000" w:sz="6" w:space="0"/>
                    <w:bottom w:val="single" w:color="000000" w:sz="6" w:space="0"/>
                  </w:tcBorders>
                  <w:vAlign w:val="center"/>
                </w:tcPr>
                <w:p w14:paraId="2139D7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不得检出</w:t>
                  </w:r>
                </w:p>
              </w:tc>
            </w:tr>
            <w:tr w14:paraId="701C47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949" w:type="dxa"/>
                  <w:tcBorders>
                    <w:top w:val="single" w:color="000000" w:sz="6" w:space="0"/>
                    <w:right w:val="single" w:color="000000" w:sz="6" w:space="0"/>
                  </w:tcBorders>
                  <w:vAlign w:val="center"/>
                </w:tcPr>
                <w:p w14:paraId="547A4657">
                  <w:pPr>
                    <w:jc w:val="center"/>
                    <w:rPr>
                      <w:rFonts w:ascii="宋体" w:hAnsi="宋体" w:cs="宋体"/>
                      <w:color w:val="000000" w:themeColor="text1"/>
                      <w:szCs w:val="21"/>
                      <w:highlight w:val="none"/>
                      <w14:textFill>
                        <w14:solidFill>
                          <w14:schemeClr w14:val="tx1"/>
                        </w14:solidFill>
                      </w14:textFill>
                    </w:rPr>
                  </w:pPr>
                </w:p>
                <w:p w14:paraId="517ADBA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加热试验(280℃)</w:t>
                  </w:r>
                </w:p>
              </w:tc>
              <w:tc>
                <w:tcPr>
                  <w:tcW w:w="2818" w:type="dxa"/>
                  <w:tcBorders>
                    <w:top w:val="single" w:color="000000" w:sz="6" w:space="0"/>
                    <w:left w:val="single" w:color="000000" w:sz="6" w:space="0"/>
                    <w:right w:val="single" w:color="000000" w:sz="6" w:space="0"/>
                  </w:tcBorders>
                  <w:vAlign w:val="center"/>
                </w:tcPr>
                <w:p w14:paraId="09C830B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无析出物，罗维朋比色：黄色值不变，红色值增加小于0.4。</w:t>
                  </w:r>
                </w:p>
              </w:tc>
              <w:tc>
                <w:tcPr>
                  <w:tcW w:w="2767" w:type="dxa"/>
                  <w:tcBorders>
                    <w:top w:val="single" w:color="000000" w:sz="6" w:space="0"/>
                    <w:left w:val="single" w:color="000000" w:sz="6" w:space="0"/>
                  </w:tcBorders>
                  <w:vAlign w:val="center"/>
                </w:tcPr>
                <w:p w14:paraId="47610F9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微量析出物，罗维朋比色：黄色值不变，红色值增加小于4.0，蓝色值增加小于0.5。</w:t>
                  </w:r>
                </w:p>
              </w:tc>
            </w:tr>
          </w:tbl>
          <w:p w14:paraId="010D4A7D">
            <w:pPr>
              <w:rPr>
                <w:color w:val="000000" w:themeColor="text1"/>
                <w:highlight w:val="none"/>
                <w14:textFill>
                  <w14:solidFill>
                    <w14:schemeClr w14:val="tx1"/>
                  </w14:solidFill>
                </w14:textFill>
              </w:rPr>
            </w:pPr>
          </w:p>
          <w:p w14:paraId="4AD781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浸出成品花生油质量指标</w:t>
            </w:r>
          </w:p>
          <w:tbl>
            <w:tblPr>
              <w:tblStyle w:val="15"/>
              <w:tblW w:w="847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51"/>
              <w:gridCol w:w="1432"/>
              <w:gridCol w:w="1515"/>
              <w:gridCol w:w="1311"/>
              <w:gridCol w:w="1570"/>
            </w:tblGrid>
            <w:tr w14:paraId="19AE3B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651" w:type="dxa"/>
                  <w:vMerge w:val="restart"/>
                  <w:tcBorders>
                    <w:bottom w:val="single" w:color="000000" w:sz="6" w:space="0"/>
                    <w:right w:val="single" w:color="000000" w:sz="6" w:space="0"/>
                  </w:tcBorders>
                </w:tcPr>
                <w:p w14:paraId="34DD28C3">
                  <w:pPr>
                    <w:pStyle w:val="23"/>
                    <w:spacing w:before="1"/>
                    <w:rPr>
                      <w:color w:val="000000" w:themeColor="text1"/>
                      <w:szCs w:val="21"/>
                      <w:highlight w:val="none"/>
                      <w14:textFill>
                        <w14:solidFill>
                          <w14:schemeClr w14:val="tx1"/>
                        </w14:solidFill>
                      </w14:textFill>
                    </w:rPr>
                  </w:pPr>
                </w:p>
                <w:p w14:paraId="7841A43A">
                  <w:pPr>
                    <w:pStyle w:val="23"/>
                    <w:spacing w:before="0"/>
                    <w:ind w:left="1001" w:right="1002"/>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项目</w:t>
                  </w:r>
                </w:p>
              </w:tc>
              <w:tc>
                <w:tcPr>
                  <w:tcW w:w="5828" w:type="dxa"/>
                  <w:gridSpan w:val="4"/>
                  <w:tcBorders>
                    <w:left w:val="single" w:color="000000" w:sz="6" w:space="0"/>
                    <w:bottom w:val="single" w:color="000000" w:sz="6" w:space="0"/>
                  </w:tcBorders>
                </w:tcPr>
                <w:p w14:paraId="4D53F852">
                  <w:pPr>
                    <w:pStyle w:val="23"/>
                    <w:spacing w:before="79"/>
                    <w:ind w:left="1484" w:right="1473"/>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质量指标</w:t>
                  </w:r>
                </w:p>
              </w:tc>
            </w:tr>
            <w:tr w14:paraId="3CF8E2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651" w:type="dxa"/>
                  <w:vMerge w:val="continue"/>
                  <w:tcBorders>
                    <w:top w:val="nil"/>
                    <w:bottom w:val="single" w:color="000000" w:sz="6" w:space="0"/>
                    <w:right w:val="single" w:color="000000" w:sz="6" w:space="0"/>
                  </w:tcBorders>
                </w:tcPr>
                <w:p w14:paraId="0627FEBB">
                  <w:pPr>
                    <w:rPr>
                      <w:color w:val="000000" w:themeColor="text1"/>
                      <w:szCs w:val="21"/>
                      <w:highlight w:val="none"/>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tcPr>
                <w:p w14:paraId="54EA5648">
                  <w:pPr>
                    <w:pStyle w:val="23"/>
                    <w:spacing w:before="92"/>
                    <w:ind w:left="417" w:right="382"/>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一级</w:t>
                  </w:r>
                </w:p>
              </w:tc>
              <w:tc>
                <w:tcPr>
                  <w:tcW w:w="1515" w:type="dxa"/>
                  <w:tcBorders>
                    <w:top w:val="single" w:color="000000" w:sz="6" w:space="0"/>
                    <w:left w:val="single" w:color="000000" w:sz="6" w:space="0"/>
                    <w:bottom w:val="single" w:color="000000" w:sz="6" w:space="0"/>
                    <w:right w:val="single" w:color="000000" w:sz="6" w:space="0"/>
                  </w:tcBorders>
                </w:tcPr>
                <w:p w14:paraId="516AF771">
                  <w:pPr>
                    <w:pStyle w:val="23"/>
                    <w:spacing w:before="92"/>
                    <w:ind w:left="417" w:right="383"/>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二级</w:t>
                  </w:r>
                </w:p>
              </w:tc>
              <w:tc>
                <w:tcPr>
                  <w:tcW w:w="1311" w:type="dxa"/>
                  <w:tcBorders>
                    <w:top w:val="single" w:color="000000" w:sz="6" w:space="0"/>
                    <w:left w:val="single" w:color="000000" w:sz="6" w:space="0"/>
                    <w:bottom w:val="single" w:color="000000" w:sz="6" w:space="0"/>
                    <w:right w:val="single" w:color="000000" w:sz="6" w:space="0"/>
                  </w:tcBorders>
                </w:tcPr>
                <w:p w14:paraId="7D738575">
                  <w:pPr>
                    <w:pStyle w:val="23"/>
                    <w:spacing w:before="92"/>
                    <w:ind w:left="357"/>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三级</w:t>
                  </w:r>
                </w:p>
              </w:tc>
              <w:tc>
                <w:tcPr>
                  <w:tcW w:w="1570" w:type="dxa"/>
                  <w:tcBorders>
                    <w:top w:val="single" w:color="000000" w:sz="6" w:space="0"/>
                    <w:left w:val="single" w:color="000000" w:sz="6" w:space="0"/>
                    <w:bottom w:val="single" w:color="000000" w:sz="6" w:space="0"/>
                  </w:tcBorders>
                </w:tcPr>
                <w:p w14:paraId="5B486CA3">
                  <w:pPr>
                    <w:pStyle w:val="23"/>
                    <w:spacing w:before="92"/>
                    <w:ind w:right="7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四极</w:t>
                  </w:r>
                </w:p>
              </w:tc>
            </w:tr>
            <w:tr w14:paraId="026362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651" w:type="dxa"/>
                  <w:tcBorders>
                    <w:top w:val="single" w:color="000000" w:sz="6" w:space="0"/>
                    <w:bottom w:val="single" w:color="000000" w:sz="6" w:space="0"/>
                    <w:right w:val="single" w:color="000000" w:sz="6" w:space="0"/>
                  </w:tcBorders>
                </w:tcPr>
                <w:p w14:paraId="58F76A21">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(罗维朋比色槽 25.4mm)≤</w:t>
                  </w:r>
                </w:p>
              </w:tc>
              <w:tc>
                <w:tcPr>
                  <w:tcW w:w="1432" w:type="dxa"/>
                  <w:tcBorders>
                    <w:top w:val="single" w:color="000000" w:sz="6" w:space="0"/>
                    <w:left w:val="single" w:color="000000" w:sz="6" w:space="0"/>
                    <w:bottom w:val="single" w:color="000000" w:sz="6" w:space="0"/>
                    <w:right w:val="single" w:color="000000" w:sz="6" w:space="0"/>
                  </w:tcBorders>
                </w:tcPr>
                <w:p w14:paraId="526A7C3F">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15" w:type="dxa"/>
                  <w:tcBorders>
                    <w:top w:val="single" w:color="000000" w:sz="6" w:space="0"/>
                    <w:left w:val="single" w:color="000000" w:sz="6" w:space="0"/>
                    <w:bottom w:val="single" w:color="000000" w:sz="6" w:space="0"/>
                    <w:right w:val="single" w:color="000000" w:sz="6" w:space="0"/>
                  </w:tcBorders>
                </w:tcPr>
                <w:p w14:paraId="0823A983">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11" w:type="dxa"/>
                  <w:tcBorders>
                    <w:top w:val="single" w:color="000000" w:sz="6" w:space="0"/>
                    <w:left w:val="single" w:color="000000" w:sz="6" w:space="0"/>
                    <w:bottom w:val="single" w:color="000000" w:sz="6" w:space="0"/>
                    <w:right w:val="single" w:color="000000" w:sz="6" w:space="0"/>
                  </w:tcBorders>
                </w:tcPr>
                <w:p w14:paraId="74446E9E">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黄25红4.0</w:t>
                  </w:r>
                </w:p>
              </w:tc>
              <w:tc>
                <w:tcPr>
                  <w:tcW w:w="1570" w:type="dxa"/>
                  <w:tcBorders>
                    <w:top w:val="single" w:color="000000" w:sz="6" w:space="0"/>
                    <w:left w:val="single" w:color="000000" w:sz="6" w:space="0"/>
                    <w:bottom w:val="single" w:color="000000" w:sz="6" w:space="0"/>
                  </w:tcBorders>
                </w:tcPr>
                <w:p w14:paraId="0F82DD1F">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黄25红4.0</w:t>
                  </w:r>
                </w:p>
              </w:tc>
            </w:tr>
            <w:tr w14:paraId="72B81F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651" w:type="dxa"/>
                  <w:tcBorders>
                    <w:top w:val="single" w:color="000000" w:sz="6" w:space="0"/>
                    <w:bottom w:val="single" w:color="000000" w:sz="6" w:space="0"/>
                    <w:right w:val="single" w:color="000000" w:sz="6" w:space="0"/>
                  </w:tcBorders>
                </w:tcPr>
                <w:p w14:paraId="4A846F1E">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(罗维朋比色槽 133.4mm)≤</w:t>
                  </w:r>
                </w:p>
              </w:tc>
              <w:tc>
                <w:tcPr>
                  <w:tcW w:w="1432" w:type="dxa"/>
                  <w:tcBorders>
                    <w:top w:val="single" w:color="000000" w:sz="6" w:space="0"/>
                    <w:left w:val="single" w:color="000000" w:sz="6" w:space="0"/>
                    <w:bottom w:val="single" w:color="000000" w:sz="6" w:space="0"/>
                    <w:right w:val="single" w:color="000000" w:sz="6" w:space="0"/>
                  </w:tcBorders>
                </w:tcPr>
                <w:p w14:paraId="59D8D67F">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黄25红1.5</w:t>
                  </w:r>
                </w:p>
              </w:tc>
              <w:tc>
                <w:tcPr>
                  <w:tcW w:w="1515" w:type="dxa"/>
                  <w:tcBorders>
                    <w:top w:val="single" w:color="000000" w:sz="6" w:space="0"/>
                    <w:left w:val="single" w:color="000000" w:sz="6" w:space="0"/>
                    <w:bottom w:val="single" w:color="000000" w:sz="6" w:space="0"/>
                    <w:right w:val="single" w:color="000000" w:sz="6" w:space="0"/>
                  </w:tcBorders>
                </w:tcPr>
                <w:p w14:paraId="0B8DBF22">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黄25红2.0</w:t>
                  </w:r>
                </w:p>
              </w:tc>
              <w:tc>
                <w:tcPr>
                  <w:tcW w:w="1311" w:type="dxa"/>
                  <w:tcBorders>
                    <w:top w:val="single" w:color="000000" w:sz="6" w:space="0"/>
                    <w:left w:val="single" w:color="000000" w:sz="6" w:space="0"/>
                    <w:bottom w:val="single" w:color="000000" w:sz="6" w:space="0"/>
                    <w:right w:val="single" w:color="000000" w:sz="6" w:space="0"/>
                  </w:tcBorders>
                </w:tcPr>
                <w:p w14:paraId="2618D18B">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70" w:type="dxa"/>
                  <w:tcBorders>
                    <w:top w:val="single" w:color="000000" w:sz="6" w:space="0"/>
                    <w:left w:val="single" w:color="000000" w:sz="6" w:space="0"/>
                    <w:bottom w:val="single" w:color="000000" w:sz="6" w:space="0"/>
                  </w:tcBorders>
                </w:tcPr>
                <w:p w14:paraId="5825738C">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50EED3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tcPr>
                <w:p w14:paraId="42CCDC3B">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气味</w:t>
                  </w:r>
                </w:p>
              </w:tc>
              <w:tc>
                <w:tcPr>
                  <w:tcW w:w="5828" w:type="dxa"/>
                  <w:gridSpan w:val="4"/>
                  <w:tcBorders>
                    <w:top w:val="single" w:color="000000" w:sz="6" w:space="0"/>
                    <w:left w:val="single" w:color="000000" w:sz="6" w:space="0"/>
                    <w:bottom w:val="single" w:color="000000" w:sz="6" w:space="0"/>
                  </w:tcBorders>
                </w:tcPr>
                <w:p w14:paraId="2F664129">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无气味、口感好，具有花生油固有的气味和滋味，</w:t>
                  </w:r>
                  <w:r>
                    <w:rPr>
                      <w:rFonts w:hint="eastAsia"/>
                      <w:color w:val="000000" w:themeColor="text1"/>
                      <w:szCs w:val="21"/>
                      <w:highlight w:val="none"/>
                      <w14:textFill>
                        <w14:solidFill>
                          <w14:schemeClr w14:val="tx1"/>
                        </w14:solidFill>
                      </w14:textFill>
                    </w:rPr>
                    <w:t>无</w:t>
                  </w:r>
                  <w:r>
                    <w:rPr>
                      <w:color w:val="000000" w:themeColor="text1"/>
                      <w:szCs w:val="21"/>
                      <w:highlight w:val="none"/>
                      <w14:textFill>
                        <w14:solidFill>
                          <w14:schemeClr w14:val="tx1"/>
                        </w14:solidFill>
                      </w14:textFill>
                    </w:rPr>
                    <w:t>异味</w:t>
                  </w:r>
                </w:p>
              </w:tc>
            </w:tr>
            <w:tr w14:paraId="5CA095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tcPr>
                <w:p w14:paraId="3EDD1F37">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透明度</w:t>
                  </w:r>
                </w:p>
              </w:tc>
              <w:tc>
                <w:tcPr>
                  <w:tcW w:w="1432" w:type="dxa"/>
                  <w:tcBorders>
                    <w:top w:val="single" w:color="000000" w:sz="6" w:space="0"/>
                    <w:left w:val="single" w:color="000000" w:sz="6" w:space="0"/>
                    <w:bottom w:val="single" w:color="000000" w:sz="6" w:space="0"/>
                    <w:right w:val="single" w:color="000000" w:sz="6" w:space="0"/>
                  </w:tcBorders>
                </w:tcPr>
                <w:p w14:paraId="2BE99A07">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澄清、透明</w:t>
                  </w:r>
                </w:p>
              </w:tc>
              <w:tc>
                <w:tcPr>
                  <w:tcW w:w="1515" w:type="dxa"/>
                  <w:tcBorders>
                    <w:top w:val="single" w:color="000000" w:sz="6" w:space="0"/>
                    <w:left w:val="single" w:color="000000" w:sz="6" w:space="0"/>
                    <w:bottom w:val="single" w:color="000000" w:sz="6" w:space="0"/>
                    <w:right w:val="single" w:color="000000" w:sz="6" w:space="0"/>
                  </w:tcBorders>
                </w:tcPr>
                <w:p w14:paraId="3C522A4D">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澄清、透明</w:t>
                  </w:r>
                </w:p>
              </w:tc>
              <w:tc>
                <w:tcPr>
                  <w:tcW w:w="1311" w:type="dxa"/>
                  <w:tcBorders>
                    <w:top w:val="single" w:color="000000" w:sz="6" w:space="0"/>
                    <w:left w:val="single" w:color="000000" w:sz="6" w:space="0"/>
                    <w:bottom w:val="single" w:color="000000" w:sz="6" w:space="0"/>
                    <w:right w:val="single" w:color="000000" w:sz="6" w:space="0"/>
                  </w:tcBorders>
                </w:tcPr>
                <w:p w14:paraId="3CE96D38">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70" w:type="dxa"/>
                  <w:tcBorders>
                    <w:top w:val="single" w:color="000000" w:sz="6" w:space="0"/>
                    <w:left w:val="single" w:color="000000" w:sz="6" w:space="0"/>
                    <w:bottom w:val="single" w:color="000000" w:sz="6" w:space="0"/>
                  </w:tcBorders>
                </w:tcPr>
                <w:p w14:paraId="5AC8687B">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107AE9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tcPr>
                <w:p w14:paraId="49B88881">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水分及挥发物/(%)≤</w:t>
                  </w:r>
                </w:p>
              </w:tc>
              <w:tc>
                <w:tcPr>
                  <w:tcW w:w="1432" w:type="dxa"/>
                  <w:tcBorders>
                    <w:top w:val="single" w:color="000000" w:sz="6" w:space="0"/>
                    <w:left w:val="single" w:color="000000" w:sz="6" w:space="0"/>
                    <w:bottom w:val="single" w:color="000000" w:sz="6" w:space="0"/>
                    <w:right w:val="single" w:color="000000" w:sz="6" w:space="0"/>
                  </w:tcBorders>
                </w:tcPr>
                <w:p w14:paraId="327C73A2">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515" w:type="dxa"/>
                  <w:tcBorders>
                    <w:top w:val="single" w:color="000000" w:sz="6" w:space="0"/>
                    <w:left w:val="single" w:color="000000" w:sz="6" w:space="0"/>
                    <w:bottom w:val="single" w:color="000000" w:sz="6" w:space="0"/>
                    <w:right w:val="single" w:color="000000" w:sz="6" w:space="0"/>
                  </w:tcBorders>
                </w:tcPr>
                <w:p w14:paraId="05B2940B">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311" w:type="dxa"/>
                  <w:tcBorders>
                    <w:top w:val="single" w:color="000000" w:sz="6" w:space="0"/>
                    <w:left w:val="single" w:color="000000" w:sz="6" w:space="0"/>
                    <w:bottom w:val="single" w:color="000000" w:sz="6" w:space="0"/>
                    <w:right w:val="single" w:color="000000" w:sz="6" w:space="0"/>
                  </w:tcBorders>
                </w:tcPr>
                <w:p w14:paraId="290FDC27">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0.10</w:t>
                  </w:r>
                </w:p>
              </w:tc>
              <w:tc>
                <w:tcPr>
                  <w:tcW w:w="1570" w:type="dxa"/>
                  <w:tcBorders>
                    <w:top w:val="single" w:color="000000" w:sz="6" w:space="0"/>
                    <w:left w:val="single" w:color="000000" w:sz="6" w:space="0"/>
                    <w:bottom w:val="single" w:color="000000" w:sz="6" w:space="0"/>
                  </w:tcBorders>
                </w:tcPr>
                <w:p w14:paraId="3877BD3B">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0.20</w:t>
                  </w:r>
                </w:p>
              </w:tc>
            </w:tr>
            <w:tr w14:paraId="7B1816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tcPr>
                <w:p w14:paraId="47520B3A">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不溶性杂质/(%)≤</w:t>
                  </w:r>
                </w:p>
              </w:tc>
              <w:tc>
                <w:tcPr>
                  <w:tcW w:w="1432" w:type="dxa"/>
                  <w:tcBorders>
                    <w:top w:val="single" w:color="000000" w:sz="6" w:space="0"/>
                    <w:left w:val="single" w:color="000000" w:sz="6" w:space="0"/>
                    <w:bottom w:val="single" w:color="000000" w:sz="6" w:space="0"/>
                    <w:right w:val="single" w:color="000000" w:sz="6" w:space="0"/>
                  </w:tcBorders>
                </w:tcPr>
                <w:p w14:paraId="695D8B42">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515" w:type="dxa"/>
                  <w:tcBorders>
                    <w:top w:val="single" w:color="000000" w:sz="6" w:space="0"/>
                    <w:left w:val="single" w:color="000000" w:sz="6" w:space="0"/>
                    <w:bottom w:val="single" w:color="000000" w:sz="6" w:space="0"/>
                    <w:right w:val="single" w:color="000000" w:sz="6" w:space="0"/>
                  </w:tcBorders>
                </w:tcPr>
                <w:p w14:paraId="6F685FD3">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311" w:type="dxa"/>
                  <w:tcBorders>
                    <w:top w:val="single" w:color="000000" w:sz="6" w:space="0"/>
                    <w:left w:val="single" w:color="000000" w:sz="6" w:space="0"/>
                    <w:bottom w:val="single" w:color="000000" w:sz="6" w:space="0"/>
                    <w:right w:val="single" w:color="000000" w:sz="6" w:space="0"/>
                  </w:tcBorders>
                </w:tcPr>
                <w:p w14:paraId="20AE90F9">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c>
                <w:tcPr>
                  <w:tcW w:w="1570" w:type="dxa"/>
                  <w:tcBorders>
                    <w:top w:val="single" w:color="000000" w:sz="6" w:space="0"/>
                    <w:left w:val="single" w:color="000000" w:sz="6" w:space="0"/>
                    <w:bottom w:val="single" w:color="000000" w:sz="6" w:space="0"/>
                  </w:tcBorders>
                </w:tcPr>
                <w:p w14:paraId="3B67B4DD">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0.05</w:t>
                  </w:r>
                </w:p>
              </w:tc>
            </w:tr>
            <w:tr w14:paraId="0BA679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tcPr>
                <w:p w14:paraId="38F8B077">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酸值(KOH)/(mg/g)≤</w:t>
                  </w:r>
                </w:p>
              </w:tc>
              <w:tc>
                <w:tcPr>
                  <w:tcW w:w="1432" w:type="dxa"/>
                  <w:tcBorders>
                    <w:top w:val="single" w:color="000000" w:sz="6" w:space="0"/>
                    <w:left w:val="single" w:color="000000" w:sz="6" w:space="0"/>
                    <w:bottom w:val="single" w:color="000000" w:sz="6" w:space="0"/>
                    <w:right w:val="single" w:color="000000" w:sz="6" w:space="0"/>
                  </w:tcBorders>
                </w:tcPr>
                <w:p w14:paraId="36B9108F">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0.20</w:t>
                  </w:r>
                </w:p>
              </w:tc>
              <w:tc>
                <w:tcPr>
                  <w:tcW w:w="1515" w:type="dxa"/>
                  <w:tcBorders>
                    <w:top w:val="single" w:color="000000" w:sz="6" w:space="0"/>
                    <w:left w:val="single" w:color="000000" w:sz="6" w:space="0"/>
                    <w:bottom w:val="single" w:color="000000" w:sz="6" w:space="0"/>
                    <w:right w:val="single" w:color="000000" w:sz="6" w:space="0"/>
                  </w:tcBorders>
                </w:tcPr>
                <w:p w14:paraId="33B60E3D">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0.30</w:t>
                  </w:r>
                </w:p>
              </w:tc>
              <w:tc>
                <w:tcPr>
                  <w:tcW w:w="1311" w:type="dxa"/>
                  <w:tcBorders>
                    <w:top w:val="single" w:color="000000" w:sz="6" w:space="0"/>
                    <w:left w:val="single" w:color="000000" w:sz="6" w:space="0"/>
                    <w:bottom w:val="single" w:color="000000" w:sz="6" w:space="0"/>
                    <w:right w:val="single" w:color="000000" w:sz="6" w:space="0"/>
                  </w:tcBorders>
                </w:tcPr>
                <w:p w14:paraId="0DA5FEA6">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1570" w:type="dxa"/>
                  <w:tcBorders>
                    <w:top w:val="single" w:color="000000" w:sz="6" w:space="0"/>
                    <w:left w:val="single" w:color="000000" w:sz="6" w:space="0"/>
                    <w:bottom w:val="single" w:color="000000" w:sz="6" w:space="0"/>
                  </w:tcBorders>
                </w:tcPr>
                <w:p w14:paraId="0A6AD48D">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r>
            <w:tr w14:paraId="59203C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tcPr>
                <w:p w14:paraId="4BFFFA2B">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过氧化值/(mmol/g)≤</w:t>
                  </w:r>
                </w:p>
              </w:tc>
              <w:tc>
                <w:tcPr>
                  <w:tcW w:w="1432" w:type="dxa"/>
                  <w:tcBorders>
                    <w:top w:val="single" w:color="000000" w:sz="6" w:space="0"/>
                    <w:left w:val="single" w:color="000000" w:sz="6" w:space="0"/>
                    <w:bottom w:val="single" w:color="000000" w:sz="6" w:space="0"/>
                    <w:right w:val="single" w:color="000000" w:sz="6" w:space="0"/>
                  </w:tcBorders>
                </w:tcPr>
                <w:p w14:paraId="13C7F529">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515" w:type="dxa"/>
                  <w:tcBorders>
                    <w:top w:val="single" w:color="000000" w:sz="6" w:space="0"/>
                    <w:left w:val="single" w:color="000000" w:sz="6" w:space="0"/>
                    <w:bottom w:val="single" w:color="000000" w:sz="6" w:space="0"/>
                    <w:right w:val="single" w:color="000000" w:sz="6" w:space="0"/>
                  </w:tcBorders>
                </w:tcPr>
                <w:p w14:paraId="4F4DB6ED">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311" w:type="dxa"/>
                  <w:tcBorders>
                    <w:top w:val="single" w:color="000000" w:sz="6" w:space="0"/>
                    <w:left w:val="single" w:color="000000" w:sz="6" w:space="0"/>
                    <w:bottom w:val="single" w:color="000000" w:sz="6" w:space="0"/>
                    <w:right w:val="single" w:color="000000" w:sz="6" w:space="0"/>
                  </w:tcBorders>
                </w:tcPr>
                <w:p w14:paraId="652AD5E7">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w:t>
                  </w:r>
                </w:p>
              </w:tc>
              <w:tc>
                <w:tcPr>
                  <w:tcW w:w="1570" w:type="dxa"/>
                  <w:tcBorders>
                    <w:top w:val="single" w:color="000000" w:sz="6" w:space="0"/>
                    <w:left w:val="single" w:color="000000" w:sz="6" w:space="0"/>
                    <w:bottom w:val="single" w:color="000000" w:sz="6" w:space="0"/>
                  </w:tcBorders>
                </w:tcPr>
                <w:p w14:paraId="1015BF2C">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w:t>
                  </w:r>
                </w:p>
              </w:tc>
            </w:tr>
            <w:tr w14:paraId="02D205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651" w:type="dxa"/>
                  <w:tcBorders>
                    <w:top w:val="single" w:color="000000" w:sz="6" w:space="0"/>
                    <w:bottom w:val="single" w:color="000000" w:sz="6" w:space="0"/>
                    <w:right w:val="single" w:color="000000" w:sz="6" w:space="0"/>
                  </w:tcBorders>
                </w:tcPr>
                <w:p w14:paraId="3E898D87">
                  <w:pPr>
                    <w:pStyle w:val="23"/>
                    <w:spacing w:before="3"/>
                    <w:rPr>
                      <w:color w:val="000000" w:themeColor="text1"/>
                      <w:szCs w:val="21"/>
                      <w:highlight w:val="none"/>
                      <w14:textFill>
                        <w14:solidFill>
                          <w14:schemeClr w14:val="tx1"/>
                        </w14:solidFill>
                      </w14:textFill>
                    </w:rPr>
                  </w:pPr>
                </w:p>
                <w:p w14:paraId="7D09ABC3">
                  <w:pPr>
                    <w:pStyle w:val="23"/>
                    <w:spacing w:before="3"/>
                    <w:rPr>
                      <w:color w:val="000000" w:themeColor="text1"/>
                      <w:szCs w:val="21"/>
                      <w:highlight w:val="none"/>
                      <w14:textFill>
                        <w14:solidFill>
                          <w14:schemeClr w14:val="tx1"/>
                        </w14:solidFill>
                      </w14:textFill>
                    </w:rPr>
                  </w:pPr>
                </w:p>
                <w:p w14:paraId="379D2421">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加热试验(280℃)</w:t>
                  </w:r>
                </w:p>
              </w:tc>
              <w:tc>
                <w:tcPr>
                  <w:tcW w:w="1432" w:type="dxa"/>
                  <w:tcBorders>
                    <w:top w:val="single" w:color="000000" w:sz="6" w:space="0"/>
                    <w:left w:val="single" w:color="000000" w:sz="6" w:space="0"/>
                    <w:bottom w:val="single" w:color="000000" w:sz="6" w:space="0"/>
                    <w:right w:val="single" w:color="000000" w:sz="6" w:space="0"/>
                  </w:tcBorders>
                </w:tcPr>
                <w:p w14:paraId="02757560">
                  <w:pPr>
                    <w:pStyle w:val="23"/>
                    <w:spacing w:before="3"/>
                    <w:rPr>
                      <w:color w:val="000000" w:themeColor="text1"/>
                      <w:szCs w:val="21"/>
                      <w:highlight w:val="none"/>
                      <w14:textFill>
                        <w14:solidFill>
                          <w14:schemeClr w14:val="tx1"/>
                        </w14:solidFill>
                      </w14:textFill>
                    </w:rPr>
                  </w:pPr>
                </w:p>
                <w:p w14:paraId="793A55FE">
                  <w:pPr>
                    <w:pStyle w:val="23"/>
                    <w:spacing w:before="3"/>
                    <w:rPr>
                      <w:color w:val="000000" w:themeColor="text1"/>
                      <w:szCs w:val="21"/>
                      <w:highlight w:val="none"/>
                      <w14:textFill>
                        <w14:solidFill>
                          <w14:schemeClr w14:val="tx1"/>
                        </w14:solidFill>
                      </w14:textFill>
                    </w:rPr>
                  </w:pPr>
                </w:p>
                <w:p w14:paraId="339452FC">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15" w:type="dxa"/>
                  <w:tcBorders>
                    <w:top w:val="single" w:color="000000" w:sz="6" w:space="0"/>
                    <w:left w:val="single" w:color="000000" w:sz="6" w:space="0"/>
                    <w:bottom w:val="single" w:color="000000" w:sz="6" w:space="0"/>
                    <w:right w:val="single" w:color="000000" w:sz="6" w:space="0"/>
                  </w:tcBorders>
                </w:tcPr>
                <w:p w14:paraId="3C73ACDA">
                  <w:pPr>
                    <w:pStyle w:val="23"/>
                    <w:spacing w:before="3"/>
                    <w:rPr>
                      <w:color w:val="000000" w:themeColor="text1"/>
                      <w:szCs w:val="21"/>
                      <w:highlight w:val="none"/>
                      <w14:textFill>
                        <w14:solidFill>
                          <w14:schemeClr w14:val="tx1"/>
                        </w14:solidFill>
                      </w14:textFill>
                    </w:rPr>
                  </w:pPr>
                </w:p>
                <w:p w14:paraId="53F8B4E7">
                  <w:pPr>
                    <w:pStyle w:val="23"/>
                    <w:spacing w:before="3"/>
                    <w:rPr>
                      <w:color w:val="000000" w:themeColor="text1"/>
                      <w:szCs w:val="21"/>
                      <w:highlight w:val="none"/>
                      <w14:textFill>
                        <w14:solidFill>
                          <w14:schemeClr w14:val="tx1"/>
                        </w14:solidFill>
                      </w14:textFill>
                    </w:rPr>
                  </w:pPr>
                </w:p>
                <w:p w14:paraId="118FFEB2">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11" w:type="dxa"/>
                  <w:tcBorders>
                    <w:top w:val="single" w:color="000000" w:sz="6" w:space="0"/>
                    <w:left w:val="single" w:color="000000" w:sz="6" w:space="0"/>
                    <w:bottom w:val="single" w:color="000000" w:sz="6" w:space="0"/>
                    <w:right w:val="single" w:color="000000" w:sz="6" w:space="0"/>
                  </w:tcBorders>
                </w:tcPr>
                <w:p w14:paraId="341F1B54">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无析出物，罗维朋比色：黄色值不变，红色值增加小于0.4。</w:t>
                  </w:r>
                </w:p>
              </w:tc>
              <w:tc>
                <w:tcPr>
                  <w:tcW w:w="1570" w:type="dxa"/>
                  <w:tcBorders>
                    <w:top w:val="single" w:color="000000" w:sz="6" w:space="0"/>
                    <w:left w:val="single" w:color="000000" w:sz="6" w:space="0"/>
                    <w:bottom w:val="single" w:color="000000" w:sz="6" w:space="0"/>
                  </w:tcBorders>
                </w:tcPr>
                <w:p w14:paraId="726031B4">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微量析出物，罗维朋比色：黄色值不变，红色值增加小于4.0，蓝色值增加小于0.5</w:t>
                  </w:r>
                </w:p>
              </w:tc>
            </w:tr>
            <w:tr w14:paraId="4B8F08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tcPr>
                <w:p w14:paraId="7E9299FF">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含皂量/(%)≤</w:t>
                  </w:r>
                </w:p>
              </w:tc>
              <w:tc>
                <w:tcPr>
                  <w:tcW w:w="1432" w:type="dxa"/>
                  <w:tcBorders>
                    <w:top w:val="single" w:color="000000" w:sz="6" w:space="0"/>
                    <w:left w:val="single" w:color="000000" w:sz="6" w:space="0"/>
                    <w:bottom w:val="single" w:color="000000" w:sz="6" w:space="0"/>
                    <w:right w:val="single" w:color="000000" w:sz="6" w:space="0"/>
                  </w:tcBorders>
                </w:tcPr>
                <w:p w14:paraId="25741C55">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15" w:type="dxa"/>
                  <w:tcBorders>
                    <w:top w:val="single" w:color="000000" w:sz="6" w:space="0"/>
                    <w:left w:val="single" w:color="000000" w:sz="6" w:space="0"/>
                    <w:bottom w:val="single" w:color="000000" w:sz="6" w:space="0"/>
                    <w:right w:val="single" w:color="000000" w:sz="6" w:space="0"/>
                  </w:tcBorders>
                </w:tcPr>
                <w:p w14:paraId="510AE1D2">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311" w:type="dxa"/>
                  <w:tcBorders>
                    <w:top w:val="single" w:color="000000" w:sz="6" w:space="0"/>
                    <w:left w:val="single" w:color="000000" w:sz="6" w:space="0"/>
                    <w:bottom w:val="single" w:color="000000" w:sz="6" w:space="0"/>
                    <w:right w:val="single" w:color="000000" w:sz="6" w:space="0"/>
                  </w:tcBorders>
                </w:tcPr>
                <w:p w14:paraId="1175215D">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0.03</w:t>
                  </w:r>
                </w:p>
              </w:tc>
              <w:tc>
                <w:tcPr>
                  <w:tcW w:w="1570" w:type="dxa"/>
                  <w:tcBorders>
                    <w:top w:val="single" w:color="000000" w:sz="6" w:space="0"/>
                    <w:left w:val="single" w:color="000000" w:sz="6" w:space="0"/>
                    <w:bottom w:val="single" w:color="000000" w:sz="6" w:space="0"/>
                  </w:tcBorders>
                </w:tcPr>
                <w:p w14:paraId="5659A818">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6EE281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651" w:type="dxa"/>
                  <w:tcBorders>
                    <w:top w:val="single" w:color="000000" w:sz="6" w:space="0"/>
                    <w:bottom w:val="single" w:color="000000" w:sz="6" w:space="0"/>
                    <w:right w:val="single" w:color="000000" w:sz="6" w:space="0"/>
                  </w:tcBorders>
                </w:tcPr>
                <w:p w14:paraId="2C49937C">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烟点/℃≥</w:t>
                  </w:r>
                </w:p>
              </w:tc>
              <w:tc>
                <w:tcPr>
                  <w:tcW w:w="1432" w:type="dxa"/>
                  <w:tcBorders>
                    <w:top w:val="single" w:color="000000" w:sz="6" w:space="0"/>
                    <w:left w:val="single" w:color="000000" w:sz="6" w:space="0"/>
                    <w:bottom w:val="single" w:color="000000" w:sz="6" w:space="0"/>
                    <w:right w:val="single" w:color="000000" w:sz="6" w:space="0"/>
                  </w:tcBorders>
                </w:tcPr>
                <w:p w14:paraId="160A453E">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215</w:t>
                  </w:r>
                </w:p>
              </w:tc>
              <w:tc>
                <w:tcPr>
                  <w:tcW w:w="1515" w:type="dxa"/>
                  <w:tcBorders>
                    <w:top w:val="single" w:color="000000" w:sz="6" w:space="0"/>
                    <w:left w:val="single" w:color="000000" w:sz="6" w:space="0"/>
                    <w:bottom w:val="single" w:color="000000" w:sz="6" w:space="0"/>
                    <w:right w:val="single" w:color="000000" w:sz="6" w:space="0"/>
                  </w:tcBorders>
                </w:tcPr>
                <w:p w14:paraId="039496A3">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205</w:t>
                  </w:r>
                </w:p>
              </w:tc>
              <w:tc>
                <w:tcPr>
                  <w:tcW w:w="1311" w:type="dxa"/>
                  <w:tcBorders>
                    <w:top w:val="single" w:color="000000" w:sz="6" w:space="0"/>
                    <w:left w:val="single" w:color="000000" w:sz="6" w:space="0"/>
                    <w:bottom w:val="single" w:color="000000" w:sz="6" w:space="0"/>
                    <w:right w:val="single" w:color="000000" w:sz="6" w:space="0"/>
                  </w:tcBorders>
                </w:tcPr>
                <w:p w14:paraId="12C4595A">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70" w:type="dxa"/>
                  <w:tcBorders>
                    <w:top w:val="single" w:color="000000" w:sz="6" w:space="0"/>
                    <w:left w:val="single" w:color="000000" w:sz="6" w:space="0"/>
                    <w:bottom w:val="single" w:color="000000" w:sz="6" w:space="0"/>
                  </w:tcBorders>
                </w:tcPr>
                <w:p w14:paraId="1A20B78F">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r>
            <w:tr w14:paraId="5A35BD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651" w:type="dxa"/>
                  <w:tcBorders>
                    <w:top w:val="single" w:color="000000" w:sz="6" w:space="0"/>
                    <w:right w:val="single" w:color="000000" w:sz="6" w:space="0"/>
                  </w:tcBorders>
                </w:tcPr>
                <w:p w14:paraId="3D23DB5A">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溶剂残留量/(mg／kg)</w:t>
                  </w:r>
                </w:p>
              </w:tc>
              <w:tc>
                <w:tcPr>
                  <w:tcW w:w="1432" w:type="dxa"/>
                  <w:tcBorders>
                    <w:top w:val="single" w:color="000000" w:sz="6" w:space="0"/>
                    <w:left w:val="single" w:color="000000" w:sz="6" w:space="0"/>
                    <w:right w:val="single" w:color="000000" w:sz="6" w:space="0"/>
                  </w:tcBorders>
                </w:tcPr>
                <w:p w14:paraId="7A0504DE">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不得检出</w:t>
                  </w:r>
                </w:p>
              </w:tc>
              <w:tc>
                <w:tcPr>
                  <w:tcW w:w="1515" w:type="dxa"/>
                  <w:tcBorders>
                    <w:top w:val="single" w:color="000000" w:sz="6" w:space="0"/>
                    <w:left w:val="single" w:color="000000" w:sz="6" w:space="0"/>
                    <w:right w:val="single" w:color="000000" w:sz="6" w:space="0"/>
                  </w:tcBorders>
                </w:tcPr>
                <w:p w14:paraId="2E020E07">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不得检出</w:t>
                  </w:r>
                </w:p>
              </w:tc>
              <w:tc>
                <w:tcPr>
                  <w:tcW w:w="1311" w:type="dxa"/>
                  <w:tcBorders>
                    <w:top w:val="single" w:color="000000" w:sz="6" w:space="0"/>
                    <w:left w:val="single" w:color="000000" w:sz="6" w:space="0"/>
                    <w:right w:val="single" w:color="000000" w:sz="6" w:space="0"/>
                  </w:tcBorders>
                </w:tcPr>
                <w:p w14:paraId="2907843D">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570" w:type="dxa"/>
                  <w:tcBorders>
                    <w:top w:val="single" w:color="000000" w:sz="6" w:space="0"/>
                    <w:left w:val="single" w:color="000000" w:sz="6" w:space="0"/>
                  </w:tcBorders>
                </w:tcPr>
                <w:p w14:paraId="77E872EA">
                  <w:pPr>
                    <w:pStyle w:val="23"/>
                    <w:spacing w:before="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bl>
          <w:p w14:paraId="2461F901">
            <w:pPr>
              <w:pStyle w:val="21"/>
              <w:tabs>
                <w:tab w:val="left" w:pos="545"/>
              </w:tabs>
              <w:spacing w:before="86"/>
              <w:ind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5</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日用品：</w:t>
            </w:r>
            <w:r>
              <w:rPr>
                <w:rFonts w:hint="eastAsia" w:ascii="宋体" w:hAnsi="宋体" w:cs="宋体"/>
                <w:color w:val="000000" w:themeColor="text1"/>
                <w:szCs w:val="21"/>
                <w:highlight w:val="none"/>
                <w14:textFill>
                  <w14:solidFill>
                    <w14:schemeClr w14:val="tx1"/>
                  </w14:solidFill>
                </w14:textFill>
              </w:rPr>
              <w:t>日用品类符合国家标准。</w:t>
            </w:r>
          </w:p>
          <w:p w14:paraId="49C8FAB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BCA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4" w:type="dxa"/>
            <w:vAlign w:val="top"/>
          </w:tcPr>
          <w:p w14:paraId="59C3C5D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9366" w:type="dxa"/>
            <w:gridSpan w:val="2"/>
            <w:vAlign w:val="top"/>
          </w:tcPr>
          <w:p w14:paraId="2DA60AB2">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164D0B5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B021ACB">
      <w:pP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C163">
      <w:pPr>
        <w:rPr>
          <w:rFonts w:hint="eastAsia"/>
          <w:color w:val="000000" w:themeColor="text1"/>
          <w:highlight w:val="none"/>
          <w14:textFill>
            <w14:solidFill>
              <w14:schemeClr w14:val="tx1"/>
            </w14:solidFill>
          </w14:textFill>
        </w:rPr>
      </w:pPr>
    </w:p>
    <w:p w14:paraId="327D3BE4">
      <w:pPr>
        <w:rPr>
          <w:rFonts w:hint="eastAsia"/>
          <w:color w:val="000000" w:themeColor="text1"/>
          <w:highlight w:val="none"/>
          <w14:textFill>
            <w14:solidFill>
              <w14:schemeClr w14:val="tx1"/>
            </w14:solidFill>
          </w14:textFill>
        </w:rPr>
      </w:pPr>
    </w:p>
    <w:p w14:paraId="507E0F2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A367F16">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2" w:name="_Toc22550"/>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bookmarkEnd w:id="2"/>
    </w:p>
    <w:p w14:paraId="1A1716A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 w:name="_Toc2682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bookmarkEnd w:id="3"/>
    </w:p>
    <w:p w14:paraId="32277ED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阳江市江城区双捷镇中心小学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rPr>
          <w:rFonts w:hint="eastAsia"/>
          <w:color w:val="000000" w:themeColor="text1"/>
          <w:highlight w:val="none"/>
          <w14:textFill>
            <w14:solidFill>
              <w14:schemeClr w14:val="tx1"/>
            </w14:solidFill>
          </w14:textFill>
        </w:rPr>
      </w:pPr>
    </w:p>
    <w:p w14:paraId="0298AE41">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 w:name="_Toc1860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bookmarkEnd w:id="4"/>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8"/>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1C6660B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8"/>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57E23FD">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折扣率</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8"/>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145BF523">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采购包1：0% -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275C9C02">
            <w:pPr>
              <w:pStyle w:val="18"/>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3F0844C6">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37076870">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（内含“开标一览表”、“法定代表人（负责人）证明书”和“法定代表人（负责人）授权书”）</w:t>
            </w:r>
          </w:p>
          <w:p w14:paraId="21A55959">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6B65ABE6">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E9BA131">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17CB509C">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34091F7F">
            <w:pPr>
              <w:pStyle w:val="18"/>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438D6233">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5350B4DF">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0C4C5C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9ABE3E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color w:val="000000" w:themeColor="text1"/>
                <w:highlight w:val="none"/>
                <w14:textFill>
                  <w14:solidFill>
                    <w14:schemeClr w14:val="tx1"/>
                  </w14:solidFill>
                </w14:textFill>
              </w:rPr>
              <w:t>面向</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企业，采购包专门预留</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79CD7AA">
      <w:pPr>
        <w:rPr>
          <w:rFonts w:hint="eastAsia"/>
          <w:color w:val="000000" w:themeColor="text1"/>
          <w:highlight w:val="none"/>
          <w14:textFill>
            <w14:solidFill>
              <w14:schemeClr w14:val="tx1"/>
            </w14:solidFill>
          </w14:textFill>
        </w:rPr>
      </w:pPr>
    </w:p>
    <w:p w14:paraId="327CE6C0">
      <w:pPr>
        <w:rPr>
          <w:rFonts w:hint="eastAsia"/>
          <w:color w:val="000000" w:themeColor="text1"/>
          <w:highlight w:val="none"/>
          <w14:textFill>
            <w14:solidFill>
              <w14:schemeClr w14:val="tx1"/>
            </w14:solidFill>
          </w14:textFill>
        </w:rPr>
      </w:pPr>
    </w:p>
    <w:p w14:paraId="5C028B5A">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5" w:name="_Toc1662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bookmarkEnd w:id="5"/>
    </w:p>
    <w:p w14:paraId="7CD3695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 w:name="_Toc2620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bookmarkEnd w:id="6"/>
    </w:p>
    <w:p w14:paraId="180ADB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 w:name="_Toc2307"/>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bookmarkEnd w:id="7"/>
    </w:p>
    <w:p w14:paraId="3B575A9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8"/>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8"/>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8" w:name="_Toc340672860"/>
      <w:bookmarkStart w:id="9" w:name="_Toc333237668"/>
      <w:bookmarkStart w:id="10" w:name="_Toc341348329"/>
      <w:bookmarkStart w:id="11" w:name="_Toc339441078"/>
      <w:bookmarkStart w:id="12" w:name="_Toc365985170"/>
      <w:bookmarkStart w:id="13" w:name="_Toc333935337"/>
      <w:bookmarkStart w:id="14" w:name="_Toc336681571"/>
      <w:bookmarkStart w:id="15" w:name="_Toc333238624"/>
      <w:bookmarkStart w:id="16" w:name="_Toc331512889"/>
      <w:bookmarkStart w:id="17" w:name="_Toc332206699"/>
      <w:bookmarkStart w:id="18" w:name="_Toc345513858"/>
      <w:bookmarkStart w:id="19" w:name="_Toc503785420"/>
      <w:bookmarkStart w:id="20" w:name="_Toc333935678"/>
      <w:bookmarkStart w:id="21" w:name="_Toc339020224"/>
      <w:bookmarkStart w:id="22" w:name="_Toc374454591"/>
      <w:bookmarkStart w:id="23" w:name="_Toc339020006"/>
      <w:bookmarkStart w:id="24" w:name="_Toc330459976"/>
      <w:bookmarkStart w:id="25" w:name="_Toc339019880"/>
      <w:bookmarkStart w:id="26" w:name="_Toc350756441"/>
      <w:bookmarkStart w:id="27" w:name="_Toc331684029"/>
      <w:bookmarkStart w:id="28" w:name="_Toc342296751"/>
      <w:bookmarkStart w:id="29" w:name="_Toc350438740"/>
      <w:bookmarkStart w:id="30" w:name="_Toc366072519"/>
      <w:bookmarkStart w:id="31" w:name="_Toc337632349"/>
      <w:bookmarkStart w:id="32" w:name="_Toc336681926"/>
      <w:bookmarkStart w:id="33" w:name="_Toc349143580"/>
      <w:bookmarkStart w:id="34" w:name="_Toc333237779"/>
      <w:bookmarkStart w:id="35" w:name="_Toc342060365"/>
      <w:bookmarkStart w:id="36" w:name="_Toc349127617"/>
      <w:bookmarkStart w:id="37" w:name="_Toc339020086"/>
      <w:bookmarkStart w:id="38" w:name="_Toc340507433"/>
      <w:bookmarkStart w:id="39" w:name="_Toc365967064"/>
      <w:bookmarkStart w:id="40" w:name="_Toc332270337"/>
      <w:bookmarkStart w:id="41" w:name="_Toc497224218"/>
      <w:bookmarkStart w:id="42" w:name="_Toc339362291"/>
      <w:bookmarkStart w:id="43" w:name="_Toc340677061"/>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44" w:name="_Toc340672863"/>
      <w:bookmarkStart w:id="45" w:name="_Toc330459979"/>
      <w:bookmarkStart w:id="46" w:name="_Toc349127620"/>
      <w:bookmarkStart w:id="47" w:name="_Toc333935681"/>
      <w:bookmarkStart w:id="48" w:name="_Toc337632352"/>
      <w:bookmarkStart w:id="49" w:name="_Toc336681574"/>
      <w:bookmarkStart w:id="50" w:name="_Toc339441081"/>
      <w:bookmarkStart w:id="51" w:name="_Toc339020227"/>
      <w:bookmarkStart w:id="52" w:name="_Toc340507436"/>
      <w:bookmarkStart w:id="53" w:name="_Toc333935340"/>
      <w:bookmarkStart w:id="54" w:name="_Toc339019883"/>
      <w:bookmarkStart w:id="55" w:name="_Toc336681929"/>
      <w:bookmarkStart w:id="56" w:name="_Toc331512892"/>
      <w:bookmarkStart w:id="57" w:name="_Toc339362294"/>
      <w:bookmarkStart w:id="58" w:name="_Toc339020089"/>
      <w:bookmarkStart w:id="59" w:name="_Toc333237782"/>
      <w:bookmarkStart w:id="60" w:name="_Toc374454594"/>
      <w:bookmarkStart w:id="61" w:name="_Toc331684032"/>
      <w:bookmarkStart w:id="62" w:name="_Toc332270340"/>
      <w:bookmarkStart w:id="63" w:name="_Toc350756444"/>
      <w:bookmarkStart w:id="64" w:name="_Toc345513861"/>
      <w:bookmarkStart w:id="65" w:name="_Toc349143583"/>
      <w:bookmarkStart w:id="66" w:name="_Toc497224221"/>
      <w:bookmarkStart w:id="67" w:name="_Toc342296754"/>
      <w:bookmarkStart w:id="68" w:name="_Toc340677064"/>
      <w:bookmarkStart w:id="69" w:name="_Toc17227"/>
      <w:bookmarkStart w:id="70" w:name="_Toc341348332"/>
      <w:bookmarkStart w:id="71" w:name="_Toc503785423"/>
      <w:bookmarkStart w:id="72" w:name="_Toc333237671"/>
      <w:bookmarkStart w:id="73" w:name="_Toc365985173"/>
      <w:bookmarkStart w:id="74" w:name="_Toc333238627"/>
      <w:bookmarkStart w:id="75" w:name="_Toc332206702"/>
      <w:bookmarkStart w:id="76" w:name="_Toc342060368"/>
      <w:bookmarkStart w:id="77" w:name="_Toc350438743"/>
      <w:bookmarkStart w:id="78" w:name="_Toc366072522"/>
      <w:bookmarkStart w:id="79" w:name="_Toc339020009"/>
      <w:bookmarkStart w:id="80" w:name="_Toc365967067"/>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1" w:name="_Toc2870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bookmarkEnd w:id="81"/>
    </w:p>
    <w:p w14:paraId="161C8DF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2" w:name="_Toc3033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bookmarkEnd w:id="82"/>
    </w:p>
    <w:p w14:paraId="6586F6C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3" w:name="_Toc3007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bookmarkEnd w:id="83"/>
    </w:p>
    <w:p w14:paraId="78BC0CC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7DA25B8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0B24A5D">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4" w:name="_Toc12962"/>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bookmarkEnd w:id="84"/>
    </w:p>
    <w:p w14:paraId="4D6611C0">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5" w:name="_Toc1527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bookmarkEnd w:id="85"/>
    </w:p>
    <w:p w14:paraId="301AE48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Cs w:val="21"/>
          <w:highlight w:val="none"/>
          <w:lang w:val="en-US" w:eastAsia="zh-CN"/>
          <w14:textFill>
            <w14:solidFill>
              <w14:schemeClr w14:val="tx1"/>
            </w14:solidFill>
          </w14:textFill>
        </w:rPr>
        <w:t>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6" w:name="_Toc2121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政府采购政策落实</w:t>
      </w:r>
      <w:bookmarkEnd w:id="86"/>
    </w:p>
    <w:p w14:paraId="7690B82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2109"/>
        <w:gridCol w:w="886"/>
        <w:gridCol w:w="4505"/>
      </w:tblGrid>
      <w:tr w14:paraId="43730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689" w:hRule="atLeast"/>
          <w:jc w:val="center"/>
        </w:trPr>
        <w:tc>
          <w:tcPr>
            <w:tcW w:w="720" w:type="dxa"/>
            <w:vAlign w:val="center"/>
          </w:tcPr>
          <w:p w14:paraId="7B31CB2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4F3C482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2109" w:type="dxa"/>
            <w:vAlign w:val="center"/>
          </w:tcPr>
          <w:p w14:paraId="120C9FF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86" w:type="dxa"/>
            <w:vAlign w:val="center"/>
          </w:tcPr>
          <w:p w14:paraId="50B3F22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505" w:type="dxa"/>
            <w:vAlign w:val="center"/>
          </w:tcPr>
          <w:p w14:paraId="59E5265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23435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04AAF07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53B4FEC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2109" w:type="dxa"/>
            <w:vAlign w:val="center"/>
          </w:tcPr>
          <w:p w14:paraId="058CB88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86" w:type="dxa"/>
            <w:vAlign w:val="center"/>
          </w:tcPr>
          <w:p w14:paraId="53E0D43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505" w:type="dxa"/>
            <w:vAlign w:val="center"/>
          </w:tcPr>
          <w:p w14:paraId="78278C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3D10F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091E704A">
            <w:pPr>
              <w:pStyle w:val="18"/>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4A30B27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2109" w:type="dxa"/>
            <w:shd w:val="clear" w:color="auto" w:fill="auto"/>
            <w:vAlign w:val="center"/>
          </w:tcPr>
          <w:p w14:paraId="4CFB388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86" w:type="dxa"/>
            <w:shd w:val="clear" w:color="auto" w:fill="auto"/>
            <w:vAlign w:val="center"/>
          </w:tcPr>
          <w:p w14:paraId="0D7CB30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505" w:type="dxa"/>
            <w:shd w:val="clear" w:color="auto" w:fill="auto"/>
            <w:vAlign w:val="center"/>
          </w:tcPr>
          <w:p w14:paraId="5339E74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31D9B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13BCDF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4C77A3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A117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8"/>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7" w:name="_Toc2319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bookmarkEnd w:id="87"/>
    </w:p>
    <w:p w14:paraId="324B625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1.资格性审查和符合性审查</w:t>
      </w:r>
    </w:p>
    <w:p w14:paraId="54D59BE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3DF466D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83BA52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553A4FC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对各投标人进行资格审查和符合性审查过程中，对初步被认定为无效投标者，由评标委员会组长或采购人代表将集体意见及时告知投标当事人。</w:t>
      </w:r>
    </w:p>
    <w:p w14:paraId="229430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2167"/>
        <w:gridCol w:w="6037"/>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6" w:hRule="atLeast"/>
          <w:jc w:val="center"/>
        </w:trPr>
        <w:tc>
          <w:tcPr>
            <w:tcW w:w="867" w:type="dxa"/>
            <w:vAlign w:val="top"/>
          </w:tcPr>
          <w:p w14:paraId="0B5FB8B0">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204" w:type="dxa"/>
            <w:gridSpan w:val="2"/>
            <w:vAlign w:val="top"/>
          </w:tcPr>
          <w:p w14:paraId="7D81274E">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1009C0C">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67" w:type="dxa"/>
            <w:vAlign w:val="center"/>
          </w:tcPr>
          <w:p w14:paraId="4A4B94E8">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6037" w:type="dxa"/>
            <w:vAlign w:val="top"/>
          </w:tcPr>
          <w:p w14:paraId="612E80EC">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4F18955E">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167" w:type="dxa"/>
            <w:vAlign w:val="center"/>
          </w:tcPr>
          <w:p w14:paraId="6F0E634F">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6037" w:type="dxa"/>
            <w:vAlign w:val="top"/>
          </w:tcPr>
          <w:p w14:paraId="7CF795F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B114EC4">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167" w:type="dxa"/>
            <w:vAlign w:val="center"/>
          </w:tcPr>
          <w:p w14:paraId="4D0A1858">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6037" w:type="dxa"/>
            <w:vAlign w:val="top"/>
          </w:tcPr>
          <w:p w14:paraId="224147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EEF0D3F">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167" w:type="dxa"/>
            <w:vAlign w:val="center"/>
          </w:tcPr>
          <w:p w14:paraId="4E027860">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6037" w:type="dxa"/>
            <w:vAlign w:val="top"/>
          </w:tcPr>
          <w:p w14:paraId="5F483BF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4065FDB1">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167" w:type="dxa"/>
            <w:vAlign w:val="center"/>
          </w:tcPr>
          <w:p w14:paraId="2714BA69">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6037" w:type="dxa"/>
            <w:vAlign w:val="top"/>
          </w:tcPr>
          <w:p w14:paraId="0AE770C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8CDF0B2">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167" w:type="dxa"/>
            <w:vAlign w:val="center"/>
          </w:tcPr>
          <w:p w14:paraId="7F80A966">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6037" w:type="dxa"/>
            <w:vAlign w:val="top"/>
          </w:tcPr>
          <w:p w14:paraId="0833011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8" w:hRule="atLeast"/>
          <w:jc w:val="center"/>
        </w:trPr>
        <w:tc>
          <w:tcPr>
            <w:tcW w:w="867" w:type="dxa"/>
            <w:vAlign w:val="center"/>
          </w:tcPr>
          <w:p w14:paraId="0367624D">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167" w:type="dxa"/>
            <w:vAlign w:val="center"/>
          </w:tcPr>
          <w:p w14:paraId="63095433">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6037" w:type="dxa"/>
            <w:vAlign w:val="top"/>
          </w:tcPr>
          <w:p w14:paraId="780A899B">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17504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782037C8">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2167" w:type="dxa"/>
            <w:vAlign w:val="center"/>
          </w:tcPr>
          <w:p w14:paraId="214B283A">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03025C7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须具有在有效期内的《食品经营许可证》，提供复印件加盖投标</w:t>
            </w:r>
            <w:r>
              <w:rPr>
                <w:rFonts w:hint="eastAsia" w:ascii="宋体" w:hAnsi="宋体"/>
                <w:color w:val="000000" w:themeColor="text1"/>
                <w:highlight w:val="none"/>
                <w:lang w:eastAsia="zh-CN"/>
                <w14:textFill>
                  <w14:solidFill>
                    <w14:schemeClr w14:val="tx1"/>
                  </w14:solidFill>
                </w14:textFill>
              </w:rPr>
              <w:t>人</w:t>
            </w:r>
            <w:r>
              <w:rPr>
                <w:rFonts w:hint="eastAsia" w:ascii="宋体" w:hAnsi="宋体"/>
                <w:color w:val="000000" w:themeColor="text1"/>
                <w:highlight w:val="none"/>
                <w14:textFill>
                  <w14:solidFill>
                    <w14:schemeClr w14:val="tx1"/>
                  </w14:solidFill>
                </w14:textFill>
              </w:rPr>
              <w:t>公章；</w:t>
            </w:r>
          </w:p>
        </w:tc>
      </w:tr>
      <w:tr w14:paraId="7D201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5702283">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2167" w:type="dxa"/>
            <w:vAlign w:val="center"/>
          </w:tcPr>
          <w:p w14:paraId="539E701B">
            <w:pPr>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221EE513">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经营场所、仓库距离粪坑、污水池、暴露垃圾场（站）、旱厕等污染源25米以上，不得设置在粉尘、有害气体、放射性物质和其他扩散性污染源的影响范围之内。（提供承诺函，格式自拟）</w:t>
            </w:r>
          </w:p>
        </w:tc>
      </w:tr>
      <w:tr w14:paraId="3C178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0FEA17C3">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p>
        </w:tc>
        <w:tc>
          <w:tcPr>
            <w:tcW w:w="2167" w:type="dxa"/>
            <w:vAlign w:val="center"/>
          </w:tcPr>
          <w:p w14:paraId="5B10D0AD">
            <w:pPr>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77EDD0DF">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建立良好的食品安全管理体系，建立食品安全管理架构和相关食品安全管理制度，建立“日管控、周排查、月调度”食品安全自查制度，食品采购、贮存、加工、运输符合相关法律法规要求。（提供承诺函，格式自拟）</w:t>
            </w:r>
          </w:p>
        </w:tc>
      </w:tr>
      <w:tr w14:paraId="7A9BE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3FF1B3F2">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2167" w:type="dxa"/>
            <w:vAlign w:val="center"/>
          </w:tcPr>
          <w:p w14:paraId="2D67D7EF">
            <w:pPr>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2942B064">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建有监控系统，能够保存15天或以上的食品贮存、加工过程视频监控。（提供承诺函，格式自拟）</w:t>
            </w:r>
          </w:p>
        </w:tc>
      </w:tr>
      <w:tr w14:paraId="744E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51C804B">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w:t>
            </w:r>
          </w:p>
        </w:tc>
        <w:tc>
          <w:tcPr>
            <w:tcW w:w="2167" w:type="dxa"/>
            <w:vAlign w:val="center"/>
          </w:tcPr>
          <w:p w14:paraId="33F920A2">
            <w:pPr>
              <w:pStyle w:val="18"/>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c>
          <w:tcPr>
            <w:tcW w:w="6037" w:type="dxa"/>
            <w:vAlign w:val="top"/>
          </w:tcPr>
          <w:p w14:paraId="4460D8EC">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r>
      <w:tr w14:paraId="43443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07D8B82">
            <w:pPr>
              <w:pStyle w:val="18"/>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13</w:t>
            </w:r>
          </w:p>
        </w:tc>
        <w:tc>
          <w:tcPr>
            <w:tcW w:w="2167" w:type="dxa"/>
            <w:vAlign w:val="center"/>
          </w:tcPr>
          <w:p w14:paraId="5A2D504B">
            <w:pPr>
              <w:pStyle w:val="18"/>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本采购包专门面向中小企业采购</w:t>
            </w:r>
          </w:p>
        </w:tc>
        <w:tc>
          <w:tcPr>
            <w:tcW w:w="6037" w:type="dxa"/>
            <w:vAlign w:val="top"/>
          </w:tcPr>
          <w:p w14:paraId="31B5E9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参与的供应商（联合体）服务全部由符合政策要求的</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企业承接</w:t>
            </w:r>
          </w:p>
        </w:tc>
      </w:tr>
    </w:tbl>
    <w:p w14:paraId="2503E34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222"/>
        <w:gridCol w:w="5877"/>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BB47D41">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222" w:type="dxa"/>
            <w:vAlign w:val="top"/>
          </w:tcPr>
          <w:p w14:paraId="0C08A8BF">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877" w:type="dxa"/>
            <w:vAlign w:val="top"/>
          </w:tcPr>
          <w:p w14:paraId="51898E1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3" w:hRule="atLeast"/>
          <w:jc w:val="center"/>
        </w:trPr>
        <w:tc>
          <w:tcPr>
            <w:tcW w:w="972" w:type="dxa"/>
            <w:vAlign w:val="center"/>
          </w:tcPr>
          <w:p w14:paraId="38475FD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22" w:type="dxa"/>
            <w:shd w:val="clear" w:color="auto" w:fill="auto"/>
            <w:vAlign w:val="center"/>
          </w:tcPr>
          <w:p w14:paraId="1C769C7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须满足带“★”号要求</w:t>
            </w:r>
          </w:p>
        </w:tc>
        <w:tc>
          <w:tcPr>
            <w:tcW w:w="5877" w:type="dxa"/>
            <w:shd w:val="clear" w:color="auto" w:fill="auto"/>
            <w:vAlign w:val="center"/>
          </w:tcPr>
          <w:p w14:paraId="3110DB97">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★所有食材要求为非转基因食品。</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22" w:type="dxa"/>
            <w:shd w:val="clear" w:color="auto" w:fill="auto"/>
            <w:vAlign w:val="center"/>
          </w:tcPr>
          <w:p w14:paraId="5DB4DDB2">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服务期须满足要求</w:t>
            </w:r>
          </w:p>
        </w:tc>
        <w:tc>
          <w:tcPr>
            <w:tcW w:w="5877" w:type="dxa"/>
            <w:shd w:val="clear" w:color="auto" w:fill="auto"/>
            <w:vAlign w:val="center"/>
          </w:tcPr>
          <w:p w14:paraId="3FE0AEDC">
            <w:pPr>
              <w:pStyle w:val="18"/>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合同签订后两年。合同一年一签，服务期内考核合格的签订下一年度合同。（少于该服务期作无效投标处理）</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222" w:type="dxa"/>
            <w:shd w:val="clear" w:color="auto" w:fill="auto"/>
            <w:vAlign w:val="center"/>
          </w:tcPr>
          <w:p w14:paraId="50FF4EA4">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877" w:type="dxa"/>
            <w:shd w:val="clear" w:color="auto" w:fill="auto"/>
            <w:vAlign w:val="center"/>
          </w:tcPr>
          <w:p w14:paraId="1D98FD60">
            <w:pPr>
              <w:pStyle w:val="18"/>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（0%-100%）</w:t>
            </w:r>
          </w:p>
        </w:tc>
      </w:tr>
      <w:tr w14:paraId="67F8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D7A1AC4">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222" w:type="dxa"/>
            <w:shd w:val="clear" w:color="auto" w:fill="auto"/>
            <w:vAlign w:val="center"/>
          </w:tcPr>
          <w:p w14:paraId="5C821EBF">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877" w:type="dxa"/>
            <w:shd w:val="clear" w:color="auto" w:fill="auto"/>
            <w:vAlign w:val="center"/>
          </w:tcPr>
          <w:p w14:paraId="513E8DB4">
            <w:pPr>
              <w:pStyle w:val="18"/>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5AC16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jc w:val="center"/>
        </w:trPr>
        <w:tc>
          <w:tcPr>
            <w:tcW w:w="972" w:type="dxa"/>
            <w:vAlign w:val="center"/>
          </w:tcPr>
          <w:p w14:paraId="6F3986B6">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222" w:type="dxa"/>
            <w:shd w:val="clear" w:color="auto" w:fill="auto"/>
            <w:vAlign w:val="center"/>
          </w:tcPr>
          <w:p w14:paraId="3094222C">
            <w:pPr>
              <w:pStyle w:val="18"/>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877" w:type="dxa"/>
            <w:shd w:val="clear" w:color="auto" w:fill="auto"/>
            <w:vAlign w:val="top"/>
          </w:tcPr>
          <w:p w14:paraId="7F045C7A">
            <w:pPr>
              <w:pStyle w:val="18"/>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5CA20E7F">
      <w:pPr>
        <w:rPr>
          <w:rFonts w:hint="eastAsia"/>
          <w:color w:val="000000" w:themeColor="text1"/>
          <w:highlight w:val="none"/>
          <w14:textFill>
            <w14:solidFill>
              <w14:schemeClr w14:val="tx1"/>
            </w14:solidFill>
          </w14:textFill>
        </w:rPr>
      </w:pPr>
    </w:p>
    <w:p w14:paraId="3E4A5873">
      <w:pPr>
        <w:rPr>
          <w:rFonts w:hint="eastAsia"/>
          <w:color w:val="000000" w:themeColor="text1"/>
          <w:highlight w:val="none"/>
          <w14:textFill>
            <w14:solidFill>
              <w14:schemeClr w14:val="tx1"/>
            </w14:solidFill>
          </w14:textFill>
        </w:rPr>
      </w:pPr>
    </w:p>
    <w:p w14:paraId="17A0B365">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Cs w:val="21"/>
          <w:highlight w:val="none"/>
          <w:lang w:val="en-US" w:eastAsia="zh-CN"/>
          <w14:textFill>
            <w14:solidFill>
              <w14:schemeClr w14:val="tx1"/>
            </w14:solidFill>
          </w14:textFill>
        </w:rPr>
        <w:t>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5"/>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1456"/>
        <w:gridCol w:w="7263"/>
      </w:tblGrid>
      <w:tr w14:paraId="2587E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tcPr>
          <w:p w14:paraId="6EBE5448">
            <w:pPr>
              <w:pStyle w:val="18"/>
              <w:spacing w:line="32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评审因素</w:t>
            </w:r>
          </w:p>
        </w:tc>
        <w:tc>
          <w:tcPr>
            <w:tcW w:w="8719" w:type="dxa"/>
            <w:gridSpan w:val="2"/>
          </w:tcPr>
          <w:p w14:paraId="22FF529B">
            <w:pPr>
              <w:pStyle w:val="18"/>
              <w:spacing w:line="32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评审标准</w:t>
            </w:r>
          </w:p>
        </w:tc>
      </w:tr>
      <w:tr w14:paraId="30E63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tcPr>
          <w:p w14:paraId="520896AB">
            <w:pPr>
              <w:pStyle w:val="18"/>
              <w:spacing w:line="32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分值构成</w:t>
            </w:r>
          </w:p>
        </w:tc>
        <w:tc>
          <w:tcPr>
            <w:tcW w:w="8719" w:type="dxa"/>
            <w:gridSpan w:val="2"/>
          </w:tcPr>
          <w:p w14:paraId="260E8E45">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商务部分55.0分</w:t>
            </w:r>
          </w:p>
          <w:p w14:paraId="7C1D5E8F">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技术部分35.0分</w:t>
            </w:r>
          </w:p>
          <w:p w14:paraId="55F1ABF3">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报价得分10.0分</w:t>
            </w:r>
          </w:p>
        </w:tc>
      </w:tr>
      <w:tr w14:paraId="061C5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restart"/>
          </w:tcPr>
          <w:p w14:paraId="61227DE9">
            <w:pPr>
              <w:pStyle w:val="18"/>
              <w:spacing w:line="32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技术部分</w:t>
            </w:r>
          </w:p>
        </w:tc>
        <w:tc>
          <w:tcPr>
            <w:tcW w:w="1456" w:type="dxa"/>
          </w:tcPr>
          <w:p w14:paraId="0C866BCB">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食品质量保证方案 (10.0分)</w:t>
            </w:r>
          </w:p>
        </w:tc>
        <w:tc>
          <w:tcPr>
            <w:tcW w:w="7263" w:type="dxa"/>
          </w:tcPr>
          <w:p w14:paraId="39DAD3F0">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对投标文件中的质量控制方案进行评分（根据投标货物的来源、加工、包装、保存、运输各环节的质量保证及食品安全措施进行评价）：</w:t>
            </w:r>
          </w:p>
          <w:p w14:paraId="353C603A">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 xml:space="preserve">方案合理完整，内容有针对性，优于或完全满足采购需求的，得10分； </w:t>
            </w:r>
          </w:p>
          <w:p w14:paraId="4072DF15">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w:t>
            </w:r>
            <w:r>
              <w:rPr>
                <w:rFonts w:ascii="宋体" w:hAnsi="宋体" w:eastAsia="宋体" w:cs="宋体"/>
                <w:color w:val="000000" w:themeColor="text1"/>
                <w:highlight w:val="none"/>
                <w:lang w:eastAsia="zh-CN"/>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 xml:space="preserve">方案较合理、较完整，内容有一定的针对性，基本满足采购需求的，得7分； </w:t>
            </w:r>
          </w:p>
          <w:p w14:paraId="4D37C5F4">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3.方案一般，部分满足采购需求的，得4分；</w:t>
            </w:r>
          </w:p>
          <w:p w14:paraId="76FD66A3">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4.方案简单，内容没有针对性，基本不能满足采购需求的，得1分</w:t>
            </w:r>
            <w:r>
              <w:rPr>
                <w:rFonts w:ascii="宋体" w:hAnsi="宋体" w:eastAsia="宋体" w:cs="宋体"/>
                <w:color w:val="000000" w:themeColor="text1"/>
                <w:highlight w:val="none"/>
                <w:lang w:eastAsia="zh-CN"/>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 xml:space="preserve"> </w:t>
            </w:r>
          </w:p>
          <w:p w14:paraId="5124B2AB">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不提供不得分。</w:t>
            </w:r>
          </w:p>
        </w:tc>
      </w:tr>
      <w:tr w14:paraId="4A407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37A77E07">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08691C79">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配送方案 (10.0分)</w:t>
            </w:r>
          </w:p>
        </w:tc>
        <w:tc>
          <w:tcPr>
            <w:tcW w:w="7263" w:type="dxa"/>
          </w:tcPr>
          <w:p w14:paraId="19E3805B">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从配送方案的全面性，可实施性，配送物流保障性，供应时效响应性等进行对比评价：</w:t>
            </w:r>
          </w:p>
          <w:p w14:paraId="340552C4">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 xml:space="preserve">配送方案全面，可实施性强，配送物流有保障，供应时效性高，优于或完全满足采购需求的，得10分； </w:t>
            </w:r>
          </w:p>
          <w:p w14:paraId="374B85F8">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 xml:space="preserve">配送方案较全面，可实施性较强，配送物流有保障，供应时效性符合要求，基本满足采购需求的，得7分； </w:t>
            </w:r>
          </w:p>
          <w:p w14:paraId="286C343B">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3.配送方案较全面，可实施性不强，配送物流有保障，供应时效性一般，部分满足采购需求的，得4分；</w:t>
            </w:r>
          </w:p>
          <w:p w14:paraId="4D453433">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4.配送方案不够全面，可实施性不强，配送物流有保障，供应时效性不符合要求，基本不能满足采购需求的，得1分； </w:t>
            </w:r>
          </w:p>
          <w:p w14:paraId="69323F08">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不提供不得分。</w:t>
            </w:r>
          </w:p>
        </w:tc>
      </w:tr>
      <w:tr w14:paraId="0C77D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46470390">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5A315F3F">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特殊情况应急方案（应含食物中毒应急预案） (10.0分)</w:t>
            </w:r>
          </w:p>
        </w:tc>
        <w:tc>
          <w:tcPr>
            <w:tcW w:w="7263" w:type="dxa"/>
          </w:tcPr>
          <w:p w14:paraId="0CB7B43E">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对货物临时供应应急方案，特殊情况应急供应商方案，响应时间，方案全面度，应对措施详细度，是否可实施且能满足保障采购人要求等进行对比评价：</w:t>
            </w:r>
          </w:p>
          <w:p w14:paraId="01521EF7">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 xml:space="preserve">有完善的货物临时供应应急方案及特殊情况应急供应方案，承诺收到应急通知10分钟内响应，方案全面，应对措施详细，完全可实施且能完全保障采购人要求的，优于或完全满足采购需求的，得10分； </w:t>
            </w:r>
          </w:p>
          <w:p w14:paraId="71A2BED4">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 xml:space="preserve">有较完善的货物临时供应应急方案及特殊情况应急供应方案，承诺收到应急通知20分钟内响应，方案能满足保障采购人要求的，基本满足采购需求的，得7分； </w:t>
            </w:r>
          </w:p>
          <w:p w14:paraId="66DC9DB5">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 xml:space="preserve">有货物临时供应应急方案及特殊情况应急供应方案，承诺收到应急通知30分钟内响应，方案基本能满足保障采购人要求的，部分满足采购需求的，得4分； </w:t>
            </w:r>
          </w:p>
          <w:p w14:paraId="44EDF9EB">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4.货物临时供应应急方案及特殊情况应急供应方案一般，应急响应时间超过30分钟，基本不能满足保障采购人要求的，基本不能满足采购需求的，得1分； </w:t>
            </w:r>
          </w:p>
          <w:p w14:paraId="5C0B93F6">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不提供不得分。</w:t>
            </w:r>
          </w:p>
        </w:tc>
      </w:tr>
      <w:tr w14:paraId="0408A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53050FCE">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48115280">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出现问题退换货承诺 (5.0分)</w:t>
            </w:r>
          </w:p>
        </w:tc>
        <w:tc>
          <w:tcPr>
            <w:tcW w:w="7263" w:type="dxa"/>
          </w:tcPr>
          <w:p w14:paraId="776DEB25">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投标人须承诺服务期内如提供不符合采购人质量或重量要求的货物，须按采购人要求以不影响伙食供应为前提，无条件尽快补送或退换货。 </w:t>
            </w:r>
          </w:p>
          <w:p w14:paraId="5613056D">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注：提供《承诺函》承诺，不提供不得分。</w:t>
            </w:r>
          </w:p>
        </w:tc>
      </w:tr>
      <w:tr w14:paraId="7D7F6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restart"/>
          </w:tcPr>
          <w:p w14:paraId="2753510C">
            <w:pPr>
              <w:pStyle w:val="18"/>
              <w:spacing w:line="32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商务部分</w:t>
            </w:r>
          </w:p>
        </w:tc>
        <w:tc>
          <w:tcPr>
            <w:tcW w:w="1456" w:type="dxa"/>
          </w:tcPr>
          <w:p w14:paraId="65BFA3B9">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同类项目业绩 (</w:t>
            </w:r>
            <w:r>
              <w:rPr>
                <w:rFonts w:ascii="宋体" w:hAnsi="宋体" w:eastAsia="宋体" w:cs="宋体"/>
                <w:color w:val="000000" w:themeColor="text1"/>
                <w:highlight w:val="none"/>
                <w:lang w:eastAsia="zh-CN"/>
                <w14:textFill>
                  <w14:solidFill>
                    <w14:schemeClr w14:val="tx1"/>
                  </w14:solidFill>
                </w14:textFill>
              </w:rPr>
              <w:t>12</w:t>
            </w:r>
            <w:r>
              <w:rPr>
                <w:rFonts w:ascii="宋体" w:hAnsi="宋体" w:eastAsia="宋体" w:cs="宋体"/>
                <w:color w:val="000000" w:themeColor="text1"/>
                <w:highlight w:val="none"/>
                <w14:textFill>
                  <w14:solidFill>
                    <w14:schemeClr w14:val="tx1"/>
                  </w14:solidFill>
                </w14:textFill>
              </w:rPr>
              <w:t>.0分)</w:t>
            </w:r>
          </w:p>
        </w:tc>
        <w:tc>
          <w:tcPr>
            <w:tcW w:w="7263" w:type="dxa"/>
          </w:tcPr>
          <w:p w14:paraId="603707A6">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提供2020年1月1日至今（以合同签订时间为准）的同类（指含有本次采购服务的同类）项目业绩，每个得</w:t>
            </w:r>
            <w:r>
              <w:rPr>
                <w:rFonts w:ascii="宋体" w:hAnsi="宋体" w:eastAsia="宋体" w:cs="宋体"/>
                <w:color w:val="000000" w:themeColor="text1"/>
                <w:highlight w:val="none"/>
                <w:lang w:eastAsia="zh-CN"/>
                <w14:textFill>
                  <w14:solidFill>
                    <w14:schemeClr w14:val="tx1"/>
                  </w14:solidFill>
                </w14:textFill>
              </w:rPr>
              <w:t>4</w:t>
            </w:r>
            <w:r>
              <w:rPr>
                <w:rFonts w:ascii="宋体" w:hAnsi="宋体" w:eastAsia="宋体" w:cs="宋体"/>
                <w:color w:val="000000" w:themeColor="text1"/>
                <w:highlight w:val="none"/>
                <w14:textFill>
                  <w14:solidFill>
                    <w14:schemeClr w14:val="tx1"/>
                  </w14:solidFill>
                </w14:textFill>
              </w:rPr>
              <w:t>分，最高得</w:t>
            </w:r>
            <w:r>
              <w:rPr>
                <w:rFonts w:ascii="宋体" w:hAnsi="宋体" w:eastAsia="宋体" w:cs="宋体"/>
                <w:color w:val="000000" w:themeColor="text1"/>
                <w:highlight w:val="none"/>
                <w:lang w:eastAsia="zh-CN"/>
                <w14:textFill>
                  <w14:solidFill>
                    <w14:schemeClr w14:val="tx1"/>
                  </w14:solidFill>
                </w14:textFill>
              </w:rPr>
              <w:t>12</w:t>
            </w:r>
            <w:r>
              <w:rPr>
                <w:rFonts w:ascii="宋体" w:hAnsi="宋体" w:eastAsia="宋体" w:cs="宋体"/>
                <w:color w:val="000000" w:themeColor="text1"/>
                <w:highlight w:val="none"/>
                <w14:textFill>
                  <w14:solidFill>
                    <w14:schemeClr w14:val="tx1"/>
                  </w14:solidFill>
                </w14:textFill>
              </w:rPr>
              <w:t xml:space="preserve">分。 </w:t>
            </w:r>
          </w:p>
          <w:p w14:paraId="2B4E8C9A">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注：提供项目的合同复印件加盖投标人公章，不提供不得分。</w:t>
            </w:r>
          </w:p>
        </w:tc>
      </w:tr>
      <w:tr w14:paraId="42CBB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4402D752">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6D4F0DC0">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检测能力 (6.0分)</w:t>
            </w:r>
          </w:p>
        </w:tc>
        <w:tc>
          <w:tcPr>
            <w:tcW w:w="7263" w:type="dxa"/>
          </w:tcPr>
          <w:p w14:paraId="2ED61535">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 xml:space="preserve">提供农药残留检测仪，每台得1分，最高得2分； </w:t>
            </w:r>
          </w:p>
          <w:p w14:paraId="0ACB17C4">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 xml:space="preserve">提供肉类综合检测仪，每台得1分，最高得1分。 </w:t>
            </w:r>
          </w:p>
          <w:p w14:paraId="348A5714">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注：提供食品检测仪器的购买发票复印件及仪器图片加盖投标人公章，如是租赁的还须提供以投标人名义（含法定代表人）签署的租赁合同复印件加盖投标人公章。提供不齐全不得分。 </w:t>
            </w:r>
          </w:p>
          <w:p w14:paraId="0C1BF9BE">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ascii="宋体" w:hAnsi="宋体" w:eastAsia="宋体" w:cs="宋体"/>
                <w:color w:val="000000" w:themeColor="text1"/>
                <w:highlight w:val="none"/>
                <w:lang w:eastAsia="zh-CN"/>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 xml:space="preserve">独立检测室，得3分。 </w:t>
            </w:r>
          </w:p>
          <w:p w14:paraId="3CD1AA74">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注：提供产权证明复印件加盖投标人公章；如是租赁的须提供以投标人名义（含法定代表人）签署的租赁合同复印件加盖投标人公章。提供不齐全不得分。</w:t>
            </w:r>
          </w:p>
        </w:tc>
      </w:tr>
      <w:tr w14:paraId="6257F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5FAD983F">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51EE15CB">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企业管理能力及信誉 (3.0分)</w:t>
            </w:r>
          </w:p>
        </w:tc>
        <w:tc>
          <w:tcPr>
            <w:tcW w:w="7263" w:type="dxa"/>
          </w:tcPr>
          <w:p w14:paraId="42BD129A">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 xml:space="preserve">获得质量管理体系认证ISO9001证书，得1分； </w:t>
            </w:r>
          </w:p>
          <w:p w14:paraId="5799157E">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 xml:space="preserve">获得职业健康安全管理体系认证ISO45001证书，得1分； </w:t>
            </w:r>
          </w:p>
          <w:p w14:paraId="5E75A1AC">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 xml:space="preserve">获得环境管理体系认证ISO14001证书，得1分； </w:t>
            </w:r>
          </w:p>
          <w:p w14:paraId="7D2B26E6">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注：提供有效证书复印件加盖投标人公章，不提供不得分。如因投标人成立时间不足三个月，导致未能取得相关认证且提供书面说明的，可获得对应证书的分值，不提供不得分。</w:t>
            </w:r>
          </w:p>
        </w:tc>
      </w:tr>
      <w:tr w14:paraId="4200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6FE99B0A">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2E0242C9">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项目团队人员实力 (</w:t>
            </w:r>
            <w:r>
              <w:rPr>
                <w:rFonts w:ascii="宋体" w:hAnsi="宋体" w:eastAsia="宋体" w:cs="宋体"/>
                <w:color w:val="000000" w:themeColor="text1"/>
                <w:highlight w:val="none"/>
                <w:lang w:eastAsia="zh-CN"/>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.0分)</w:t>
            </w:r>
          </w:p>
        </w:tc>
        <w:tc>
          <w:tcPr>
            <w:tcW w:w="7263" w:type="dxa"/>
          </w:tcPr>
          <w:p w14:paraId="5DFC9045">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提供食品安全管理员考试合格证明或食品安全管理人员考试合格证明的，得</w:t>
            </w:r>
            <w:r>
              <w:rPr>
                <w:rFonts w:ascii="宋体" w:hAnsi="宋体" w:eastAsia="宋体" w:cs="宋体"/>
                <w:color w:val="000000" w:themeColor="text1"/>
                <w:highlight w:val="none"/>
                <w:lang w:eastAsia="zh-CN"/>
                <w14:textFill>
                  <w14:solidFill>
                    <w14:schemeClr w14:val="tx1"/>
                  </w14:solidFill>
                </w14:textFill>
              </w:rPr>
              <w:t>3</w:t>
            </w:r>
            <w:r>
              <w:rPr>
                <w:rFonts w:ascii="宋体" w:hAnsi="宋体" w:eastAsia="宋体" w:cs="宋体"/>
                <w:color w:val="000000" w:themeColor="text1"/>
                <w:highlight w:val="none"/>
                <w14:textFill>
                  <w14:solidFill>
                    <w14:schemeClr w14:val="tx1"/>
                  </w14:solidFill>
                </w14:textFill>
              </w:rPr>
              <w:t>分，本项最高得</w:t>
            </w:r>
            <w:r>
              <w:rPr>
                <w:rFonts w:ascii="宋体" w:hAnsi="宋体" w:eastAsia="宋体" w:cs="宋体"/>
                <w:color w:val="000000" w:themeColor="text1"/>
                <w:highlight w:val="none"/>
                <w:lang w:eastAsia="zh-CN"/>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 xml:space="preserve">分。 </w:t>
            </w:r>
          </w:p>
          <w:p w14:paraId="5219BB11">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注：提供证书复印件及投标截止日前6个月任意一个月的社保证明材料加盖投标人公章，不提供不得分。</w:t>
            </w:r>
          </w:p>
        </w:tc>
      </w:tr>
      <w:tr w14:paraId="4CA49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7FF37E1F">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1D91148F">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食品安全责任险保障 (10.0分)</w:t>
            </w:r>
          </w:p>
        </w:tc>
        <w:tc>
          <w:tcPr>
            <w:tcW w:w="7263" w:type="dxa"/>
          </w:tcPr>
          <w:p w14:paraId="7194F63A">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提供食品安全责任险保障，保额壹仟万元及以上的，得3分；保额贰仟万元及以上的，得6分；保额伍仟万元及以上的，得10分，本项最高得10分。 </w:t>
            </w:r>
          </w:p>
          <w:p w14:paraId="57F5E1EB">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注：提供上述有效的食品安全责任险保险单、发票的复印件并加盖投标人公章，保险额均以人民币计算。如投标时未购买食品安全责任险，投标人须承诺中标后签合同前投保。评审时根据承诺投保的保额得相应的分值，提供《承诺函》，格式自拟，不提供不得分。</w:t>
            </w:r>
          </w:p>
        </w:tc>
      </w:tr>
      <w:tr w14:paraId="29B3A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4272A370">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6CB4BD93">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冷藏配送车 (</w:t>
            </w:r>
            <w:r>
              <w:rPr>
                <w:rFonts w:ascii="宋体" w:hAnsi="宋体" w:eastAsia="宋体" w:cs="宋体"/>
                <w:color w:val="000000" w:themeColor="text1"/>
                <w:highlight w:val="none"/>
                <w:lang w:eastAsia="zh-CN"/>
                <w14:textFill>
                  <w14:solidFill>
                    <w14:schemeClr w14:val="tx1"/>
                  </w14:solidFill>
                </w14:textFill>
              </w:rPr>
              <w:t>8</w:t>
            </w:r>
            <w:r>
              <w:rPr>
                <w:rFonts w:ascii="宋体" w:hAnsi="宋体" w:eastAsia="宋体" w:cs="宋体"/>
                <w:color w:val="000000" w:themeColor="text1"/>
                <w:highlight w:val="none"/>
                <w14:textFill>
                  <w14:solidFill>
                    <w14:schemeClr w14:val="tx1"/>
                  </w14:solidFill>
                </w14:textFill>
              </w:rPr>
              <w:t>.0分)</w:t>
            </w:r>
          </w:p>
        </w:tc>
        <w:tc>
          <w:tcPr>
            <w:tcW w:w="7263" w:type="dxa"/>
          </w:tcPr>
          <w:p w14:paraId="08CBE20F">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投标人提供自有或租赁的冷藏配送车辆每台得</w:t>
            </w:r>
            <w:r>
              <w:rPr>
                <w:rFonts w:ascii="宋体" w:hAnsi="宋体" w:eastAsia="宋体" w:cs="宋体"/>
                <w:color w:val="000000" w:themeColor="text1"/>
                <w:highlight w:val="none"/>
                <w:lang w:eastAsia="zh-CN"/>
                <w14:textFill>
                  <w14:solidFill>
                    <w14:schemeClr w14:val="tx1"/>
                  </w14:solidFill>
                </w14:textFill>
              </w:rPr>
              <w:t>4</w:t>
            </w:r>
            <w:r>
              <w:rPr>
                <w:rFonts w:ascii="宋体" w:hAnsi="宋体" w:eastAsia="宋体" w:cs="宋体"/>
                <w:color w:val="000000" w:themeColor="text1"/>
                <w:highlight w:val="none"/>
                <w14:textFill>
                  <w14:solidFill>
                    <w14:schemeClr w14:val="tx1"/>
                  </w14:solidFill>
                </w14:textFill>
              </w:rPr>
              <w:t>分，最高得</w:t>
            </w:r>
            <w:r>
              <w:rPr>
                <w:rFonts w:ascii="宋体" w:hAnsi="宋体" w:eastAsia="宋体" w:cs="宋体"/>
                <w:color w:val="000000" w:themeColor="text1"/>
                <w:highlight w:val="none"/>
                <w:lang w:eastAsia="zh-CN"/>
                <w14:textFill>
                  <w14:solidFill>
                    <w14:schemeClr w14:val="tx1"/>
                  </w14:solidFill>
                </w14:textFill>
              </w:rPr>
              <w:t>8</w:t>
            </w:r>
            <w:r>
              <w:rPr>
                <w:rFonts w:ascii="宋体" w:hAnsi="宋体" w:eastAsia="宋体" w:cs="宋体"/>
                <w:color w:val="000000" w:themeColor="text1"/>
                <w:highlight w:val="none"/>
                <w14:textFill>
                  <w14:solidFill>
                    <w14:schemeClr w14:val="tx1"/>
                  </w14:solidFill>
                </w14:textFill>
              </w:rPr>
              <w:t xml:space="preserve">分。 </w:t>
            </w:r>
          </w:p>
          <w:p w14:paraId="503072EF">
            <w:pPr>
              <w:pStyle w:val="18"/>
              <w:spacing w:line="320" w:lineRule="exact"/>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注： </w:t>
            </w:r>
          </w:p>
          <w:p w14:paraId="4058B32F">
            <w:pPr>
              <w:pStyle w:val="18"/>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 xml:space="preserve">提供配送车辆的实物照片。（需显示到车牌号，未上牌需显示车架号） </w:t>
            </w:r>
          </w:p>
          <w:p w14:paraId="5E145CC1">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 xml:space="preserve">2.所提供的车辆为租赁的还须提供以投标人名义（含法定代表人）签署的租赁合同复印件。 </w:t>
            </w:r>
          </w:p>
          <w:p w14:paraId="4785B7F6">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3.所提供的资料应清晰可辨，加盖投标人公章，否则不予计分。</w:t>
            </w:r>
          </w:p>
        </w:tc>
      </w:tr>
      <w:tr w14:paraId="71675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vMerge w:val="continue"/>
          </w:tcPr>
          <w:p w14:paraId="0BC88A5E">
            <w:pPr>
              <w:spacing w:line="320" w:lineRule="exact"/>
              <w:rPr>
                <w:rFonts w:ascii="宋体" w:hAnsi="宋体" w:cs="宋体"/>
                <w:color w:val="000000" w:themeColor="text1"/>
                <w:highlight w:val="none"/>
                <w14:textFill>
                  <w14:solidFill>
                    <w14:schemeClr w14:val="tx1"/>
                  </w14:solidFill>
                </w14:textFill>
              </w:rPr>
            </w:pPr>
          </w:p>
        </w:tc>
        <w:tc>
          <w:tcPr>
            <w:tcW w:w="1456" w:type="dxa"/>
          </w:tcPr>
          <w:p w14:paraId="0A546681">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综合实力 (10.0分)</w:t>
            </w:r>
          </w:p>
        </w:tc>
        <w:tc>
          <w:tcPr>
            <w:tcW w:w="7263" w:type="dxa"/>
          </w:tcPr>
          <w:p w14:paraId="4C4B5058">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1.</w:t>
            </w:r>
            <w:r>
              <w:rPr>
                <w:rFonts w:ascii="宋体" w:hAnsi="宋体" w:eastAsia="宋体" w:cs="宋体"/>
                <w:color w:val="000000" w:themeColor="text1"/>
                <w:highlight w:val="none"/>
                <w14:textFill>
                  <w14:solidFill>
                    <w14:schemeClr w14:val="tx1"/>
                  </w14:solidFill>
                </w14:textFill>
              </w:rPr>
              <w:t xml:space="preserve">投标人提供自有或租赁的配送场地，得5分； </w:t>
            </w:r>
          </w:p>
          <w:p w14:paraId="290E6BE7">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lang w:eastAsia="zh-CN"/>
                <w14:textFill>
                  <w14:solidFill>
                    <w14:schemeClr w14:val="tx1"/>
                  </w14:solidFill>
                </w14:textFill>
              </w:rPr>
              <w:t>2.</w:t>
            </w:r>
            <w:r>
              <w:rPr>
                <w:rFonts w:ascii="宋体" w:hAnsi="宋体" w:eastAsia="宋体" w:cs="宋体"/>
                <w:color w:val="000000" w:themeColor="text1"/>
                <w:highlight w:val="none"/>
                <w14:textFill>
                  <w14:solidFill>
                    <w14:schemeClr w14:val="tx1"/>
                  </w14:solidFill>
                </w14:textFill>
              </w:rPr>
              <w:t>投标人提供自有或租赁的冷藏库，得5分；</w:t>
            </w:r>
          </w:p>
          <w:p w14:paraId="192C9FC4">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注：须提供产权证明复印件加盖投标人公章；如是租赁的须提供以投标人名义（含法定代表人）签署的租赁合同复印件加盖投标人公章</w:t>
            </w:r>
            <w:r>
              <w:rPr>
                <w:rFonts w:ascii="宋体" w:hAnsi="宋体" w:eastAsia="宋体" w:cs="宋体"/>
                <w:color w:val="000000" w:themeColor="text1"/>
                <w:highlight w:val="none"/>
                <w:lang w:eastAsia="zh-CN"/>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不提供不得分。</w:t>
            </w:r>
          </w:p>
        </w:tc>
      </w:tr>
      <w:tr w14:paraId="61E66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 w:type="dxa"/>
          </w:tcPr>
          <w:p w14:paraId="0E54CAF5">
            <w:pPr>
              <w:pStyle w:val="18"/>
              <w:spacing w:line="32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投标报价</w:t>
            </w:r>
          </w:p>
        </w:tc>
        <w:tc>
          <w:tcPr>
            <w:tcW w:w="1456" w:type="dxa"/>
          </w:tcPr>
          <w:p w14:paraId="62B2D623">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投标报价得分 (10.0分)</w:t>
            </w:r>
          </w:p>
        </w:tc>
        <w:tc>
          <w:tcPr>
            <w:tcW w:w="7263" w:type="dxa"/>
          </w:tcPr>
          <w:p w14:paraId="73AFB3AF">
            <w:pPr>
              <w:pStyle w:val="18"/>
              <w:spacing w:line="32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14:paraId="71084F59">
      <w:pPr>
        <w:rPr>
          <w:rFonts w:hint="eastAsia"/>
          <w:color w:val="000000" w:themeColor="text1"/>
          <w:highlight w:val="none"/>
          <w14:textFill>
            <w14:solidFill>
              <w14:schemeClr w14:val="tx1"/>
            </w14:solidFill>
          </w14:textFill>
        </w:rPr>
      </w:pPr>
    </w:p>
    <w:p w14:paraId="35186A59">
      <w:pPr>
        <w:rPr>
          <w:rFonts w:hint="eastAsia"/>
          <w:color w:val="000000" w:themeColor="text1"/>
          <w:highlight w:val="none"/>
          <w14:textFill>
            <w14:solidFill>
              <w14:schemeClr w14:val="tx1"/>
            </w14:solidFill>
          </w14:textFill>
        </w:rPr>
      </w:pPr>
    </w:p>
    <w:p w14:paraId="1BF5400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w:t>
      </w:r>
    </w:p>
    <w:p w14:paraId="51F66E0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rPr>
          <w:rFonts w:hint="eastAsia"/>
          <w:color w:val="000000" w:themeColor="text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8" w:name="_Toc28397"/>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bookmarkEnd w:id="88"/>
    </w:p>
    <w:p w14:paraId="394825B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8"/>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8"/>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CD3809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DAB7EE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A712F2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44C4D87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795ECC2">
      <w:pPr>
        <w:pStyle w:val="18"/>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FD348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2324F15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12F1A9F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6F8E236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6F4026F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49C5CB8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6A8EC22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035AAB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CBEAFC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5382EE8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71AE318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3F901FC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742BF0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47DE0186">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5B08178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6FA0145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19109C3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4F2487B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3BE844F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0EEF401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4F13E1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37C63FC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7F86E75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CEC236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7347679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2CF3F60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82A9AE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B09293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70B7673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51D9FA4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65B74F9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7D49E1F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41801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1955D3E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620A70A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23902ED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76BD483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2BA0FC86">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0F2F468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1A49E2F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7E6D756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55A5689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037F7ECA">
      <w:pPr>
        <w:pStyle w:val="18"/>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BFC502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531CA01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5D83F21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428FEB9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6344F80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785E5D1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3AFAF09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2F609AB">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2C56C0">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4E4054">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A7D4F">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BA1F7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89" w:name="_Toc13573"/>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bookmarkEnd w:id="89"/>
    </w:p>
    <w:p w14:paraId="59B65CA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br w:type="textWrapping"/>
      </w:r>
    </w:p>
    <w:p w14:paraId="52F7002C">
      <w:pPr>
        <w:rPr>
          <w:rFonts w:hint="eastAsia"/>
          <w:color w:val="000000" w:themeColor="text1"/>
          <w:highlight w:val="none"/>
          <w14:textFill>
            <w14:solidFill>
              <w14:schemeClr w14:val="tx1"/>
            </w14:solidFill>
          </w14:textFill>
        </w:rPr>
      </w:pPr>
    </w:p>
    <w:p w14:paraId="1811C776">
      <w:pPr>
        <w:rPr>
          <w:rFonts w:hint="eastAsia"/>
          <w:color w:val="000000" w:themeColor="text1"/>
          <w:highlight w:val="none"/>
          <w14:textFill>
            <w14:solidFill>
              <w14:schemeClr w14:val="tx1"/>
            </w14:solidFill>
          </w14:textFill>
        </w:rPr>
      </w:pPr>
    </w:p>
    <w:p w14:paraId="37621915">
      <w:pPr>
        <w:rPr>
          <w:rFonts w:hint="eastAsia"/>
          <w:color w:val="000000" w:themeColor="text1"/>
          <w:highlight w:val="none"/>
          <w14:textFill>
            <w14:solidFill>
              <w14:schemeClr w14:val="tx1"/>
            </w14:solidFill>
          </w14:textFill>
        </w:rPr>
      </w:pPr>
    </w:p>
    <w:p w14:paraId="6BC4B0FE">
      <w:pP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page"/>
      </w:r>
    </w:p>
    <w:p w14:paraId="2E230EA7">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bookmarkStart w:id="90" w:name="_Toc2130"/>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bookmarkEnd w:id="90"/>
    </w:p>
    <w:p w14:paraId="207F05C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YXCG-20260616</w:t>
      </w:r>
    </w:p>
    <w:p w14:paraId="7DF91495">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rPr>
          <w:rFonts w:hint="eastAsia"/>
          <w:color w:val="000000" w:themeColor="text1"/>
          <w:highlight w:val="none"/>
          <w14:textFill>
            <w14:solidFill>
              <w14:schemeClr w14:val="tx1"/>
            </w14:solidFill>
          </w14:textFill>
        </w:rPr>
      </w:pPr>
    </w:p>
    <w:p w14:paraId="64F73DD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BD54478">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bookmarkStart w:id="91" w:name="_Toc20705"/>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bookmarkEnd w:id="91"/>
    </w:p>
    <w:p w14:paraId="74FFEE6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26FE9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2" w:name="_Toc2207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格式一：投标函</w:t>
      </w:r>
      <w:bookmarkEnd w:id="92"/>
    </w:p>
    <w:p w14:paraId="0FB71F5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YXCG-20260616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0EBCF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3" w:name="_Toc3013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格式二：开标一览表</w:t>
      </w:r>
      <w:bookmarkEnd w:id="93"/>
    </w:p>
    <w:p w14:paraId="2CAA51B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6CB39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062"/>
        <w:gridCol w:w="1357"/>
        <w:gridCol w:w="1331"/>
        <w:gridCol w:w="1235"/>
      </w:tblGrid>
      <w:tr w14:paraId="33662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11" w:type="dxa"/>
            <w:vAlign w:val="center"/>
          </w:tcPr>
          <w:p w14:paraId="6DBCE69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888" w:type="dxa"/>
            <w:vAlign w:val="center"/>
          </w:tcPr>
          <w:p w14:paraId="7D51176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1937" w:type="dxa"/>
            <w:vAlign w:val="center"/>
          </w:tcPr>
          <w:p w14:paraId="35D8399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3C7EAB3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275" w:type="dxa"/>
            <w:vAlign w:val="center"/>
          </w:tcPr>
          <w:p w14:paraId="0F9C693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250" w:type="dxa"/>
            <w:vAlign w:val="center"/>
          </w:tcPr>
          <w:p w14:paraId="0579F15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159" w:type="dxa"/>
            <w:vAlign w:val="center"/>
          </w:tcPr>
          <w:p w14:paraId="4B8CE76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C9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11" w:type="dxa"/>
          </w:tcPr>
          <w:p w14:paraId="5F87752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888" w:type="dxa"/>
          </w:tcPr>
          <w:p w14:paraId="503B6F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937" w:type="dxa"/>
          </w:tcPr>
          <w:p w14:paraId="0A8FAB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75" w:type="dxa"/>
          </w:tcPr>
          <w:p w14:paraId="777D5D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50" w:type="dxa"/>
          </w:tcPr>
          <w:p w14:paraId="6B30A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59" w:type="dxa"/>
          </w:tcPr>
          <w:p w14:paraId="75ED46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F292A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7EB1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4E196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4" w:name="_Toc2523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格式三：分项报价表</w:t>
      </w:r>
      <w:bookmarkEnd w:id="94"/>
    </w:p>
    <w:p w14:paraId="37A6BA2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10D23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79D9E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31BD213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品目号</w:t>
            </w:r>
          </w:p>
        </w:tc>
        <w:tc>
          <w:tcPr>
            <w:tcW w:w="831" w:type="dxa"/>
            <w:vAlign w:val="top"/>
          </w:tcPr>
          <w:p w14:paraId="3A3594B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31" w:type="dxa"/>
            <w:vAlign w:val="top"/>
          </w:tcPr>
          <w:p w14:paraId="39B54D9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货物名称</w:t>
            </w:r>
          </w:p>
        </w:tc>
        <w:tc>
          <w:tcPr>
            <w:tcW w:w="831" w:type="dxa"/>
            <w:vAlign w:val="top"/>
          </w:tcPr>
          <w:p w14:paraId="76BB816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规格型号</w:t>
            </w:r>
          </w:p>
        </w:tc>
        <w:tc>
          <w:tcPr>
            <w:tcW w:w="831" w:type="dxa"/>
            <w:vAlign w:val="top"/>
          </w:tcPr>
          <w:p w14:paraId="642EBB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品牌</w:t>
            </w:r>
          </w:p>
        </w:tc>
        <w:tc>
          <w:tcPr>
            <w:tcW w:w="831" w:type="dxa"/>
            <w:vAlign w:val="top"/>
          </w:tcPr>
          <w:p w14:paraId="3DB52DD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产地</w:t>
            </w:r>
          </w:p>
        </w:tc>
        <w:tc>
          <w:tcPr>
            <w:tcW w:w="831" w:type="dxa"/>
            <w:vAlign w:val="top"/>
          </w:tcPr>
          <w:p w14:paraId="4D6A3D4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制造商名称</w:t>
            </w:r>
          </w:p>
        </w:tc>
        <w:tc>
          <w:tcPr>
            <w:tcW w:w="831" w:type="dxa"/>
            <w:vAlign w:val="top"/>
          </w:tcPr>
          <w:p w14:paraId="56F5585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单价</w:t>
            </w:r>
          </w:p>
        </w:tc>
        <w:tc>
          <w:tcPr>
            <w:tcW w:w="831" w:type="dxa"/>
            <w:vAlign w:val="top"/>
          </w:tcPr>
          <w:p w14:paraId="3681A87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数量</w:t>
            </w:r>
          </w:p>
        </w:tc>
        <w:tc>
          <w:tcPr>
            <w:tcW w:w="831" w:type="dxa"/>
            <w:vAlign w:val="top"/>
          </w:tcPr>
          <w:p w14:paraId="06D7ECF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总价</w:t>
            </w:r>
          </w:p>
        </w:tc>
      </w:tr>
      <w:tr w14:paraId="4232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18089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831" w:type="dxa"/>
            <w:vAlign w:val="top"/>
          </w:tcPr>
          <w:p w14:paraId="588EDB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44CF0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9B5971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43F060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DEB58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5F99BC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15CE6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1C072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A770C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B47C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49C4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FF91B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品目号</w:t>
            </w:r>
          </w:p>
        </w:tc>
        <w:tc>
          <w:tcPr>
            <w:tcW w:w="831" w:type="dxa"/>
            <w:vAlign w:val="top"/>
          </w:tcPr>
          <w:p w14:paraId="13880D6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31" w:type="dxa"/>
            <w:vAlign w:val="top"/>
          </w:tcPr>
          <w:p w14:paraId="35FCB66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服务名称</w:t>
            </w:r>
          </w:p>
        </w:tc>
        <w:tc>
          <w:tcPr>
            <w:tcW w:w="831" w:type="dxa"/>
            <w:vAlign w:val="top"/>
          </w:tcPr>
          <w:p w14:paraId="71DF3F0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服务范围</w:t>
            </w:r>
          </w:p>
        </w:tc>
        <w:tc>
          <w:tcPr>
            <w:tcW w:w="831" w:type="dxa"/>
            <w:vAlign w:val="top"/>
          </w:tcPr>
          <w:p w14:paraId="256313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服务要求</w:t>
            </w:r>
          </w:p>
        </w:tc>
        <w:tc>
          <w:tcPr>
            <w:tcW w:w="831" w:type="dxa"/>
            <w:vAlign w:val="top"/>
          </w:tcPr>
          <w:p w14:paraId="18232B0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服务时间</w:t>
            </w:r>
          </w:p>
        </w:tc>
        <w:tc>
          <w:tcPr>
            <w:tcW w:w="831" w:type="dxa"/>
            <w:vAlign w:val="top"/>
          </w:tcPr>
          <w:p w14:paraId="65A2EAB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服务标准</w:t>
            </w:r>
          </w:p>
        </w:tc>
        <w:tc>
          <w:tcPr>
            <w:tcW w:w="831" w:type="dxa"/>
            <w:vAlign w:val="top"/>
          </w:tcPr>
          <w:p w14:paraId="5EA7B40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单价</w:t>
            </w:r>
          </w:p>
        </w:tc>
        <w:tc>
          <w:tcPr>
            <w:tcW w:w="831" w:type="dxa"/>
            <w:vAlign w:val="top"/>
          </w:tcPr>
          <w:p w14:paraId="50FCD22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数量</w:t>
            </w:r>
          </w:p>
        </w:tc>
        <w:tc>
          <w:tcPr>
            <w:tcW w:w="831" w:type="dxa"/>
            <w:vAlign w:val="top"/>
          </w:tcPr>
          <w:p w14:paraId="32AE614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总价</w:t>
            </w:r>
          </w:p>
        </w:tc>
      </w:tr>
      <w:tr w14:paraId="217D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7237AB0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831" w:type="dxa"/>
            <w:vAlign w:val="top"/>
          </w:tcPr>
          <w:p w14:paraId="7EDB831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6CB588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255E788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439A6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2376D7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1743C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481922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3C1C6D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F9A96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B0D79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投标人签章：__________________</w:t>
      </w:r>
    </w:p>
    <w:p w14:paraId="5A8923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9C900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978354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08ABB4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EAA5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5B7C91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D8B92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F6201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6E0D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6983A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5" w:name="_Toc2773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格式四：政策适用性说明</w:t>
      </w:r>
      <w:bookmarkEnd w:id="95"/>
    </w:p>
    <w:p w14:paraId="2FDF095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94194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96" w:name="_Toc191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bookmarkEnd w:id="96"/>
    </w:p>
    <w:p w14:paraId="29AEDC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8"/>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8"/>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8265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E68DF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8"/>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4943DC">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7" w:name="_Toc2063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证明书</w:t>
      </w:r>
      <w:bookmarkEnd w:id="97"/>
    </w:p>
    <w:p w14:paraId="56B74E4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E8601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003059D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8" w:name="_Toc675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授权书</w:t>
      </w:r>
      <w:bookmarkEnd w:id="98"/>
    </w:p>
    <w:p w14:paraId="202B1A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9A847A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YXCG-20260616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3198AF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99" w:name="_Toc11971"/>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格式八：投标保证金</w:t>
      </w:r>
      <w:bookmarkEnd w:id="99"/>
    </w:p>
    <w:p w14:paraId="04F03F9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BBA277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DCD9D8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0358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AED5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7FD137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0" w:name="_Toc14556"/>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格式九：提供具有独立承担民事责任的能力的证明材料</w:t>
      </w:r>
      <w:bookmarkEnd w:id="100"/>
    </w:p>
    <w:p w14:paraId="16417D3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9BB158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465B96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1D670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E511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41B2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1" w:name="_Toc1217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格式十：资格性审查要求的其他资质证明文件</w:t>
      </w:r>
      <w:bookmarkEnd w:id="101"/>
    </w:p>
    <w:p w14:paraId="7A85E10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9E0ADD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212F1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2" w:name="_Toc317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格式十一：承诺函</w:t>
      </w:r>
      <w:bookmarkEnd w:id="102"/>
    </w:p>
    <w:p w14:paraId="70BE8B7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7F51F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阳江市江城区双捷镇中心小学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895CC18">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DF9205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03" w:name="_Toc29515"/>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格式十二：中小企业声明函</w:t>
      </w:r>
      <w:bookmarkEnd w:id="103"/>
    </w:p>
    <w:p w14:paraId="44FF4C1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44FA9B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5C95CF7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DEE2D8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7C729F3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A3DABF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62E41F">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608260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4" w:name="_Toc1790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格式十三：监狱企业</w:t>
      </w:r>
      <w:bookmarkEnd w:id="104"/>
    </w:p>
    <w:p w14:paraId="24D97FE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77BB8C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B7DBDB">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56BCD4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5" w:name="_Toc3110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格式十四：残疾人福利性单位声明函</w:t>
      </w:r>
      <w:bookmarkEnd w:id="105"/>
    </w:p>
    <w:p w14:paraId="04DBCB8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26C1E8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AC5C1F">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1AE8D3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6" w:name="_Toc2235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格式十五：联合体共同投标协议书</w:t>
      </w:r>
      <w:bookmarkEnd w:id="106"/>
    </w:p>
    <w:p w14:paraId="36149AF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B84E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F0EA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7" w:name="_Toc916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格式十六：投标人业绩情况表</w:t>
      </w:r>
      <w:bookmarkEnd w:id="107"/>
    </w:p>
    <w:p w14:paraId="6B5970F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7122D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5"/>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A6FB05">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09BFBB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8" w:name="_Toc24303"/>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格式十七：《技术和服务要求响应表》</w:t>
      </w:r>
      <w:bookmarkEnd w:id="108"/>
    </w:p>
    <w:p w14:paraId="7D98AD5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B75D1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4644FC">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C23030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09" w:name="_Toc521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格式十八：《商务条件响应表》</w:t>
      </w:r>
      <w:bookmarkEnd w:id="109"/>
    </w:p>
    <w:p w14:paraId="2E8288C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C31EF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4D95A4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0A2E1B8">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2E4F06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0" w:name="_Toc9558"/>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格式十九：履约进度计划表</w:t>
      </w:r>
      <w:bookmarkEnd w:id="110"/>
    </w:p>
    <w:p w14:paraId="2ADA89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90D7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6414C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1" w:name="_Toc27842"/>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格式二十：各类证明材料</w:t>
      </w:r>
      <w:bookmarkEnd w:id="111"/>
    </w:p>
    <w:p w14:paraId="680D656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4CFF80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0BFB19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2" w:name="_Toc1564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格式二十一：采购代理服务费支付承诺书</w:t>
      </w:r>
      <w:bookmarkEnd w:id="112"/>
    </w:p>
    <w:p w14:paraId="318DA6D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798B7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阳江市江城区双捷镇中心小学食堂食材供应商采购项目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YXCG-20260616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3650B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3" w:name="_Toc22514"/>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格式二十二：需要采购人提供的附加条件</w:t>
      </w:r>
      <w:bookmarkEnd w:id="113"/>
    </w:p>
    <w:p w14:paraId="7E0B9B4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892B8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5"/>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4A53D3">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4B8A73A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bookmarkStart w:id="114" w:name="_Toc9410"/>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格式二十三：询问函、质疑函、投诉书格式</w:t>
      </w:r>
      <w:bookmarkEnd w:id="114"/>
    </w:p>
    <w:p w14:paraId="433BE80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45FB1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43B9B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754B8C7C">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BAE932">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2278F22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15" w:name="_Toc25449"/>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格式二十四：项目实施方案、质量保证及售后服务承诺等内容和格式自拟</w:t>
      </w:r>
      <w:bookmarkEnd w:id="115"/>
    </w:p>
    <w:p w14:paraId="0E4751E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8"/>
        <w:rPr>
          <w:rFonts w:hint="eastAsia"/>
          <w:color w:val="000000" w:themeColor="text1"/>
          <w:highlight w:val="none"/>
          <w:lang w:val="en-US" w:eastAsia="zh-Hans"/>
          <w14:textFill>
            <w14:solidFill>
              <w14:schemeClr w14:val="tx1"/>
            </w14:solidFill>
          </w14:textFill>
        </w:rPr>
      </w:pPr>
    </w:p>
    <w:p w14:paraId="708D0FA9">
      <w:pPr>
        <w:pStyle w:val="18"/>
        <w:rPr>
          <w:rFonts w:hint="eastAsia"/>
          <w:color w:val="000000" w:themeColor="text1"/>
          <w:highlight w:val="none"/>
          <w:lang w:val="en-US" w:eastAsia="zh-Hans"/>
          <w14:textFill>
            <w14:solidFill>
              <w14:schemeClr w14:val="tx1"/>
            </w14:solidFill>
          </w14:textFill>
        </w:rPr>
      </w:pPr>
    </w:p>
    <w:p w14:paraId="334AC9EE">
      <w:pPr>
        <w:pStyle w:val="18"/>
        <w:rPr>
          <w:rFonts w:hint="eastAsia"/>
          <w:color w:val="000000" w:themeColor="text1"/>
          <w:highlight w:val="none"/>
          <w:lang w:val="en-US" w:eastAsia="zh-Hans"/>
          <w14:textFill>
            <w14:solidFill>
              <w14:schemeClr w14:val="tx1"/>
            </w14:solidFill>
          </w14:textFill>
        </w:rPr>
      </w:pPr>
    </w:p>
    <w:p w14:paraId="1CE47668">
      <w:pPr>
        <w:pStyle w:val="18"/>
        <w:rPr>
          <w:rFonts w:hint="eastAsia"/>
          <w:color w:val="000000" w:themeColor="text1"/>
          <w:highlight w:val="none"/>
          <w:lang w:val="en-US" w:eastAsia="zh-Hans"/>
          <w14:textFill>
            <w14:solidFill>
              <w14:schemeClr w14:val="tx1"/>
            </w14:solidFill>
          </w14:textFill>
        </w:rPr>
      </w:pPr>
    </w:p>
    <w:p w14:paraId="1BC77DC0">
      <w:pPr>
        <w:pStyle w:val="18"/>
        <w:rPr>
          <w:rFonts w:hint="eastAsia"/>
          <w:color w:val="000000" w:themeColor="text1"/>
          <w:highlight w:val="none"/>
          <w:lang w:val="en-US" w:eastAsia="zh-Hans"/>
          <w14:textFill>
            <w14:solidFill>
              <w14:schemeClr w14:val="tx1"/>
            </w14:solidFill>
          </w14:textFill>
        </w:rPr>
      </w:pPr>
    </w:p>
    <w:p w14:paraId="0DD684D0">
      <w:pPr>
        <w:pStyle w:val="18"/>
        <w:rPr>
          <w:rFonts w:hint="eastAsia"/>
          <w:color w:val="000000" w:themeColor="text1"/>
          <w:highlight w:val="none"/>
          <w:lang w:val="en-US" w:eastAsia="zh-Hans"/>
          <w14:textFill>
            <w14:solidFill>
              <w14:schemeClr w14:val="tx1"/>
            </w14:solidFill>
          </w14:textFill>
        </w:rPr>
      </w:pPr>
    </w:p>
    <w:p w14:paraId="23118824">
      <w:pPr>
        <w:pStyle w:val="18"/>
        <w:rPr>
          <w:rFonts w:hint="eastAsia"/>
          <w:color w:val="000000" w:themeColor="text1"/>
          <w:highlight w:val="none"/>
          <w:lang w:val="en-US" w:eastAsia="zh-Hans"/>
          <w14:textFill>
            <w14:solidFill>
              <w14:schemeClr w14:val="tx1"/>
            </w14:solidFill>
          </w14:textFill>
        </w:rPr>
      </w:pPr>
    </w:p>
    <w:p w14:paraId="39A3EB57">
      <w:pPr>
        <w:pStyle w:val="18"/>
        <w:rPr>
          <w:rFonts w:hint="eastAsia"/>
          <w:color w:val="000000" w:themeColor="text1"/>
          <w:highlight w:val="none"/>
          <w:lang w:val="en-US" w:eastAsia="zh-Hans"/>
          <w14:textFill>
            <w14:solidFill>
              <w14:schemeClr w14:val="tx1"/>
            </w14:solidFill>
          </w14:textFill>
        </w:rPr>
      </w:pPr>
    </w:p>
    <w:p w14:paraId="3A82B74E">
      <w:pPr>
        <w:pStyle w:val="18"/>
        <w:rPr>
          <w:rFonts w:hint="eastAsia"/>
          <w:color w:val="000000" w:themeColor="text1"/>
          <w:highlight w:val="none"/>
          <w:lang w:val="en-US" w:eastAsia="zh-Hans"/>
          <w14:textFill>
            <w14:solidFill>
              <w14:schemeClr w14:val="tx1"/>
            </w14:solidFill>
          </w14:textFill>
        </w:rPr>
      </w:pPr>
    </w:p>
    <w:p w14:paraId="5D04EF79">
      <w:pPr>
        <w:pStyle w:val="18"/>
        <w:rPr>
          <w:rFonts w:hint="eastAsia"/>
          <w:color w:val="000000" w:themeColor="text1"/>
          <w:highlight w:val="none"/>
          <w:lang w:val="en-US" w:eastAsia="zh-Hans"/>
          <w14:textFill>
            <w14:solidFill>
              <w14:schemeClr w14:val="tx1"/>
            </w14:solidFill>
          </w14:textFill>
        </w:rPr>
      </w:pPr>
    </w:p>
    <w:p w14:paraId="740D9E95">
      <w:pPr>
        <w:pStyle w:val="18"/>
        <w:rPr>
          <w:rFonts w:hint="eastAsia"/>
          <w:color w:val="000000" w:themeColor="text1"/>
          <w:highlight w:val="none"/>
          <w:lang w:val="en-US" w:eastAsia="zh-Hans"/>
          <w14:textFill>
            <w14:solidFill>
              <w14:schemeClr w14:val="tx1"/>
            </w14:solidFill>
          </w14:textFill>
        </w:rPr>
      </w:pPr>
    </w:p>
    <w:p w14:paraId="6F2EADD6">
      <w:pPr>
        <w:pStyle w:val="18"/>
        <w:rPr>
          <w:rFonts w:hint="eastAsia"/>
          <w:color w:val="000000" w:themeColor="text1"/>
          <w:highlight w:val="none"/>
          <w:lang w:val="en-US" w:eastAsia="zh-Hans"/>
          <w14:textFill>
            <w14:solidFill>
              <w14:schemeClr w14:val="tx1"/>
            </w14:solidFill>
          </w14:textFill>
        </w:rPr>
      </w:pPr>
    </w:p>
    <w:p w14:paraId="237296C9">
      <w:pPr>
        <w:pStyle w:val="18"/>
        <w:rPr>
          <w:rFonts w:hint="eastAsia"/>
          <w:color w:val="000000" w:themeColor="text1"/>
          <w:highlight w:val="none"/>
          <w:lang w:val="en-US" w:eastAsia="zh-Hans"/>
          <w14:textFill>
            <w14:solidFill>
              <w14:schemeClr w14:val="tx1"/>
            </w14:solidFill>
          </w14:textFill>
        </w:rPr>
      </w:pPr>
    </w:p>
    <w:p w14:paraId="6F7079CA">
      <w:pPr>
        <w:pStyle w:val="18"/>
        <w:rPr>
          <w:rFonts w:hint="eastAsia"/>
          <w:color w:val="000000" w:themeColor="text1"/>
          <w:highlight w:val="none"/>
          <w:lang w:val="en-US" w:eastAsia="zh-Hans"/>
          <w14:textFill>
            <w14:solidFill>
              <w14:schemeClr w14:val="tx1"/>
            </w14:solidFill>
          </w14:textFill>
        </w:rPr>
      </w:pPr>
    </w:p>
    <w:p w14:paraId="25E036EE">
      <w:pPr>
        <w:pStyle w:val="18"/>
        <w:rPr>
          <w:rFonts w:hint="eastAsia"/>
          <w:color w:val="000000" w:themeColor="text1"/>
          <w:highlight w:val="none"/>
          <w:lang w:val="en-US" w:eastAsia="zh-Hans"/>
          <w14:textFill>
            <w14:solidFill>
              <w14:schemeClr w14:val="tx1"/>
            </w14:solidFill>
          </w14:textFill>
        </w:rPr>
      </w:pPr>
    </w:p>
    <w:p w14:paraId="1AE79E39">
      <w:pPr>
        <w:pStyle w:val="18"/>
        <w:rPr>
          <w:rFonts w:hint="eastAsia"/>
          <w:color w:val="000000" w:themeColor="text1"/>
          <w:highlight w:val="none"/>
          <w:lang w:val="en-US" w:eastAsia="zh-Hans"/>
          <w14:textFill>
            <w14:solidFill>
              <w14:schemeClr w14:val="tx1"/>
            </w14:solidFill>
          </w14:textFill>
        </w:rPr>
      </w:pPr>
    </w:p>
    <w:p w14:paraId="2D455EC8">
      <w:pPr>
        <w:pStyle w:val="18"/>
        <w:rPr>
          <w:rFonts w:hint="eastAsia"/>
          <w:color w:val="000000" w:themeColor="text1"/>
          <w:highlight w:val="none"/>
          <w:lang w:val="en-US" w:eastAsia="zh-Hans"/>
          <w14:textFill>
            <w14:solidFill>
              <w14:schemeClr w14:val="tx1"/>
            </w14:solidFill>
          </w14:textFill>
        </w:rPr>
      </w:pPr>
    </w:p>
    <w:p w14:paraId="4ADD1D89">
      <w:pPr>
        <w:pStyle w:val="18"/>
        <w:rPr>
          <w:rFonts w:hint="eastAsia"/>
          <w:color w:val="000000" w:themeColor="text1"/>
          <w:highlight w:val="none"/>
          <w:lang w:val="en-US" w:eastAsia="zh-Hans"/>
          <w14:textFill>
            <w14:solidFill>
              <w14:schemeClr w14:val="tx1"/>
            </w14:solidFill>
          </w14:textFill>
        </w:rPr>
      </w:pPr>
    </w:p>
    <w:p w14:paraId="4EFF1FE8">
      <w:pPr>
        <w:pStyle w:val="18"/>
        <w:rPr>
          <w:rFonts w:hint="eastAsia"/>
          <w:color w:val="000000" w:themeColor="text1"/>
          <w:highlight w:val="none"/>
          <w:lang w:val="en-US" w:eastAsia="zh-Hans"/>
          <w14:textFill>
            <w14:solidFill>
              <w14:schemeClr w14:val="tx1"/>
            </w14:solidFill>
          </w14:textFill>
        </w:rPr>
      </w:pPr>
    </w:p>
    <w:p w14:paraId="6ED66D9A">
      <w:pPr>
        <w:rPr>
          <w:rFonts w:hint="eastAsia"/>
          <w:color w:val="000000" w:themeColor="text1"/>
          <w:sz w:val="32"/>
          <w:szCs w:val="20"/>
          <w:highlight w:val="none"/>
          <w14:textFill>
            <w14:solidFill>
              <w14:schemeClr w14:val="tx1"/>
            </w14:solidFill>
          </w14:textFill>
        </w:rPr>
      </w:pPr>
      <w:r>
        <w:rPr>
          <w:rFonts w:hint="eastAsia"/>
          <w:color w:val="000000" w:themeColor="text1"/>
          <w:sz w:val="32"/>
          <w:szCs w:val="20"/>
          <w:highlight w:val="none"/>
          <w14:textFill>
            <w14:solidFill>
              <w14:schemeClr w14:val="tx1"/>
            </w14:solidFill>
          </w14:textFill>
        </w:rPr>
        <w:br w:type="page"/>
      </w:r>
    </w:p>
    <w:p w14:paraId="74F96EEC">
      <w:pPr>
        <w:keepNext w:val="0"/>
        <w:keepLines w:val="0"/>
        <w:pageBreakBefore w:val="0"/>
        <w:widowControl w:val="0"/>
        <w:kinsoku/>
        <w:wordWrap/>
        <w:overflowPunct/>
        <w:topLinePunct w:val="0"/>
        <w:autoSpaceDE/>
        <w:autoSpaceDN/>
        <w:bidi w:val="0"/>
        <w:adjustRightInd/>
        <w:snapToGrid/>
        <w:textAlignment w:val="auto"/>
        <w:outlineLvl w:val="0"/>
        <w:rPr>
          <w:rFonts w:hint="eastAsia"/>
          <w:b/>
          <w:bCs/>
          <w:color w:val="000000" w:themeColor="text1"/>
          <w:sz w:val="28"/>
          <w:szCs w:val="28"/>
          <w:highlight w:val="none"/>
          <w14:textFill>
            <w14:solidFill>
              <w14:schemeClr w14:val="tx1"/>
            </w14:solidFill>
          </w14:textFill>
        </w:rPr>
      </w:pPr>
      <w:bookmarkStart w:id="116" w:name="_Toc159"/>
      <w:r>
        <w:rPr>
          <w:rFonts w:hint="eastAsia"/>
          <w:b/>
          <w:bCs/>
          <w:color w:val="000000" w:themeColor="text1"/>
          <w:sz w:val="28"/>
          <w:szCs w:val="28"/>
          <w:highlight w:val="none"/>
          <w14:textFill>
            <w14:solidFill>
              <w14:schemeClr w14:val="tx1"/>
            </w14:solidFill>
          </w14:textFill>
        </w:rPr>
        <w:t>附件</w:t>
      </w:r>
      <w:bookmarkEnd w:id="116"/>
    </w:p>
    <w:p w14:paraId="29047022">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cs="宋体"/>
          <w:b/>
          <w:bCs/>
          <w:color w:val="000000" w:themeColor="text1"/>
          <w:kern w:val="0"/>
          <w:sz w:val="32"/>
          <w:szCs w:val="32"/>
          <w:highlight w:val="none"/>
          <w14:textFill>
            <w14:solidFill>
              <w14:schemeClr w14:val="tx1"/>
            </w14:solidFill>
          </w14:textFill>
        </w:rPr>
      </w:pPr>
      <w:bookmarkStart w:id="117" w:name="_Toc1070"/>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bookmarkEnd w:id="117"/>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ind w:right="-168" w:rightChars="-8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b/>
          <w:bCs/>
          <w:color w:val="000000" w:themeColor="text1"/>
          <w:sz w:val="44"/>
          <w:szCs w:val="44"/>
          <w:highlight w:val="none"/>
          <w14:textFill>
            <w14:solidFill>
              <w14:schemeClr w14:val="tx1"/>
            </w14:solidFill>
          </w14:textFill>
        </w:rPr>
      </w:pPr>
      <w:bookmarkStart w:id="118" w:name="_Toc29658"/>
      <w:bookmarkStart w:id="119" w:name="_Hlk534184791"/>
      <w:r>
        <w:rPr>
          <w:rFonts w:hint="eastAsia"/>
          <w:b/>
          <w:bCs/>
          <w:color w:val="000000" w:themeColor="text1"/>
          <w:sz w:val="44"/>
          <w:szCs w:val="44"/>
          <w:highlight w:val="none"/>
          <w14:textFill>
            <w14:solidFill>
              <w14:schemeClr w14:val="tx1"/>
            </w14:solidFill>
          </w14:textFill>
        </w:rPr>
        <w:t>购买标书登记表</w:t>
      </w:r>
      <w:bookmarkEnd w:id="118"/>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5"/>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采购包</w:t>
            </w:r>
          </w:p>
        </w:tc>
        <w:tc>
          <w:tcPr>
            <w:tcW w:w="2895" w:type="dxa"/>
            <w:noWrap/>
          </w:tcPr>
          <w:p w14:paraId="0D06D1B3">
            <w:pPr>
              <w:rPr>
                <w:color w:val="000000" w:themeColor="text1"/>
                <w:sz w:val="28"/>
                <w:szCs w:val="28"/>
                <w:highlight w:val="none"/>
                <w14:textFill>
                  <w14:solidFill>
                    <w14:schemeClr w14:val="tx1"/>
                  </w14:solidFill>
                </w14:textFill>
              </w:rPr>
            </w:pPr>
          </w:p>
        </w:tc>
      </w:tr>
      <w:tr w14:paraId="0278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0D55FA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3"/>
            <w:noWrap/>
          </w:tcPr>
          <w:p w14:paraId="47C4C458">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bookmarkEnd w:id="119"/>
    </w:tbl>
    <w:p w14:paraId="0A6D332E">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1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11"/>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39316B08"/>
    <w:multiLevelType w:val="singleLevel"/>
    <w:tmpl w:val="39316B08"/>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1D7D62"/>
    <w:rsid w:val="00661709"/>
    <w:rsid w:val="009810B3"/>
    <w:rsid w:val="02331ABF"/>
    <w:rsid w:val="024261A6"/>
    <w:rsid w:val="025832D3"/>
    <w:rsid w:val="035148F2"/>
    <w:rsid w:val="039D04CA"/>
    <w:rsid w:val="042172CF"/>
    <w:rsid w:val="0425335F"/>
    <w:rsid w:val="045F4DED"/>
    <w:rsid w:val="04D05CEB"/>
    <w:rsid w:val="04EF55C4"/>
    <w:rsid w:val="05096B07"/>
    <w:rsid w:val="05F15F19"/>
    <w:rsid w:val="063D4CBA"/>
    <w:rsid w:val="06FA07EB"/>
    <w:rsid w:val="070E313E"/>
    <w:rsid w:val="075838FA"/>
    <w:rsid w:val="07B45450"/>
    <w:rsid w:val="09EF276F"/>
    <w:rsid w:val="0A5E78F5"/>
    <w:rsid w:val="0B3A5C6C"/>
    <w:rsid w:val="0B495EAF"/>
    <w:rsid w:val="0C28640C"/>
    <w:rsid w:val="0C3B7EEE"/>
    <w:rsid w:val="0C7A48B8"/>
    <w:rsid w:val="0C8C24F7"/>
    <w:rsid w:val="0CC41D6A"/>
    <w:rsid w:val="0D660F9A"/>
    <w:rsid w:val="0E464928"/>
    <w:rsid w:val="0E4F1A2E"/>
    <w:rsid w:val="0E556903"/>
    <w:rsid w:val="0E7771D7"/>
    <w:rsid w:val="0F9811B3"/>
    <w:rsid w:val="108865E6"/>
    <w:rsid w:val="1105322F"/>
    <w:rsid w:val="11230F50"/>
    <w:rsid w:val="11A07096"/>
    <w:rsid w:val="1283439D"/>
    <w:rsid w:val="12E36BE9"/>
    <w:rsid w:val="14467430"/>
    <w:rsid w:val="14C940E6"/>
    <w:rsid w:val="153320AA"/>
    <w:rsid w:val="15D942D4"/>
    <w:rsid w:val="162163A6"/>
    <w:rsid w:val="16760717"/>
    <w:rsid w:val="177F50ED"/>
    <w:rsid w:val="18463EA2"/>
    <w:rsid w:val="18B52DD6"/>
    <w:rsid w:val="19B92850"/>
    <w:rsid w:val="1AA66E7A"/>
    <w:rsid w:val="1ABD5F72"/>
    <w:rsid w:val="1BAA0BEC"/>
    <w:rsid w:val="1BF81957"/>
    <w:rsid w:val="1C580648"/>
    <w:rsid w:val="1C6A3ED7"/>
    <w:rsid w:val="1C7A4CA4"/>
    <w:rsid w:val="1D0B1216"/>
    <w:rsid w:val="1D21234A"/>
    <w:rsid w:val="1D9B2B44"/>
    <w:rsid w:val="1DBC4C07"/>
    <w:rsid w:val="207B2D2A"/>
    <w:rsid w:val="208539D6"/>
    <w:rsid w:val="20CE1D41"/>
    <w:rsid w:val="21B21B9E"/>
    <w:rsid w:val="22CA6173"/>
    <w:rsid w:val="23156E23"/>
    <w:rsid w:val="23FB55E8"/>
    <w:rsid w:val="24C30629"/>
    <w:rsid w:val="250F7D12"/>
    <w:rsid w:val="255F2A47"/>
    <w:rsid w:val="257007B0"/>
    <w:rsid w:val="26025181"/>
    <w:rsid w:val="26105AEF"/>
    <w:rsid w:val="2613754D"/>
    <w:rsid w:val="26154EB4"/>
    <w:rsid w:val="26415CA9"/>
    <w:rsid w:val="268E2D52"/>
    <w:rsid w:val="2694227D"/>
    <w:rsid w:val="27167136"/>
    <w:rsid w:val="27C070A1"/>
    <w:rsid w:val="287C121A"/>
    <w:rsid w:val="288F5AD7"/>
    <w:rsid w:val="28920A3E"/>
    <w:rsid w:val="28DA4193"/>
    <w:rsid w:val="28E62B38"/>
    <w:rsid w:val="290556B4"/>
    <w:rsid w:val="298F5A8D"/>
    <w:rsid w:val="29935E30"/>
    <w:rsid w:val="299747E3"/>
    <w:rsid w:val="29DB5F49"/>
    <w:rsid w:val="2B2A092C"/>
    <w:rsid w:val="2B51698E"/>
    <w:rsid w:val="2B9D6077"/>
    <w:rsid w:val="2BB313F7"/>
    <w:rsid w:val="2C7E2617"/>
    <w:rsid w:val="2D346567"/>
    <w:rsid w:val="2D97230E"/>
    <w:rsid w:val="2DB71F51"/>
    <w:rsid w:val="2E7D5CEC"/>
    <w:rsid w:val="2E8A3192"/>
    <w:rsid w:val="2ECB1B24"/>
    <w:rsid w:val="2ED51684"/>
    <w:rsid w:val="2F6404B7"/>
    <w:rsid w:val="30A80613"/>
    <w:rsid w:val="31E367AE"/>
    <w:rsid w:val="326A6587"/>
    <w:rsid w:val="32C43EEA"/>
    <w:rsid w:val="335C05C6"/>
    <w:rsid w:val="337551E4"/>
    <w:rsid w:val="33C51F02"/>
    <w:rsid w:val="340B78F6"/>
    <w:rsid w:val="34F565DC"/>
    <w:rsid w:val="34FA4631"/>
    <w:rsid w:val="35270760"/>
    <w:rsid w:val="355552CD"/>
    <w:rsid w:val="357A4D33"/>
    <w:rsid w:val="36A93B22"/>
    <w:rsid w:val="37775337"/>
    <w:rsid w:val="378555CE"/>
    <w:rsid w:val="3795163A"/>
    <w:rsid w:val="384855BD"/>
    <w:rsid w:val="38DD7AB3"/>
    <w:rsid w:val="396226AE"/>
    <w:rsid w:val="398048E2"/>
    <w:rsid w:val="39D87235"/>
    <w:rsid w:val="3A83468A"/>
    <w:rsid w:val="3C425ABB"/>
    <w:rsid w:val="3C77021F"/>
    <w:rsid w:val="3C850B8E"/>
    <w:rsid w:val="3CBD0327"/>
    <w:rsid w:val="3D6D517E"/>
    <w:rsid w:val="3E2A590C"/>
    <w:rsid w:val="3E9C5D1B"/>
    <w:rsid w:val="3EA42E21"/>
    <w:rsid w:val="3F035D9A"/>
    <w:rsid w:val="3F9A2A03"/>
    <w:rsid w:val="40774C91"/>
    <w:rsid w:val="409500FD"/>
    <w:rsid w:val="41166258"/>
    <w:rsid w:val="415428DD"/>
    <w:rsid w:val="42075BA1"/>
    <w:rsid w:val="429F5DD9"/>
    <w:rsid w:val="42BE1A30"/>
    <w:rsid w:val="43CA332A"/>
    <w:rsid w:val="43E228FB"/>
    <w:rsid w:val="43F340BA"/>
    <w:rsid w:val="44435C86"/>
    <w:rsid w:val="44623562"/>
    <w:rsid w:val="450D7972"/>
    <w:rsid w:val="451C4E7E"/>
    <w:rsid w:val="45A54CE6"/>
    <w:rsid w:val="45C53DA9"/>
    <w:rsid w:val="46690BD8"/>
    <w:rsid w:val="474653BD"/>
    <w:rsid w:val="47932CA1"/>
    <w:rsid w:val="47CB0DD4"/>
    <w:rsid w:val="47F70466"/>
    <w:rsid w:val="487344BE"/>
    <w:rsid w:val="488C1626"/>
    <w:rsid w:val="491D5CAA"/>
    <w:rsid w:val="49B303BC"/>
    <w:rsid w:val="49BE157C"/>
    <w:rsid w:val="49D217F6"/>
    <w:rsid w:val="4A340EAF"/>
    <w:rsid w:val="4A62250E"/>
    <w:rsid w:val="4A8C30E7"/>
    <w:rsid w:val="4B086B5A"/>
    <w:rsid w:val="4B0D06CC"/>
    <w:rsid w:val="4B3317B5"/>
    <w:rsid w:val="4D7C5695"/>
    <w:rsid w:val="4DAB1AD6"/>
    <w:rsid w:val="4DD12071"/>
    <w:rsid w:val="4E0F475B"/>
    <w:rsid w:val="4E5C1022"/>
    <w:rsid w:val="4F147E17"/>
    <w:rsid w:val="4FB56C3C"/>
    <w:rsid w:val="50155430"/>
    <w:rsid w:val="509B4084"/>
    <w:rsid w:val="51D610EC"/>
    <w:rsid w:val="52471049"/>
    <w:rsid w:val="52927709"/>
    <w:rsid w:val="53913478"/>
    <w:rsid w:val="53B316E5"/>
    <w:rsid w:val="53B52B8D"/>
    <w:rsid w:val="53C102A5"/>
    <w:rsid w:val="54B42188"/>
    <w:rsid w:val="568C47D3"/>
    <w:rsid w:val="56D61007"/>
    <w:rsid w:val="56DD6EDF"/>
    <w:rsid w:val="56F75D8C"/>
    <w:rsid w:val="571D28A3"/>
    <w:rsid w:val="575925A3"/>
    <w:rsid w:val="57D460CD"/>
    <w:rsid w:val="58B02697"/>
    <w:rsid w:val="58BA6D2D"/>
    <w:rsid w:val="594B6520"/>
    <w:rsid w:val="5A0343A1"/>
    <w:rsid w:val="5A7E2464"/>
    <w:rsid w:val="5AD07020"/>
    <w:rsid w:val="5B01367D"/>
    <w:rsid w:val="5B3945F0"/>
    <w:rsid w:val="5C9306BD"/>
    <w:rsid w:val="5D5F6439"/>
    <w:rsid w:val="5D6D0B56"/>
    <w:rsid w:val="5E0F1C0D"/>
    <w:rsid w:val="5E8C14B0"/>
    <w:rsid w:val="5EB90EE3"/>
    <w:rsid w:val="60AC0895"/>
    <w:rsid w:val="60BA7F29"/>
    <w:rsid w:val="636E5628"/>
    <w:rsid w:val="63807109"/>
    <w:rsid w:val="63B079EF"/>
    <w:rsid w:val="63B76FCA"/>
    <w:rsid w:val="63C74D38"/>
    <w:rsid w:val="63D556A7"/>
    <w:rsid w:val="63DD630A"/>
    <w:rsid w:val="64F658D5"/>
    <w:rsid w:val="66613222"/>
    <w:rsid w:val="67086130"/>
    <w:rsid w:val="67452B44"/>
    <w:rsid w:val="685E5C6B"/>
    <w:rsid w:val="68C33D20"/>
    <w:rsid w:val="68D0643D"/>
    <w:rsid w:val="68E465BF"/>
    <w:rsid w:val="69117181"/>
    <w:rsid w:val="693966D8"/>
    <w:rsid w:val="69524E67"/>
    <w:rsid w:val="69AB49DB"/>
    <w:rsid w:val="69F34AD9"/>
    <w:rsid w:val="6A554E4C"/>
    <w:rsid w:val="6AAB53B4"/>
    <w:rsid w:val="6ACA5484"/>
    <w:rsid w:val="6B7632CC"/>
    <w:rsid w:val="6BAE1FE0"/>
    <w:rsid w:val="6BD64493"/>
    <w:rsid w:val="6C0703C8"/>
    <w:rsid w:val="6CCB2A08"/>
    <w:rsid w:val="6CF546C4"/>
    <w:rsid w:val="6D0C2FBA"/>
    <w:rsid w:val="6D1A412B"/>
    <w:rsid w:val="6D513E38"/>
    <w:rsid w:val="6D544E73"/>
    <w:rsid w:val="6E6733A0"/>
    <w:rsid w:val="6EAD34A8"/>
    <w:rsid w:val="6F305E87"/>
    <w:rsid w:val="6F834209"/>
    <w:rsid w:val="6FD9207B"/>
    <w:rsid w:val="70595806"/>
    <w:rsid w:val="70C1148D"/>
    <w:rsid w:val="717A70B8"/>
    <w:rsid w:val="71B96608"/>
    <w:rsid w:val="71CF3736"/>
    <w:rsid w:val="71D505DE"/>
    <w:rsid w:val="71E73175"/>
    <w:rsid w:val="725231E8"/>
    <w:rsid w:val="72A963E6"/>
    <w:rsid w:val="73027B3B"/>
    <w:rsid w:val="74081181"/>
    <w:rsid w:val="740D2C3B"/>
    <w:rsid w:val="74BD5781"/>
    <w:rsid w:val="74BF4858"/>
    <w:rsid w:val="74FC02A2"/>
    <w:rsid w:val="75CC75E6"/>
    <w:rsid w:val="76143E0D"/>
    <w:rsid w:val="7621652A"/>
    <w:rsid w:val="77F42148"/>
    <w:rsid w:val="77F79321"/>
    <w:rsid w:val="78056103"/>
    <w:rsid w:val="78670B6C"/>
    <w:rsid w:val="78972AD3"/>
    <w:rsid w:val="78A56B5E"/>
    <w:rsid w:val="79FF4DD4"/>
    <w:rsid w:val="7A2860D9"/>
    <w:rsid w:val="7A3C3932"/>
    <w:rsid w:val="7A5E1AFB"/>
    <w:rsid w:val="7AD85D51"/>
    <w:rsid w:val="7AEA5A84"/>
    <w:rsid w:val="7B890DF9"/>
    <w:rsid w:val="7BBD0AA3"/>
    <w:rsid w:val="7E696CC0"/>
    <w:rsid w:val="7E7A7402"/>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widowControl/>
      <w:spacing w:after="120" w:afterLines="0" w:line="480" w:lineRule="auto"/>
      <w:jc w:val="left"/>
    </w:pPr>
    <w:rPr>
      <w:kern w:val="0"/>
      <w:szCs w:val="20"/>
    </w:rPr>
  </w:style>
  <w:style w:type="paragraph" w:styleId="6">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7">
    <w:name w:val="index 5"/>
    <w:basedOn w:val="1"/>
    <w:next w:val="1"/>
    <w:qFormat/>
    <w:uiPriority w:val="0"/>
    <w:pPr>
      <w:ind w:left="1680"/>
    </w:p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footer"/>
    <w:basedOn w:val="1"/>
    <w:next w:val="7"/>
    <w:qFormat/>
    <w:uiPriority w:val="0"/>
    <w:pPr>
      <w:tabs>
        <w:tab w:val="center" w:pos="4153"/>
        <w:tab w:val="right" w:pos="8306"/>
      </w:tabs>
      <w:snapToGrid w:val="0"/>
      <w:jc w:val="left"/>
    </w:pPr>
    <w:rPr>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7">
    <w:name w:val="Strong"/>
    <w:qFormat/>
    <w:uiPriority w:val="22"/>
    <w:rPr>
      <w:b/>
      <w:bCs/>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character" w:styleId="19">
    <w:name w:val="Placeholder Text"/>
    <w:basedOn w:val="16"/>
    <w:semiHidden/>
    <w:qFormat/>
    <w:uiPriority w:val="99"/>
    <w:rPr>
      <w:color w:val="808080"/>
    </w:rPr>
  </w:style>
  <w:style w:type="paragraph" w:customStyle="1" w:styleId="2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21">
    <w:name w:val="List Paragraph"/>
    <w:basedOn w:val="1"/>
    <w:qFormat/>
    <w:uiPriority w:val="34"/>
    <w:pPr>
      <w:ind w:firstLine="420" w:firstLineChars="200"/>
    </w:pPr>
  </w:style>
  <w:style w:type="paragraph" w:customStyle="1" w:styleId="22">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23">
    <w:name w:val="Table Paragraph"/>
    <w:basedOn w:val="1"/>
    <w:qFormat/>
    <w:uiPriority w:val="1"/>
    <w:pPr>
      <w:spacing w:before="70"/>
    </w:pPr>
    <w:rPr>
      <w:rFonts w:ascii="宋体" w:hAnsi="宋体" w:eastAsia="宋体" w:cs="宋体"/>
      <w:lang w:val="zh-CN" w:eastAsia="zh-CN" w:bidi="zh-CN"/>
    </w:rPr>
  </w:style>
  <w:style w:type="paragraph" w:customStyle="1" w:styleId="24">
    <w:name w:val="_Style 22"/>
    <w:basedOn w:val="1"/>
    <w:next w:val="21"/>
    <w:qFormat/>
    <w:uiPriority w:val="34"/>
    <w:pPr>
      <w:ind w:firstLine="420" w:firstLineChars="200"/>
    </w:pPr>
    <w:rPr>
      <w:rFonts w:ascii="Times New Roman" w:hAnsi="Times New Roman" w:cs="Times New Roman"/>
      <w:kern w:val="0"/>
      <w:sz w:val="20"/>
      <w:szCs w:val="24"/>
    </w:rPr>
  </w:style>
  <w:style w:type="paragraph" w:customStyle="1" w:styleId="25">
    <w:name w:val="其他"/>
    <w:basedOn w:val="1"/>
    <w:qFormat/>
    <w:uiPriority w:val="0"/>
    <w:pPr>
      <w:widowControl w:val="0"/>
      <w:shd w:val="clear" w:color="auto" w:fill="FFFFFF"/>
      <w:spacing w:after="100" w:line="468" w:lineRule="auto"/>
      <w:ind w:firstLine="400"/>
    </w:pPr>
    <w:rPr>
      <w:rFonts w:ascii="MingLiU" w:hAnsi="MingLiU" w:eastAsia="MingLiU" w:cs="MingLiU"/>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5465</Words>
  <Characters>5951</Characters>
  <Lines>0</Lines>
  <Paragraphs>0</Paragraphs>
  <TotalTime>1</TotalTime>
  <ScaleCrop>false</ScaleCrop>
  <LinksUpToDate>false</LinksUpToDate>
  <CharactersWithSpaces>6122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cp:lastPrinted>2026-02-05T13:26:00Z</cp:lastPrinted>
  <dcterms:modified xsi:type="dcterms:W3CDTF">2026-06-17T10:01:45Z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84AAD3F223FF2AC521F59E68BCC7017B_42</vt:lpwstr>
  </property>
  <property fmtid="{D5CDD505-2E9C-101B-9397-08002B2CF9AE}" pid="4" name="KSOTemplateDocerSaveRecord">
    <vt:lpwstr>eyJoZGlkIjoiNjRhODA0MGJlYjkwYzhjNWY3NDVmZDZhNTM4ODVlZmIiLCJ1c2VySWQiOiI0MzkwMDY1NTEifQ==</vt:lpwstr>
  </property>
</Properties>
</file>