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01A96">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71C4298E">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7B5FE197">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6B52F1B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0A49D711">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3C720A0F">
      <w:pPr>
        <w:pStyle w:val="25"/>
        <w:widowControl/>
        <w:adjustRightInd w:val="0"/>
        <w:snapToGrid w:val="0"/>
        <w:spacing w:line="360" w:lineRule="auto"/>
        <w:jc w:val="both"/>
        <w:rPr>
          <w:rFonts w:hAnsi="宋体"/>
          <w:bCs/>
          <w:color w:val="000000" w:themeColor="text1"/>
          <w:sz w:val="52"/>
          <w:szCs w:val="52"/>
          <w:highlight w:val="none"/>
          <w14:textFill>
            <w14:solidFill>
              <w14:schemeClr w14:val="tx1"/>
            </w14:solidFill>
          </w14:textFill>
        </w:rPr>
      </w:pPr>
    </w:p>
    <w:p w14:paraId="3EA27C47">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p w14:paraId="3621E441">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182" w:type="dxa"/>
        <w:jc w:val="center"/>
        <w:tblLayout w:type="fixed"/>
        <w:tblCellMar>
          <w:top w:w="0" w:type="dxa"/>
          <w:left w:w="108" w:type="dxa"/>
          <w:bottom w:w="0" w:type="dxa"/>
          <w:right w:w="108" w:type="dxa"/>
        </w:tblCellMar>
      </w:tblPr>
      <w:tblGrid>
        <w:gridCol w:w="1951"/>
        <w:gridCol w:w="284"/>
        <w:gridCol w:w="5947"/>
      </w:tblGrid>
      <w:tr w14:paraId="39EA1CB0">
        <w:tblPrEx>
          <w:tblCellMar>
            <w:top w:w="0" w:type="dxa"/>
            <w:left w:w="108" w:type="dxa"/>
            <w:bottom w:w="0" w:type="dxa"/>
            <w:right w:w="108" w:type="dxa"/>
          </w:tblCellMar>
        </w:tblPrEx>
        <w:trPr>
          <w:trHeight w:val="77" w:hRule="atLeast"/>
          <w:jc w:val="center"/>
        </w:trPr>
        <w:tc>
          <w:tcPr>
            <w:tcW w:w="1951" w:type="dxa"/>
            <w:vAlign w:val="center"/>
          </w:tcPr>
          <w:p w14:paraId="3F77E5C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706A02D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47" w:type="dxa"/>
            <w:vAlign w:val="center"/>
          </w:tcPr>
          <w:p w14:paraId="7301C769">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YXCG-20260629</w:t>
            </w:r>
          </w:p>
        </w:tc>
      </w:tr>
      <w:tr w14:paraId="52B26A4F">
        <w:tblPrEx>
          <w:tblCellMar>
            <w:top w:w="0" w:type="dxa"/>
            <w:left w:w="108" w:type="dxa"/>
            <w:bottom w:w="0" w:type="dxa"/>
            <w:right w:w="108" w:type="dxa"/>
          </w:tblCellMar>
        </w:tblPrEx>
        <w:trPr>
          <w:trHeight w:val="77" w:hRule="atLeast"/>
          <w:jc w:val="center"/>
        </w:trPr>
        <w:tc>
          <w:tcPr>
            <w:tcW w:w="1951" w:type="dxa"/>
          </w:tcPr>
          <w:p w14:paraId="23F2814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08A6768A">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47" w:type="dxa"/>
            <w:vAlign w:val="center"/>
          </w:tcPr>
          <w:p w14:paraId="400A4E7C">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阳江市江城区人民医院新院建设二期工程项目400kVA临时配变安装工程</w:t>
            </w:r>
          </w:p>
        </w:tc>
      </w:tr>
      <w:tr w14:paraId="7658893E">
        <w:tblPrEx>
          <w:tblCellMar>
            <w:top w:w="0" w:type="dxa"/>
            <w:left w:w="108" w:type="dxa"/>
            <w:bottom w:w="0" w:type="dxa"/>
            <w:right w:w="108" w:type="dxa"/>
          </w:tblCellMar>
        </w:tblPrEx>
        <w:trPr>
          <w:trHeight w:val="77" w:hRule="atLeast"/>
          <w:jc w:val="center"/>
        </w:trPr>
        <w:tc>
          <w:tcPr>
            <w:tcW w:w="1951" w:type="dxa"/>
            <w:vAlign w:val="center"/>
          </w:tcPr>
          <w:p w14:paraId="10B6A617">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0780BB7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47" w:type="dxa"/>
            <w:vAlign w:val="center"/>
          </w:tcPr>
          <w:p w14:paraId="48CA8253">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阳江市江城区卫生健康局</w:t>
            </w:r>
          </w:p>
        </w:tc>
      </w:tr>
      <w:tr w14:paraId="4C282247">
        <w:tblPrEx>
          <w:tblCellMar>
            <w:top w:w="0" w:type="dxa"/>
            <w:left w:w="108" w:type="dxa"/>
            <w:bottom w:w="0" w:type="dxa"/>
            <w:right w:w="108" w:type="dxa"/>
          </w:tblCellMar>
        </w:tblPrEx>
        <w:trPr>
          <w:trHeight w:val="77" w:hRule="atLeast"/>
          <w:jc w:val="center"/>
        </w:trPr>
        <w:tc>
          <w:tcPr>
            <w:tcW w:w="1951" w:type="dxa"/>
            <w:vAlign w:val="center"/>
          </w:tcPr>
          <w:p w14:paraId="10785CF4">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9547667">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47" w:type="dxa"/>
            <w:vAlign w:val="center"/>
          </w:tcPr>
          <w:p w14:paraId="1F4B33AD">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B266CD7">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1C9D9E">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55A506AF">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44307A4">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3EBE3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03C2582">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7135BD3C">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31515A3C">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ADDB78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6C28F1E">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文件的要求缴纳，招标代理服务费存入</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文件指定的服务费账户。切勿将款项转错账户，以免影响采购活动。</w:t>
      </w:r>
    </w:p>
    <w:p w14:paraId="22ECF545">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w:t>
      </w:r>
      <w:r>
        <w:rPr>
          <w:rFonts w:hint="eastAsia" w:ascii="宋体" w:hAnsi="宋体"/>
          <w:color w:val="000000" w:themeColor="text1"/>
          <w:szCs w:val="21"/>
          <w:highlight w:val="none"/>
          <w:lang w:eastAsia="zh-CN"/>
          <w14:textFill>
            <w14:solidFill>
              <w14:schemeClr w14:val="tx1"/>
            </w14:solidFill>
          </w14:textFill>
        </w:rPr>
        <w:t>作出</w:t>
      </w:r>
      <w:r>
        <w:rPr>
          <w:rFonts w:ascii="宋体" w:hAnsi="宋体"/>
          <w:color w:val="000000" w:themeColor="text1"/>
          <w:szCs w:val="21"/>
          <w:highlight w:val="none"/>
          <w14:textFill>
            <w14:solidFill>
              <w14:schemeClr w14:val="tx1"/>
            </w14:solidFill>
          </w14:textFill>
        </w:rPr>
        <w:t>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56F2221E">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77F832E">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pgBorders>
            <w:top w:val="none" w:sz="0" w:space="0"/>
            <w:left w:val="none" w:sz="0" w:space="0"/>
            <w:bottom w:val="none" w:sz="0" w:space="0"/>
            <w:right w:val="none" w:sz="0" w:space="0"/>
          </w:pgBorders>
          <w:cols w:space="720" w:num="1"/>
          <w:titlePg/>
          <w:docGrid w:linePitch="380" w:charSpace="-5735"/>
        </w:sectPr>
      </w:pPr>
    </w:p>
    <w:p w14:paraId="255DB9BF">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E4D1EB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79B21D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67D7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D4D651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56A19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FCA122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DF4A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91249F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94C1DB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1FA9F7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F27042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0AA10E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A362ED9">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_Toc5813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620811A8">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_Toc19116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BC87B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_Toc10271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color w:val="000000" w:themeColor="text1"/>
          <w:szCs w:val="21"/>
          <w:highlight w:val="none"/>
          <w:lang w:eastAsia="zh-CN"/>
          <w14:textFill>
            <w14:solidFill>
              <w14:schemeClr w14:val="tx1"/>
            </w14:solidFill>
          </w14:textFill>
        </w:rPr>
        <w:t>YXCG-20260629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F52E4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_Toc14321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color w:val="000000" w:themeColor="text1"/>
          <w:szCs w:val="21"/>
          <w:highlight w:val="none"/>
          <w:lang w:eastAsia="zh-CN"/>
          <w14:textFill>
            <w14:solidFill>
              <w14:schemeClr w14:val="tx1"/>
            </w14:solidFill>
          </w14:textFill>
        </w:rPr>
        <w:t>阳江市江城区人民医院新院建设二期工程项目400kVA临时配变安装工程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8AE19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_Toc4971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E2686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0C07A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DA4FB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81051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24C29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_Toc23219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D6AFA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_Toc25735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AD6BB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A1AE0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42A11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0B6B6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_Toc9908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535E5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28BE0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D0211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E47D3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_Toc18527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84C3F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_Toc14521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B1417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_Toc23932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2A544C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_Toc32626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E65553">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1BAB85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E0E78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111BA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_Toc409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B3797E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0D095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19626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49DB4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_Toc29921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B19E1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_Toc9453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E5232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4506D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E469A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_Toc4835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86856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44B42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_Toc15775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4BB64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9B181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5C01D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F168C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_Toc14826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3EAF9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9D1C35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_Toc12374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21D66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D8B52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bookmarkEnd w:id="0"/>
    </w:p>
    <w:p w14:paraId="1D9F9F14">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66072457"/>
      <w:bookmarkStart w:id="2" w:name="_Toc332206657"/>
      <w:bookmarkStart w:id="3" w:name="_Toc339020048"/>
      <w:bookmarkStart w:id="4" w:name="_Toc333935619"/>
      <w:bookmarkStart w:id="5" w:name="_Toc336681537"/>
      <w:bookmarkStart w:id="6" w:name="_Toc333935278"/>
      <w:bookmarkStart w:id="7" w:name="_Toc350756403"/>
      <w:bookmarkStart w:id="8" w:name="_Toc339019954"/>
      <w:bookmarkStart w:id="9" w:name="_Toc365967002"/>
      <w:bookmarkStart w:id="10" w:name="_Toc333238571"/>
      <w:bookmarkStart w:id="11" w:name="_Toc332270305"/>
      <w:bookmarkStart w:id="12" w:name="_Toc5813"/>
      <w:bookmarkStart w:id="13" w:name="_Toc349143546"/>
      <w:bookmarkStart w:id="14" w:name="_Toc345513762"/>
      <w:bookmarkStart w:id="15" w:name="_Toc339362257"/>
      <w:bookmarkStart w:id="16" w:name="_Toc339441044"/>
      <w:bookmarkStart w:id="17" w:name="_Toc340672830"/>
      <w:bookmarkStart w:id="18" w:name="_Toc350438702"/>
      <w:bookmarkStart w:id="19" w:name="_Toc339020186"/>
      <w:bookmarkStart w:id="20" w:name="_Toc340507403"/>
      <w:bookmarkStart w:id="21" w:name="_Toc349127583"/>
      <w:bookmarkStart w:id="22" w:name="_Toc330459945"/>
      <w:bookmarkStart w:id="23" w:name="_Toc365985108"/>
      <w:bookmarkStart w:id="24" w:name="_Toc337632315"/>
      <w:bookmarkStart w:id="25" w:name="_Toc333237612"/>
      <w:bookmarkStart w:id="26" w:name="_Toc331683994"/>
      <w:bookmarkStart w:id="27" w:name="_Toc342060322"/>
      <w:bookmarkStart w:id="28" w:name="_Toc341348291"/>
      <w:bookmarkStart w:id="29" w:name="_Toc336681892"/>
      <w:bookmarkStart w:id="30" w:name="_Toc339019828"/>
      <w:bookmarkStart w:id="31" w:name="_Toc340677031"/>
      <w:bookmarkStart w:id="32" w:name="_Toc342296708"/>
      <w:bookmarkStart w:id="33" w:name="_Toc333237723"/>
      <w:bookmarkStart w:id="34" w:name="_Toc331512856"/>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454CC3">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阳江市江城区卫生健康局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阳江市江城区人民医院新院建设二期工程项目400kVA临时配变安装工程</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YXCG-20260629</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)，欢迎符合条件的投标人参加。有关事项如下：</w:t>
      </w:r>
    </w:p>
    <w:p w14:paraId="6337C74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6B523F78">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阳江市江城区人民医院新院建设二期工程项目400kVA临时配变安装工程</w:t>
      </w:r>
    </w:p>
    <w:p w14:paraId="795CA35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：YXCG-20260629</w:t>
      </w:r>
    </w:p>
    <w:p w14:paraId="5FFF666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3.投标报价上限：人民币</w:t>
      </w:r>
      <w:r>
        <w:rPr>
          <w:rFonts w:hint="eastAsia" w:ascii="宋体" w:hAnsi="宋体"/>
          <w:bCs/>
          <w:color w:val="000000" w:themeColor="text1"/>
          <w:highlight w:val="none"/>
          <w:lang w:val="en-US" w:eastAsia="zh-CN"/>
          <w14:textFill>
            <w14:solidFill>
              <w14:schemeClr w14:val="tx1"/>
            </w14:solidFill>
          </w14:textFill>
        </w:rPr>
        <w:t>307780.68</w:t>
      </w:r>
      <w:r>
        <w:rPr>
          <w:rFonts w:hint="eastAsia" w:ascii="宋体" w:hAnsi="宋体"/>
          <w:bCs/>
          <w:color w:val="000000" w:themeColor="text1"/>
          <w:highlight w:val="none"/>
          <w14:textFill>
            <w14:solidFill>
              <w14:schemeClr w14:val="tx1"/>
            </w14:solidFill>
          </w14:textFill>
        </w:rPr>
        <w:t>元（包含绿色施工安全措施费</w:t>
      </w:r>
      <w:r>
        <w:rPr>
          <w:rFonts w:hint="eastAsia" w:ascii="宋体" w:hAnsi="宋体"/>
          <w:bCs/>
          <w:color w:val="000000" w:themeColor="text1"/>
          <w:highlight w:val="none"/>
          <w:lang w:val="en-US" w:eastAsia="zh-CN"/>
          <w14:textFill>
            <w14:solidFill>
              <w14:schemeClr w14:val="tx1"/>
            </w14:solidFill>
          </w14:textFill>
        </w:rPr>
        <w:t xml:space="preserve"> 19013.15 </w:t>
      </w:r>
      <w:r>
        <w:rPr>
          <w:rFonts w:hint="eastAsia" w:ascii="宋体" w:hAnsi="宋体"/>
          <w:bCs/>
          <w:color w:val="000000" w:themeColor="text1"/>
          <w:highlight w:val="none"/>
          <w14:textFill>
            <w14:solidFill>
              <w14:schemeClr w14:val="tx1"/>
            </w14:solidFill>
          </w14:textFill>
        </w:rPr>
        <w:t>元）。（超出该上限的投标报价将作为无效投标处理）绿色施工安全防护措施费及暂列金额不作为竞争性费用，供应商在报价中须包含且不得更改该金额，否则其报价无效。</w:t>
      </w:r>
    </w:p>
    <w:p w14:paraId="3CA51178">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2DD6BFE1">
      <w:pPr>
        <w:widowControl/>
        <w:tabs>
          <w:tab w:val="left" w:pos="735"/>
        </w:tabs>
        <w:adjustRightInd w:val="0"/>
        <w:snapToGrid w:val="0"/>
        <w:spacing w:line="360" w:lineRule="auto"/>
        <w:ind w:left="0" w:leftChars="0" w:firstLine="218" w:firstLineChars="10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b w:val="0"/>
          <w:bCs w:val="0"/>
          <w:color w:val="000000" w:themeColor="text1"/>
          <w:spacing w:val="-6"/>
          <w:szCs w:val="21"/>
          <w:highlight w:val="none"/>
          <w14:textFill>
            <w14:solidFill>
              <w14:schemeClr w14:val="tx1"/>
            </w14:solidFill>
          </w14:textFill>
        </w:rPr>
        <w:t>自项目启动，</w:t>
      </w:r>
      <w:r>
        <w:rPr>
          <w:rFonts w:hint="eastAsia" w:ascii="宋体" w:hAnsi="宋体"/>
          <w:b w:val="0"/>
          <w:bCs w:val="0"/>
          <w:color w:val="000000" w:themeColor="text1"/>
          <w:spacing w:val="-6"/>
          <w:szCs w:val="21"/>
          <w:highlight w:val="none"/>
          <w:lang w:val="en-US" w:eastAsia="zh-CN"/>
          <w14:textFill>
            <w14:solidFill>
              <w14:schemeClr w14:val="tx1"/>
            </w14:solidFill>
          </w14:textFill>
        </w:rPr>
        <w:t>15</w:t>
      </w:r>
      <w:r>
        <w:rPr>
          <w:rFonts w:hint="eastAsia" w:ascii="宋体" w:hAnsi="宋体"/>
          <w:b w:val="0"/>
          <w:bCs w:val="0"/>
          <w:color w:val="000000" w:themeColor="text1"/>
          <w:spacing w:val="-6"/>
          <w:szCs w:val="21"/>
          <w:highlight w:val="none"/>
          <w14:textFill>
            <w14:solidFill>
              <w14:schemeClr w14:val="tx1"/>
            </w14:solidFill>
          </w14:textFill>
        </w:rPr>
        <w:t>个日历日</w:t>
      </w:r>
      <w:r>
        <w:rPr>
          <w:rFonts w:hint="eastAsia" w:ascii="宋体" w:hAnsi="宋体"/>
          <w:b w:val="0"/>
          <w:bCs w:val="0"/>
          <w:color w:val="000000" w:themeColor="text1"/>
          <w:spacing w:val="-6"/>
          <w:szCs w:val="21"/>
          <w:highlight w:val="none"/>
          <w14:textFill>
            <w14:solidFill>
              <w14:schemeClr w14:val="tx1"/>
            </w14:solidFill>
          </w14:textFill>
        </w:rPr>
        <w:t>内完成本项目所有内容并通过验收。（超出该完工期作为无效投标处理）。</w:t>
      </w:r>
    </w:p>
    <w:p w14:paraId="5CB0528E">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04DC4951">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61F1484">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1.供应商应具备《中华人民共和国政府采购法》第二十二条规定的条件，提供下列材料：</w:t>
      </w:r>
    </w:p>
    <w:p w14:paraId="289F2C53">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6403DCB">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格式自定。如依法免税或不需要缴纳社会保障资金的，提供相应证明材料。</w:t>
      </w:r>
    </w:p>
    <w:p w14:paraId="1F8F1569">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年任意一个月的财务报表或基本开户行出具的资信证明或出具《承诺函》，格式自定）。</w:t>
      </w:r>
    </w:p>
    <w:p w14:paraId="0AEA11CA">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4）履行合同所必需的设备和专业技术能力：按投标（响应）文件格式填报设备及专业技术能力情况或出具《承诺函》，格式自定。</w:t>
      </w:r>
    </w:p>
    <w:p w14:paraId="799C0913">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采购活动前3年内，在经营活动中没有重大违法记录：提供书面声明函。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BC7001">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（提供《磋商邀请函》承诺）</w:t>
      </w:r>
    </w:p>
    <w:p w14:paraId="35CD55EB">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3.</w:t>
      </w:r>
      <w:r>
        <w:rPr>
          <w:rFonts w:hint="eastAsia" w:ascii="宋体" w:hAnsi="宋体"/>
          <w:b w:val="0"/>
          <w:bCs w:val="0"/>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14:textFill>
            <w14:solidFill>
              <w14:schemeClr w14:val="tx1"/>
            </w14:solidFill>
          </w14:textFill>
        </w:rPr>
        <w:t>（提供《磋商邀请函》承诺）</w:t>
      </w:r>
    </w:p>
    <w:p w14:paraId="66CF12C0">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4.</w:t>
      </w:r>
      <w:r>
        <w:rPr>
          <w:rFonts w:hint="eastAsia" w:ascii="宋体" w:hAnsi="宋体"/>
          <w:b w:val="0"/>
          <w:bCs w:val="0"/>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084CF6F">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5.</w:t>
      </w:r>
      <w:r>
        <w:rPr>
          <w:rFonts w:hint="eastAsia" w:ascii="宋体" w:hAnsi="宋体"/>
          <w:b w:val="0"/>
          <w:bCs w:val="0"/>
          <w:color w:val="000000" w:themeColor="text1"/>
          <w:highlight w:val="none"/>
          <w14:textFill>
            <w14:solidFill>
              <w14:schemeClr w14:val="tx1"/>
            </w14:solidFill>
          </w14:textFill>
        </w:rPr>
        <w:t>供应商具有建设行政主管部门核发有效的电力</w:t>
      </w:r>
      <w:r>
        <w:rPr>
          <w:rFonts w:hint="eastAsia" w:ascii="宋体" w:hAnsi="宋体"/>
          <w:b w:val="0"/>
          <w:bCs w:val="0"/>
          <w:color w:val="000000" w:themeColor="text1"/>
          <w:highlight w:val="none"/>
          <w:lang w:val="en-US" w:eastAsia="zh-CN"/>
          <w14:textFill>
            <w14:solidFill>
              <w14:schemeClr w14:val="tx1"/>
            </w14:solidFill>
          </w14:textFill>
        </w:rPr>
        <w:t>工程</w:t>
      </w:r>
      <w:r>
        <w:rPr>
          <w:rFonts w:hint="eastAsia" w:ascii="宋体" w:hAnsi="宋体"/>
          <w:b w:val="0"/>
          <w:bCs w:val="0"/>
          <w:color w:val="000000" w:themeColor="text1"/>
          <w:highlight w:val="none"/>
          <w14:textFill>
            <w14:solidFill>
              <w14:schemeClr w14:val="tx1"/>
            </w14:solidFill>
          </w14:textFill>
        </w:rPr>
        <w:t>施工总承包三级（含三级）以上或者输变电专业承包三级（含三级）以上资质，并具有有效的安全生产许可证。</w:t>
      </w:r>
    </w:p>
    <w:p w14:paraId="226D3C85">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6.</w:t>
      </w:r>
      <w:r>
        <w:rPr>
          <w:rFonts w:hint="eastAsia" w:ascii="宋体" w:hAnsi="宋体"/>
          <w:b w:val="0"/>
          <w:bCs w:val="0"/>
          <w:color w:val="000000" w:themeColor="text1"/>
          <w:highlight w:val="none"/>
          <w14:textFill>
            <w14:solidFill>
              <w14:schemeClr w14:val="tx1"/>
            </w14:solidFill>
          </w14:textFill>
        </w:rPr>
        <w:t>供应商具有有效的《承装（修、试）电力设施许可证》资质，许可类别和等级：承装五级或以上、承修五级或以上、承试五级或以上。</w:t>
      </w:r>
    </w:p>
    <w:p w14:paraId="7E3406A3">
      <w:pPr>
        <w:spacing w:line="360" w:lineRule="auto"/>
        <w:ind w:firstLine="210" w:firstLineChars="100"/>
        <w:rPr>
          <w:rFonts w:hint="eastAsia" w:ascii="宋体" w:hAnsi="宋体"/>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7.供应商拟投入本项目的项目负责人须具有机电工程专业二级注册建造师（或以上）资格，并取得安全生产考核合格证（建安B类）。</w:t>
      </w:r>
    </w:p>
    <w:p w14:paraId="70203A2F">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本项目不接受联合体磋商。</w:t>
      </w:r>
    </w:p>
    <w:p w14:paraId="2D974A9F">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.供应商须在招标代理机构登记并购买磋商文件。</w:t>
      </w:r>
    </w:p>
    <w:p w14:paraId="5D98AA7F">
      <w:pPr>
        <w:spacing w:line="360" w:lineRule="auto"/>
        <w:ind w:firstLine="210" w:firstLineChars="1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10.落实政府采购政策需满足的资格要求：本项目专门面向中小企业采购。（所属行业：建筑业）</w:t>
      </w:r>
    </w:p>
    <w:p w14:paraId="3301D28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50FECB17">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间及下载：2026年7月3日至2026年7月10日。</w:t>
      </w:r>
    </w:p>
    <w:p w14:paraId="42F385F2">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w:t>
      </w:r>
      <w:r>
        <w:rPr>
          <w:rFonts w:ascii="宋体" w:hAnsi="宋体"/>
          <w:bCs/>
          <w:color w:val="000000" w:themeColor="text1"/>
          <w:highlight w:val="none"/>
          <w14:textFill>
            <w14:solidFill>
              <w14:schemeClr w14:val="tx1"/>
            </w14:solidFill>
          </w14:textFill>
        </w:rPr>
        <w:t>，投标人认为政府采购文件的内容损害其权益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DAC5198">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560ABFF7">
      <w:pPr>
        <w:widowControl/>
        <w:tabs>
          <w:tab w:val="left" w:pos="735"/>
        </w:tabs>
        <w:adjustRightInd w:val="0"/>
        <w:snapToGrid w:val="0"/>
        <w:spacing w:line="360" w:lineRule="auto"/>
        <w:ind w:left="210" w:leftChars="100" w:firstLine="0" w:firstLineChars="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1.购买磋商文件</w:t>
      </w:r>
      <w:r>
        <w:rPr>
          <w:rFonts w:hint="eastAsia" w:ascii="宋体" w:hAnsi="宋体"/>
          <w:bCs/>
          <w:color w:val="000000" w:themeColor="text1"/>
          <w:highlight w:val="none"/>
          <w14:textFill>
            <w14:solidFill>
              <w14:schemeClr w14:val="tx1"/>
            </w14:solidFill>
          </w14:textFill>
        </w:rPr>
        <w:t>时间：2026年7月3日至2026年7月10日，上午9:00～12:00，下午2:30～5:30（节假日除外）（北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245EEE1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47491A62">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11BA00AD">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4.磋商文件获取方式：现场发售。</w:t>
      </w:r>
    </w:p>
    <w:p w14:paraId="571BE0E4">
      <w:pPr>
        <w:widowControl/>
        <w:tabs>
          <w:tab w:val="left" w:pos="735"/>
        </w:tabs>
        <w:adjustRightInd w:val="0"/>
        <w:snapToGrid w:val="0"/>
        <w:spacing w:line="360" w:lineRule="auto"/>
        <w:ind w:firstLine="210" w:firstLineChars="100"/>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5.</w:t>
      </w:r>
      <w:r>
        <w:rPr>
          <w:rFonts w:hint="eastAsia" w:ascii="宋体" w:hAnsi="宋体" w:eastAsia="宋体" w:cs="Times New Roman"/>
          <w:bCs/>
          <w:color w:val="000000" w:themeColor="text1"/>
          <w:szCs w:val="21"/>
          <w:highlight w:val="none"/>
          <w14:textFill>
            <w14:solidFill>
              <w14:schemeClr w14:val="tx1"/>
            </w14:solidFill>
          </w14:textFill>
        </w:rPr>
        <w:t>购买磋商文件必须携带：</w:t>
      </w:r>
    </w:p>
    <w:p w14:paraId="5BF63FD4">
      <w:pPr>
        <w:widowControl/>
        <w:tabs>
          <w:tab w:val="left" w:pos="735"/>
        </w:tabs>
        <w:adjustRightInd w:val="0"/>
        <w:snapToGrid w:val="0"/>
        <w:spacing w:line="360" w:lineRule="auto"/>
        <w:ind w:left="420" w:leftChars="100" w:hanging="210" w:hangingChars="100"/>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eastAsia="宋体" w:cs="Times New Roman"/>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eastAsia="宋体" w:cs="Times New Roman"/>
          <w:bCs/>
          <w:color w:val="000000" w:themeColor="text1"/>
          <w:highlight w:val="none"/>
          <w14:textFill>
            <w14:solidFill>
              <w14:schemeClr w14:val="tx1"/>
            </w14:solidFill>
          </w14:textFill>
        </w:rPr>
        <w:t>。</w:t>
      </w:r>
    </w:p>
    <w:p w14:paraId="516DE592">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2）</w:t>
      </w:r>
      <w:r>
        <w:rPr>
          <w:rFonts w:hint="eastAsia" w:ascii="宋体" w:hAnsi="宋体" w:eastAsia="宋体" w:cs="Times New Roman"/>
          <w:b/>
          <w:bCs/>
          <w:color w:val="000000" w:themeColor="text1"/>
          <w:highlight w:val="none"/>
          <w14:textFill>
            <w14:solidFill>
              <w14:schemeClr w14:val="tx1"/>
            </w14:solidFill>
          </w14:textFill>
        </w:rPr>
        <w:t>供应商须提供未被列入“信用中国”网站</w:t>
      </w:r>
      <w:r>
        <w:rPr>
          <w:rFonts w:hint="eastAsia" w:ascii="宋体" w:hAnsi="宋体" w:eastAsia="宋体" w:cs="Times New Roman"/>
          <w:b/>
          <w:bCs/>
          <w:color w:val="000000" w:themeColor="text1"/>
          <w:highlight w:val="none"/>
          <w:u w:val="none"/>
          <w14:textFill>
            <w14:solidFill>
              <w14:schemeClr w14:val="tx1"/>
            </w14:solidFill>
          </w14:textFill>
        </w:rPr>
        <w:t>(</w:t>
      </w:r>
      <w:r>
        <w:rPr>
          <w:rFonts w:ascii="Times New Roman" w:hAnsi="Times New Roman" w:eastAsia="宋体" w:cs="Times New Roman"/>
          <w:color w:val="000000" w:themeColor="text1"/>
          <w:highlight w:val="none"/>
          <w:u w:val="none"/>
          <w14:textFill>
            <w14:solidFill>
              <w14:schemeClr w14:val="tx1"/>
            </w14:solidFill>
          </w14:textFill>
        </w:rPr>
        <w:fldChar w:fldCharType="begin"/>
      </w:r>
      <w:r>
        <w:rPr>
          <w:rFonts w:ascii="Times New Roman" w:hAnsi="Times New Roman" w:eastAsia="宋体" w:cs="Times New Roman"/>
          <w:color w:val="000000" w:themeColor="text1"/>
          <w:highlight w:val="none"/>
          <w:u w:val="none"/>
          <w14:textFill>
            <w14:solidFill>
              <w14:schemeClr w14:val="tx1"/>
            </w14:solidFill>
          </w14:textFill>
        </w:rPr>
        <w:instrText xml:space="preserve"> HYPERLINK "http://www.creditchina.gov.cn)" </w:instrText>
      </w:r>
      <w:r>
        <w:rPr>
          <w:rFonts w:ascii="Times New Roman" w:hAnsi="Times New Roman" w:eastAsia="宋体" w:cs="Times New Roman"/>
          <w:color w:val="000000" w:themeColor="text1"/>
          <w:highlight w:val="none"/>
          <w:u w:val="none"/>
          <w14:textFill>
            <w14:solidFill>
              <w14:schemeClr w14:val="tx1"/>
            </w14:solidFill>
          </w14:textFill>
        </w:rPr>
        <w:fldChar w:fldCharType="separate"/>
      </w:r>
      <w:r>
        <w:rPr>
          <w:rFonts w:hint="eastAsia" w:ascii="宋体" w:hAnsi="宋体" w:eastAsia="宋体" w:cs="Times New Roman"/>
          <w:b/>
          <w:bCs/>
          <w:color w:val="000000" w:themeColor="text1"/>
          <w:highlight w:val="none"/>
          <w:u w:val="none"/>
          <w14:textFill>
            <w14:solidFill>
              <w14:schemeClr w14:val="tx1"/>
            </w14:solidFill>
          </w14:textFill>
        </w:rPr>
        <w:t>www.creditchina.gov.cn)“记录失信被执行人或重大</w:t>
      </w:r>
      <w:r>
        <w:rPr>
          <w:rFonts w:hint="eastAsia" w:ascii="宋体" w:hAnsi="宋体" w:eastAsia="宋体" w:cs="Times New Roman"/>
          <w:b/>
          <w:bCs/>
          <w:color w:val="000000" w:themeColor="text1"/>
          <w:highlight w:val="none"/>
          <w:u w:val="none"/>
          <w14:textFill>
            <w14:solidFill>
              <w14:schemeClr w14:val="tx1"/>
            </w14:solidFill>
          </w14:textFill>
        </w:rPr>
        <w:fldChar w:fldCharType="end"/>
      </w:r>
      <w:r>
        <w:rPr>
          <w:rFonts w:hint="eastAsia" w:ascii="宋体" w:hAnsi="宋体" w:eastAsia="宋体" w:cs="Times New Roman"/>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14A46B1">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14:paraId="0953C9BD">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1.递交磋商响应文件时间：2026年7月15日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EBC02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2.投标截止时间、开标时间：2026年7月15日</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1716400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295FF7BD">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48295F5">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14311FD">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阳江市江城区卫生健康局</w:t>
      </w:r>
    </w:p>
    <w:p w14:paraId="18EAE882">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址：阳江市江城区新江北路347号行政服务中心3号楼1楼</w:t>
      </w:r>
    </w:p>
    <w:p w14:paraId="19E80E22">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人：王志鹏</w:t>
      </w:r>
    </w:p>
    <w:p w14:paraId="1D2E7E73">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联系电话：0662-2800302</w:t>
      </w:r>
    </w:p>
    <w:p w14:paraId="7152EFB3">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15AF76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0BEBF755">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1B7A7C8">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16EBB2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1A2762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3E509645">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2EC25D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E6ABD85">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7F0EE457">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935279"/>
      <w:bookmarkStart w:id="38" w:name="_Toc339019955"/>
      <w:bookmarkStart w:id="39" w:name="_Toc340507404"/>
      <w:bookmarkStart w:id="40" w:name="_Toc350756404"/>
      <w:bookmarkStart w:id="41" w:name="_Toc339019829"/>
      <w:bookmarkStart w:id="42" w:name="_Toc342060323"/>
      <w:bookmarkStart w:id="43" w:name="_Toc333238572"/>
      <w:bookmarkStart w:id="44" w:name="_Toc339020187"/>
      <w:bookmarkStart w:id="45" w:name="_Toc342296709"/>
      <w:bookmarkStart w:id="46" w:name="_Toc365967003"/>
      <w:bookmarkStart w:id="47" w:name="_Toc349127584"/>
      <w:bookmarkStart w:id="48" w:name="_Toc345513763"/>
      <w:bookmarkStart w:id="49" w:name="_Toc339020049"/>
      <w:bookmarkStart w:id="50" w:name="_Toc349143547"/>
      <w:bookmarkStart w:id="51" w:name="_Toc332206658"/>
      <w:bookmarkStart w:id="52" w:name="_Toc331683995"/>
      <w:bookmarkStart w:id="53" w:name="_Toc336681893"/>
      <w:bookmarkStart w:id="54" w:name="_Toc333237613"/>
      <w:bookmarkStart w:id="55" w:name="_Toc333237724"/>
      <w:bookmarkStart w:id="56" w:name="_Toc339362258"/>
      <w:bookmarkStart w:id="57" w:name="_Toc366072458"/>
      <w:bookmarkStart w:id="58" w:name="_Toc340672831"/>
      <w:bookmarkStart w:id="59" w:name="_Toc339441045"/>
      <w:bookmarkStart w:id="60" w:name="_Toc341348292"/>
      <w:bookmarkStart w:id="61" w:name="_Toc331512857"/>
      <w:bookmarkStart w:id="62" w:name="_Toc337632316"/>
      <w:bookmarkStart w:id="63" w:name="_Toc365985109"/>
      <w:bookmarkStart w:id="64" w:name="_Toc336681538"/>
      <w:bookmarkStart w:id="65" w:name="_Toc333935620"/>
      <w:bookmarkStart w:id="66" w:name="_Toc330459946"/>
      <w:bookmarkStart w:id="67" w:name="_Toc340677032"/>
      <w:bookmarkStart w:id="68" w:name="_Toc332270306"/>
      <w:bookmarkStart w:id="69" w:name="_Toc350438703"/>
      <w:r>
        <w:rPr>
          <w:rFonts w:hint="eastAsia" w:ascii="宋体" w:hAnsi="宋体"/>
          <w:bCs/>
          <w:color w:val="000000" w:themeColor="text1"/>
          <w:highlight w:val="none"/>
          <w:lang w:val="en-US" w:eastAsia="zh-CN"/>
          <w14:textFill>
            <w14:solidFill>
              <w14:schemeClr w14:val="tx1"/>
            </w14:solidFill>
          </w14:textFill>
        </w:rPr>
        <w:t xml:space="preserve"> 2026</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1A2FDFA9">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14:paraId="56D8646F">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79BF7AA7">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9116"/>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725"/>
      <w:bookmarkStart w:id="74" w:name="_Toc333935280"/>
      <w:bookmarkStart w:id="75" w:name="_Toc333237614"/>
      <w:bookmarkStart w:id="76" w:name="_Toc333238573"/>
      <w:bookmarkStart w:id="77" w:name="_Toc333935621"/>
      <w:bookmarkStart w:id="78" w:name="_Toc330459949"/>
      <w:r>
        <w:rPr>
          <w:rFonts w:hint="eastAsia" w:ascii="宋体" w:hAnsi="宋体" w:eastAsia="宋体"/>
          <w:b/>
          <w:color w:val="000000" w:themeColor="text1"/>
          <w:highlight w:val="none"/>
          <w14:textFill>
            <w14:solidFill>
              <w14:schemeClr w14:val="tx1"/>
            </w14:solidFill>
          </w14:textFill>
        </w:rPr>
        <w:t>采购项目内容</w:t>
      </w:r>
      <w:bookmarkEnd w:id="70"/>
      <w:bookmarkEnd w:id="72"/>
      <w:bookmarkEnd w:id="73"/>
      <w:bookmarkEnd w:id="74"/>
      <w:bookmarkEnd w:id="75"/>
      <w:bookmarkEnd w:id="76"/>
      <w:bookmarkEnd w:id="77"/>
      <w:bookmarkEnd w:id="78"/>
    </w:p>
    <w:p w14:paraId="0FCF3694">
      <w:pPr>
        <w:pStyle w:val="4"/>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0271"/>
      <w:bookmarkStart w:id="80" w:name="_Toc333237644"/>
      <w:bookmarkStart w:id="81" w:name="_Toc336681547"/>
      <w:bookmarkStart w:id="82" w:name="_Toc365985146"/>
      <w:bookmarkStart w:id="83" w:name="_Toc339020062"/>
      <w:bookmarkStart w:id="84" w:name="_Toc350756417"/>
      <w:bookmarkStart w:id="85" w:name="_Toc349143556"/>
      <w:bookmarkStart w:id="86" w:name="_Toc336681902"/>
      <w:bookmarkStart w:id="87" w:name="_Toc339020200"/>
      <w:bookmarkStart w:id="88" w:name="_Toc366072495"/>
      <w:bookmarkStart w:id="89" w:name="_Toc342060341"/>
      <w:bookmarkStart w:id="90" w:name="_Toc349127593"/>
      <w:bookmarkStart w:id="91" w:name="_Toc342296727"/>
      <w:bookmarkStart w:id="92" w:name="_Toc337632325"/>
      <w:bookmarkStart w:id="93" w:name="_Toc339019982"/>
      <w:bookmarkStart w:id="94" w:name="_Toc333238600"/>
      <w:bookmarkStart w:id="95" w:name="_Toc365967040"/>
      <w:bookmarkStart w:id="96" w:name="_Toc339019856"/>
      <w:bookmarkStart w:id="97" w:name="_Toc341348305"/>
      <w:bookmarkStart w:id="98" w:name="_Toc345513834"/>
      <w:bookmarkStart w:id="99" w:name="_Toc339362267"/>
      <w:bookmarkStart w:id="100" w:name="_Toc339441054"/>
      <w:bookmarkStart w:id="101" w:name="_Toc340677037"/>
      <w:bookmarkStart w:id="102" w:name="_Toc330459952"/>
      <w:bookmarkStart w:id="103" w:name="_Toc333935313"/>
      <w:bookmarkStart w:id="104" w:name="_Toc350438716"/>
      <w:bookmarkStart w:id="105" w:name="_Toc331684005"/>
      <w:bookmarkStart w:id="106" w:name="_Toc331512865"/>
      <w:bookmarkStart w:id="107" w:name="_Toc340507409"/>
      <w:bookmarkStart w:id="108" w:name="_Toc333237755"/>
      <w:bookmarkStart w:id="109" w:name="_Toc340672836"/>
      <w:bookmarkStart w:id="110" w:name="_Toc332206675"/>
      <w:bookmarkStart w:id="111" w:name="_Toc332270313"/>
      <w:bookmarkStart w:id="112" w:name="_Toc333935654"/>
      <w:r>
        <w:rPr>
          <w:rFonts w:hint="eastAsia" w:ascii="宋体" w:hAnsi="宋体"/>
          <w:color w:val="000000" w:themeColor="text1"/>
          <w:sz w:val="21"/>
          <w:szCs w:val="21"/>
          <w:highlight w:val="none"/>
          <w14:textFill>
            <w14:solidFill>
              <w14:schemeClr w14:val="tx1"/>
            </w14:solidFill>
          </w14:textFill>
        </w:rPr>
        <w:t>项目编号：</w:t>
      </w:r>
      <w:bookmarkEnd w:id="79"/>
      <w:r>
        <w:rPr>
          <w:rFonts w:hint="eastAsia" w:ascii="宋体" w:hAnsi="宋体"/>
          <w:color w:val="000000" w:themeColor="text1"/>
          <w:sz w:val="21"/>
          <w:szCs w:val="21"/>
          <w:highlight w:val="none"/>
          <w:u w:val="single"/>
          <w:lang w:eastAsia="zh-CN"/>
          <w14:textFill>
            <w14:solidFill>
              <w14:schemeClr w14:val="tx1"/>
            </w14:solidFill>
          </w14:textFill>
        </w:rPr>
        <w:t>YXCG-20260629</w:t>
      </w:r>
      <w:r>
        <w:rPr>
          <w:rFonts w:hint="eastAsia" w:ascii="宋体" w:hAnsi="宋体"/>
          <w:color w:val="000000" w:themeColor="text1"/>
          <w:sz w:val="21"/>
          <w:szCs w:val="21"/>
          <w:highlight w:val="none"/>
          <w14:textFill>
            <w14:solidFill>
              <w14:schemeClr w14:val="tx1"/>
            </w14:solidFill>
          </w14:textFill>
        </w:rPr>
        <w:t xml:space="preserve"> </w:t>
      </w:r>
    </w:p>
    <w:p w14:paraId="60BD4E4C">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4321"/>
      <w:r>
        <w:rPr>
          <w:rFonts w:hint="eastAsia" w:ascii="宋体" w:hAnsi="宋体"/>
          <w:color w:val="000000" w:themeColor="text1"/>
          <w:sz w:val="21"/>
          <w:szCs w:val="21"/>
          <w:highlight w:val="none"/>
          <w14:textFill>
            <w14:solidFill>
              <w14:schemeClr w14:val="tx1"/>
            </w14:solidFill>
          </w14:textFill>
        </w:rPr>
        <w:t>项目名称：</w:t>
      </w:r>
      <w:bookmarkEnd w:id="113"/>
      <w:r>
        <w:rPr>
          <w:rFonts w:hint="eastAsia" w:ascii="宋体" w:hAnsi="宋体"/>
          <w:color w:val="000000" w:themeColor="text1"/>
          <w:sz w:val="21"/>
          <w:szCs w:val="21"/>
          <w:highlight w:val="none"/>
          <w:u w:val="single"/>
          <w:lang w:eastAsia="zh-CN"/>
          <w14:textFill>
            <w14:solidFill>
              <w14:schemeClr w14:val="tx1"/>
            </w14:solidFill>
          </w14:textFill>
        </w:rPr>
        <w:t>阳江市江城区人民医院新院建设二期工程项目400kVA临时配变安装工程</w:t>
      </w:r>
    </w:p>
    <w:p w14:paraId="7CEECA3A">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4971"/>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E9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BE6AF6A">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982C29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30F5C8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4DE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02062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538AF1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53E37A9">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详见第一部份《竞争性磋商邀请书》。</w:t>
            </w:r>
          </w:p>
        </w:tc>
      </w:tr>
      <w:tr w14:paraId="3E9D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5ECD4C">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194BC1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3177A03">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详见第一部份《竞争性磋商邀请书》。</w:t>
            </w:r>
          </w:p>
        </w:tc>
      </w:tr>
      <w:tr w14:paraId="2A4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BC5745">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B8BA0EF">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F05113">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完成工程施工图纸及工程量清单范围内的全部施工内容，所发生的一切与完成本项目相关费用及合同实施过程中应预见和不可预见费用。</w:t>
            </w:r>
          </w:p>
          <w:p w14:paraId="1484040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说明:(1）磋商供应商应按工程量清单中列出的工程项目填报综合单价和合价。工程量清单计价格式中列明的所有需要填报的单价和合价，磋商供应商均应填报，未填报的单价和合价，视为此项费用已包含在工程量清单的其他单价或合价中，任何与此有关的工程价款，采购人将不予支付。（2）本项目的绿色施工安全防护措施费及暂列金额详见工程量清单表。绿色施工安全防护措施费及暂列金额为磋商文件固定费率金额，不列入谈判竞争范围（不得下浮），否则被视为无效响应。（3）除非合同中另有规定，磋商报价（即投标总价）应包括施工设备、劳务、管理、材料、养护、保险、利润、税金、政策性文件规定及合同包含的所有风险、责任等各项应有的费用，其余不因市场价格变化、人员工资福利调整、采购文件提供工程量与实际发生不符以及其它政策性文件的下达而调整。（4）磋商报价为磋商供应商的响应文件中提出的各项支付金额的总和，成交金额以磋商报价总价为准，采购人不再作出调整,而且结算价以审核价为准，最终结算价不超过合同总价。（5）磋商文件所提供的工程量清单列明的数量，是磋商文件的组成部分，磋商供应商不得自行修改工程量清单的项目和数量,报价不得超出预算价格，超出预算价格其磋商视为无效。本项目的暂列金额必须在工程施工中实际产生的工程量才能使用。（6）磋商报价应以采购人提供的资料和说明、工程量清单、设计文件所涉及的规范、标准以及磋商文件为依据编制。</w:t>
            </w:r>
            <w:r>
              <w:rPr>
                <w:rFonts w:hint="eastAsia" w:ascii="宋体" w:hAnsi="宋体" w:cs="宋体"/>
                <w:color w:val="000000" w:themeColor="text1"/>
                <w:highlight w:val="none"/>
                <w:lang w:val="en-US" w:eastAsia="zh-CN"/>
                <w14:textFill>
                  <w14:solidFill>
                    <w14:schemeClr w14:val="tx1"/>
                  </w14:solidFill>
                </w14:textFill>
              </w:rPr>
              <w:t>（7）供应商报价含完成本项目所需的所有费用，采购人不再另行支付。</w:t>
            </w:r>
          </w:p>
        </w:tc>
      </w:tr>
      <w:tr w14:paraId="5A1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BE4EA5">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1832FBB">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6492F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采购合同由成交供应商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凭</w:t>
            </w:r>
            <w:r>
              <w:rPr>
                <w:rFonts w:hint="eastAsia" w:ascii="宋体" w:hAnsi="宋体" w:eastAsia="宋体" w:cs="宋体"/>
                <w:b w:val="0"/>
                <w:bCs w:val="0"/>
                <w:color w:val="000000" w:themeColor="text1"/>
                <w:sz w:val="21"/>
                <w:szCs w:val="21"/>
                <w:highlight w:val="none"/>
                <w14:textFill>
                  <w14:solidFill>
                    <w14:schemeClr w14:val="tx1"/>
                  </w14:solidFill>
                </w14:textFill>
              </w:rPr>
              <w:t>《成交通知书》与采购人双方签订，签订时间为《成交通知书》发出之日起30个日历天内。</w:t>
            </w:r>
          </w:p>
        </w:tc>
      </w:tr>
      <w:tr w14:paraId="325F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D522">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5373AB0">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70568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5A1E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CFE54D">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2E8D683">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B2C6EC">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1.达到现行国家有关工程施工质量验收规范和标准的要求，符合合同约定质量要求。</w:t>
            </w:r>
          </w:p>
          <w:p w14:paraId="203A79AD">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2.验收标准：达到国家或行业质量检验的合格标准。</w:t>
            </w:r>
          </w:p>
        </w:tc>
      </w:tr>
      <w:tr w14:paraId="1A23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0B8597">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056017F">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0EB7B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第一期：支付比例30%，签订合同后7天内支付合同总价款30%预算款</w:t>
            </w:r>
          </w:p>
          <w:p w14:paraId="743B25A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第二期：支付比例50%，工程竣工验收完成并通电使用，支付合同总价款50%进度款；</w:t>
            </w:r>
          </w:p>
          <w:p w14:paraId="08C4518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第三期：支付比例20%，提交竣工资料，并提交结算总价审核单位审核，出具审核结算价后支付至工程结算价的 100%。</w:t>
            </w:r>
          </w:p>
          <w:p w14:paraId="5A6A011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p>
          <w:p w14:paraId="5C51AD2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结算价要经第三方审核，若经审核的结算价大于合同价，最终结算价以合同价为准，若经审核的结算价小于合同价，最终结算价以经审核的结算价</w:t>
            </w:r>
            <w:r>
              <w:rPr>
                <w:rFonts w:hint="eastAsia" w:ascii="宋体" w:hAnsi="宋体" w:eastAsia="宋体" w:cs="宋体"/>
                <w:color w:val="000000" w:themeColor="text1"/>
                <w:highlight w:val="none"/>
                <w:lang w:val="en-US" w:eastAsia="zh-CN"/>
                <w14:textFill>
                  <w14:solidFill>
                    <w14:schemeClr w14:val="tx1"/>
                  </w14:solidFill>
                </w14:textFill>
              </w:rPr>
              <w:t>为</w:t>
            </w:r>
            <w:r>
              <w:rPr>
                <w:rFonts w:hint="eastAsia" w:ascii="宋体" w:hAnsi="宋体" w:eastAsia="宋体" w:cs="宋体"/>
                <w:color w:val="000000" w:themeColor="text1"/>
                <w:highlight w:val="none"/>
                <w14:textFill>
                  <w14:solidFill>
                    <w14:schemeClr w14:val="tx1"/>
                  </w14:solidFill>
                </w14:textFill>
              </w:rPr>
              <w:t>准。</w:t>
            </w:r>
          </w:p>
          <w:p w14:paraId="4937728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2.采购人使用的是财政资金，采购人在前款规定的付款时间向政府采购支付部门提出办理财政支付申请手续（不含政府财政支付部门审核时间），即视为采购人已经按期支付。</w:t>
            </w:r>
          </w:p>
        </w:tc>
      </w:tr>
      <w:tr w14:paraId="292C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CD2084">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2ED9365">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E9E0B">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1.属于保修范围、内容的项目，成交供应商应当在接到保修通知之日起7天内派人保修。成交供应商不在约定期限内派人保修的，采购人可以委托他人修理。 </w:t>
            </w:r>
          </w:p>
          <w:p w14:paraId="403591C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2.发生紧急抢修事故的，成交供应商在接到事故通知后，应当立即到达事故现场抢修。 </w:t>
            </w:r>
          </w:p>
          <w:p w14:paraId="6650498C">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3.对于涉及结构安全的质量问题，应当按照有关规定，立即向当地建设行政主管部门报告，采取安全防范措施；由原设计单位或者具有相应资质等级的设计单位提出保修方案，成交供应商实施保修。</w:t>
            </w:r>
          </w:p>
          <w:p w14:paraId="631AE368">
            <w:pPr>
              <w:spacing w:line="320" w:lineRule="exac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4.质量保修完成后，由采购人组织验收。</w:t>
            </w:r>
          </w:p>
        </w:tc>
      </w:tr>
      <w:tr w14:paraId="6811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8B1AAFB">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5C6090">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CB4B7">
            <w:pPr>
              <w:pStyle w:val="60"/>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本项目不组织现场踏勘，响应供应商须对项目涉及的服务范围进行现场踏勘，自行评估投标风险。</w:t>
            </w:r>
          </w:p>
        </w:tc>
      </w:tr>
      <w:tr w14:paraId="07D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5" w:type="dxa"/>
            <w:vMerge w:val="restart"/>
            <w:tcBorders>
              <w:top w:val="single" w:color="auto" w:sz="4" w:space="0"/>
              <w:left w:val="single" w:color="auto" w:sz="4" w:space="0"/>
              <w:right w:val="single" w:color="auto" w:sz="4" w:space="0"/>
            </w:tcBorders>
            <w:vAlign w:val="center"/>
          </w:tcPr>
          <w:p w14:paraId="4867948E">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14:paraId="5618746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234AF3">
            <w:pPr>
              <w:snapToGrid w:val="0"/>
              <w:spacing w:line="40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不收取</w:t>
            </w:r>
          </w:p>
        </w:tc>
      </w:tr>
      <w:tr w14:paraId="0DD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48C89355">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p>
        </w:tc>
        <w:tc>
          <w:tcPr>
            <w:tcW w:w="2552" w:type="dxa"/>
            <w:vMerge w:val="restart"/>
            <w:tcBorders>
              <w:top w:val="single" w:color="auto" w:sz="4" w:space="0"/>
              <w:left w:val="single" w:color="auto" w:sz="4" w:space="0"/>
              <w:right w:val="single" w:color="auto" w:sz="4" w:space="0"/>
            </w:tcBorders>
            <w:vAlign w:val="center"/>
          </w:tcPr>
          <w:p w14:paraId="3E169085">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29B964BC">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C894052">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5F604C5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参考发改价格[2011]534号文的规定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元按</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元计算）。</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3F66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4DC334E">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75BADA4">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A591451">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3F8DD525">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038F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7558553">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AFCC4C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8211D0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14A0E707">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870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B9EFB31">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01EAF9A2">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5C98761">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45562600">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7B1A0C30">
      <w:pPr>
        <w:adjustRightInd w:val="0"/>
        <w:snapToGrid w:val="0"/>
        <w:spacing w:line="360" w:lineRule="auto"/>
        <w:rPr>
          <w:rFonts w:ascii="宋体" w:hAnsi="宋体"/>
          <w:bCs/>
          <w:color w:val="000000" w:themeColor="text1"/>
          <w:highlight w:val="none"/>
          <w14:textFill>
            <w14:solidFill>
              <w14:schemeClr w14:val="tx1"/>
            </w14:solidFill>
          </w14:textFill>
        </w:rPr>
      </w:pPr>
    </w:p>
    <w:p w14:paraId="3445426E">
      <w:pPr>
        <w:adjustRightInd w:val="0"/>
        <w:snapToGrid w:val="0"/>
        <w:spacing w:line="360" w:lineRule="auto"/>
        <w:rPr>
          <w:rFonts w:ascii="宋体" w:hAnsi="宋体"/>
          <w:bCs/>
          <w:color w:val="000000" w:themeColor="text1"/>
          <w:highlight w:val="none"/>
          <w14:textFill>
            <w14:solidFill>
              <w14:schemeClr w14:val="tx1"/>
            </w14:solidFill>
          </w14:textFill>
        </w:rPr>
      </w:pPr>
    </w:p>
    <w:p w14:paraId="35539337">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B23C592">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5594"/>
      <w:r>
        <w:rPr>
          <w:rFonts w:hint="eastAsia" w:ascii="宋体" w:hAnsi="宋体"/>
          <w:color w:val="000000" w:themeColor="text1"/>
          <w:kern w:val="0"/>
          <w:sz w:val="24"/>
          <w:highlight w:val="none"/>
          <w14:textFill>
            <w14:solidFill>
              <w14:schemeClr w14:val="tx1"/>
            </w14:solidFill>
          </w14:textFill>
        </w:rPr>
        <w:t>B  技术要求</w:t>
      </w:r>
      <w:bookmarkEnd w:id="115"/>
    </w:p>
    <w:p w14:paraId="572A3A71">
      <w:pPr>
        <w:numPr>
          <w:ilvl w:val="0"/>
          <w:numId w:val="23"/>
        </w:numPr>
        <w:adjustRightInd w:val="0"/>
        <w:snapToGrid w:val="0"/>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采购内容</w:t>
      </w:r>
    </w:p>
    <w:tbl>
      <w:tblPr>
        <w:tblStyle w:val="52"/>
        <w:tblpPr w:leftFromText="180" w:rightFromText="180" w:vertAnchor="text" w:horzAnchor="page" w:tblpXSpec="center" w:tblpY="142"/>
        <w:tblOverlap w:val="never"/>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7"/>
        <w:gridCol w:w="4575"/>
        <w:gridCol w:w="1083"/>
        <w:gridCol w:w="763"/>
      </w:tblGrid>
      <w:tr w14:paraId="1DDB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4" w:type="dxa"/>
            <w:noWrap w:val="0"/>
            <w:vAlign w:val="center"/>
          </w:tcPr>
          <w:p w14:paraId="4D38F289">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序号</w:t>
            </w:r>
          </w:p>
        </w:tc>
        <w:tc>
          <w:tcPr>
            <w:tcW w:w="2127" w:type="dxa"/>
            <w:noWrap w:val="0"/>
            <w:vAlign w:val="center"/>
          </w:tcPr>
          <w:p w14:paraId="1668FE6B">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w:t>
            </w:r>
          </w:p>
        </w:tc>
        <w:tc>
          <w:tcPr>
            <w:tcW w:w="4575" w:type="dxa"/>
            <w:noWrap w:val="0"/>
            <w:vAlign w:val="center"/>
          </w:tcPr>
          <w:p w14:paraId="646AA79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项目特征描述</w:t>
            </w:r>
          </w:p>
        </w:tc>
        <w:tc>
          <w:tcPr>
            <w:tcW w:w="1083" w:type="dxa"/>
            <w:noWrap w:val="0"/>
            <w:vAlign w:val="center"/>
          </w:tcPr>
          <w:p w14:paraId="0534B3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color w:val="000000" w:themeColor="text1"/>
                <w:kern w:val="0"/>
                <w:sz w:val="22"/>
                <w:szCs w:val="22"/>
                <w:highlight w:val="none"/>
                <w:lang w:eastAsia="zh-CN"/>
                <w14:textFill>
                  <w14:solidFill>
                    <w14:schemeClr w14:val="tx1"/>
                  </w14:solidFill>
                </w14:textFill>
              </w:rPr>
            </w:pPr>
            <w:r>
              <w:rPr>
                <w:rFonts w:hint="eastAsia" w:ascii="Calibri" w:hAnsi="Calibri" w:eastAsia="宋体" w:cs="Times New Roman"/>
                <w:color w:val="000000" w:themeColor="text1"/>
                <w:kern w:val="0"/>
                <w:sz w:val="22"/>
                <w:szCs w:val="22"/>
                <w:highlight w:val="none"/>
                <w14:textFill>
                  <w14:solidFill>
                    <w14:schemeClr w14:val="tx1"/>
                  </w14:solidFill>
                </w14:textFill>
              </w:rPr>
              <w:t>单位</w:t>
            </w:r>
          </w:p>
        </w:tc>
        <w:tc>
          <w:tcPr>
            <w:tcW w:w="763" w:type="dxa"/>
            <w:noWrap w:val="0"/>
            <w:vAlign w:val="center"/>
          </w:tcPr>
          <w:p w14:paraId="2982F440">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r>
      <w:tr w14:paraId="6641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031206D6">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w w:val="99"/>
                <w:kern w:val="0"/>
                <w:sz w:val="21"/>
                <w:szCs w:val="21"/>
                <w:highlight w:val="none"/>
                <w14:textFill>
                  <w14:solidFill>
                    <w14:schemeClr w14:val="tx1"/>
                  </w14:solidFill>
                </w14:textFill>
              </w:rPr>
              <w:t>1</w:t>
            </w:r>
          </w:p>
        </w:tc>
        <w:tc>
          <w:tcPr>
            <w:tcW w:w="2127" w:type="dxa"/>
            <w:noWrap w:val="0"/>
            <w:vAlign w:val="center"/>
          </w:tcPr>
          <w:p w14:paraId="345BD8C7">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水平定向钻进管道</w:t>
            </w:r>
          </w:p>
        </w:tc>
        <w:tc>
          <w:tcPr>
            <w:tcW w:w="4575" w:type="dxa"/>
            <w:noWrap w:val="0"/>
            <w:vAlign w:val="top"/>
          </w:tcPr>
          <w:p w14:paraId="53DE840B">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1.钻导向孔 DN≤300mm</w:t>
            </w:r>
          </w:p>
          <w:p w14:paraId="4B827388">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2.扩孔(mm以内) DN200</w:t>
            </w:r>
          </w:p>
          <w:p w14:paraId="1474B7F0">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3.回拖布管(mm以内) DN200</w:t>
            </w:r>
          </w:p>
          <w:p w14:paraId="2090A12D">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4.塑料管安装(对接熔接) 管外径(mm以内) 110</w:t>
            </w:r>
          </w:p>
          <w:p w14:paraId="38F94D9E">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5.泥浆运输 运距1km内 实际运距(km):10</w:t>
            </w:r>
          </w:p>
        </w:tc>
        <w:tc>
          <w:tcPr>
            <w:tcW w:w="1083" w:type="dxa"/>
            <w:noWrap w:val="0"/>
            <w:vAlign w:val="center"/>
          </w:tcPr>
          <w:p w14:paraId="7979163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m</w:t>
            </w:r>
          </w:p>
        </w:tc>
        <w:tc>
          <w:tcPr>
            <w:tcW w:w="763" w:type="dxa"/>
            <w:noWrap w:val="0"/>
            <w:vAlign w:val="center"/>
          </w:tcPr>
          <w:p w14:paraId="36E6534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336</w:t>
            </w:r>
          </w:p>
        </w:tc>
      </w:tr>
      <w:tr w14:paraId="078C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F60BC20">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w:t>
            </w:r>
          </w:p>
        </w:tc>
        <w:tc>
          <w:tcPr>
            <w:tcW w:w="2127" w:type="dxa"/>
            <w:noWrap w:val="0"/>
            <w:vAlign w:val="center"/>
          </w:tcPr>
          <w:p w14:paraId="59C8B5DC">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1层1列排管行人直线井</w:t>
            </w:r>
          </w:p>
        </w:tc>
        <w:tc>
          <w:tcPr>
            <w:tcW w:w="4575" w:type="dxa"/>
            <w:noWrap w:val="0"/>
            <w:vAlign w:val="top"/>
          </w:tcPr>
          <w:p w14:paraId="367A5BE2">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1.非定型井垫层 混凝土 合并制作子目 普通预拌混凝土 碎石粒径综合考虑 C15</w:t>
            </w:r>
          </w:p>
          <w:p w14:paraId="27576297">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2.管(基)坑回填砂 换为【石粉】</w:t>
            </w:r>
          </w:p>
          <w:p w14:paraId="715600D4">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3.砖砌 矩形 合并制作子目 干混砌筑砂浆(配合比) DM M20</w:t>
            </w:r>
          </w:p>
          <w:p w14:paraId="2141F827">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4.砖墙 抹灰 井内侧 合并制作子目 干混砌筑砂浆(配合比) DM M20</w:t>
            </w:r>
          </w:p>
          <w:p w14:paraId="30F29680">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5.井盖、井箅安装 检查井 混凝土井盖、座</w:t>
            </w:r>
          </w:p>
          <w:p w14:paraId="23641927">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6.现浇混凝土其他构件 压顶、扶手 合并制作子目 普通预拌混凝土 碎石粒径综合考虑 C25</w:t>
            </w:r>
          </w:p>
          <w:p w14:paraId="4BA2755E">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7.水泥混凝土路面 厚度 20cm 合并制作子目 普通预拌混凝土 碎石粒径综合考虑 C30</w:t>
            </w:r>
          </w:p>
          <w:p w14:paraId="0C16989B">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8.钢筋制作、安装 φ10mm以内</w:t>
            </w:r>
          </w:p>
          <w:p w14:paraId="0D6BBB94">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9.钢筋制作、安装 φ10mm以外</w:t>
            </w:r>
          </w:p>
          <w:p w14:paraId="55913391">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10.人工挖沟槽土方 一、二类土 深度在2m内</w:t>
            </w:r>
          </w:p>
          <w:p w14:paraId="1091D2C3">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11.人工装自卸汽车 土方</w:t>
            </w:r>
          </w:p>
          <w:p w14:paraId="4A83BB71">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12.自卸汽车运土方 运距1km内 实际运距(km):10</w:t>
            </w:r>
          </w:p>
          <w:p w14:paraId="7E60A864">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13.绝缘护套及电力设施编号牌安装 电力设施号牌</w:t>
            </w:r>
          </w:p>
        </w:tc>
        <w:tc>
          <w:tcPr>
            <w:tcW w:w="1083" w:type="dxa"/>
            <w:noWrap w:val="0"/>
            <w:vAlign w:val="center"/>
          </w:tcPr>
          <w:p w14:paraId="098B0ED7">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座</w:t>
            </w:r>
          </w:p>
        </w:tc>
        <w:tc>
          <w:tcPr>
            <w:tcW w:w="763" w:type="dxa"/>
            <w:noWrap w:val="0"/>
            <w:vAlign w:val="center"/>
          </w:tcPr>
          <w:p w14:paraId="29751449">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w:t>
            </w:r>
          </w:p>
        </w:tc>
      </w:tr>
      <w:tr w14:paraId="0B8A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4" w:type="dxa"/>
            <w:noWrap w:val="0"/>
            <w:vAlign w:val="center"/>
          </w:tcPr>
          <w:p w14:paraId="6BCBE84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w:t>
            </w:r>
          </w:p>
        </w:tc>
        <w:tc>
          <w:tcPr>
            <w:tcW w:w="2127" w:type="dxa"/>
            <w:noWrap w:val="0"/>
            <w:vAlign w:val="center"/>
          </w:tcPr>
          <w:p w14:paraId="7A149B5B">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1层1列排管行人转角井</w:t>
            </w:r>
          </w:p>
        </w:tc>
        <w:tc>
          <w:tcPr>
            <w:tcW w:w="4575" w:type="dxa"/>
            <w:noWrap w:val="0"/>
            <w:vAlign w:val="top"/>
          </w:tcPr>
          <w:p w14:paraId="4AEA8380">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1.绝缘护套及电力设施编号牌安装 电力设施号牌</w:t>
            </w:r>
          </w:p>
          <w:p w14:paraId="1FACDC64">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2.非定型井垫层 混凝土 合并制作子目 普通预拌混凝土 碎石粒径综合考虑 C15</w:t>
            </w:r>
          </w:p>
          <w:p w14:paraId="143FEF8A">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3.管(基)坑回填砂 换为【石粉】</w:t>
            </w:r>
          </w:p>
          <w:p w14:paraId="66F7E113">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4.砖砌 矩形 合并制作子目 干混砌筑砂浆(配合比) DM M20</w:t>
            </w:r>
          </w:p>
          <w:p w14:paraId="20B37911">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5.砖墙 抹灰 井内侧 合并制作子目 干混砌筑砂浆(配合比) DM M20</w:t>
            </w:r>
          </w:p>
          <w:p w14:paraId="7D19A808">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6.井盖、井箅安装 检查井 混凝土井盖、座</w:t>
            </w:r>
          </w:p>
          <w:p w14:paraId="719818A1">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7.现浇混凝土其他构件 压顶、扶手 合并制作子目 普通预拌混凝土 碎石粒径综合考虑 C25</w:t>
            </w:r>
          </w:p>
          <w:p w14:paraId="79288A55">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8.水泥混凝土路面 厚度 20cm 合并制作子目 普通预拌混凝土 碎石粒径综合考虑 C30</w:t>
            </w:r>
          </w:p>
          <w:p w14:paraId="2E76EE75">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9.钢筋制作、安装 φ10mm以内</w:t>
            </w:r>
          </w:p>
          <w:p w14:paraId="5ED754D9">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10.钢筋制作、安装 φ10mm以外</w:t>
            </w:r>
          </w:p>
          <w:p w14:paraId="63160A50">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11.人工挖沟槽土方 一、二类土 深度在2m内</w:t>
            </w:r>
          </w:p>
          <w:p w14:paraId="6D436CE5">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12.人工装自卸汽车 土方</w:t>
            </w:r>
          </w:p>
          <w:p w14:paraId="6121CB4A">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13.自卸汽车运土方 运距1km内 实际运距(km):10</w:t>
            </w:r>
          </w:p>
        </w:tc>
        <w:tc>
          <w:tcPr>
            <w:tcW w:w="1083" w:type="dxa"/>
            <w:noWrap w:val="0"/>
            <w:vAlign w:val="center"/>
          </w:tcPr>
          <w:p w14:paraId="0B614693">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座</w:t>
            </w:r>
          </w:p>
        </w:tc>
        <w:tc>
          <w:tcPr>
            <w:tcW w:w="763" w:type="dxa"/>
            <w:noWrap w:val="0"/>
            <w:vAlign w:val="center"/>
          </w:tcPr>
          <w:p w14:paraId="5EF3EAD8">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w:t>
            </w:r>
          </w:p>
        </w:tc>
      </w:tr>
      <w:tr w14:paraId="0365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DFC6B6C">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w:t>
            </w:r>
          </w:p>
        </w:tc>
        <w:tc>
          <w:tcPr>
            <w:tcW w:w="2127" w:type="dxa"/>
            <w:noWrap w:val="0"/>
            <w:vAlign w:val="center"/>
          </w:tcPr>
          <w:p w14:paraId="3FF177BF">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台架不锈钢护栏（1.8米高）</w:t>
            </w:r>
          </w:p>
        </w:tc>
        <w:tc>
          <w:tcPr>
            <w:tcW w:w="4575" w:type="dxa"/>
            <w:noWrap w:val="0"/>
            <w:vAlign w:val="top"/>
          </w:tcPr>
          <w:p w14:paraId="7F12AE3D">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1.不锈钢栏杆制安 直型</w:t>
            </w:r>
          </w:p>
        </w:tc>
        <w:tc>
          <w:tcPr>
            <w:tcW w:w="1083" w:type="dxa"/>
            <w:noWrap w:val="0"/>
            <w:vAlign w:val="center"/>
          </w:tcPr>
          <w:p w14:paraId="2D9A1C43">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m</w:t>
            </w:r>
          </w:p>
        </w:tc>
        <w:tc>
          <w:tcPr>
            <w:tcW w:w="763" w:type="dxa"/>
            <w:noWrap w:val="0"/>
            <w:vAlign w:val="center"/>
          </w:tcPr>
          <w:p w14:paraId="541AC759">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18</w:t>
            </w:r>
          </w:p>
        </w:tc>
      </w:tr>
      <w:tr w14:paraId="216C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6EB1393">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5</w:t>
            </w:r>
          </w:p>
        </w:tc>
        <w:tc>
          <w:tcPr>
            <w:tcW w:w="2127" w:type="dxa"/>
            <w:noWrap w:val="0"/>
            <w:vAlign w:val="center"/>
          </w:tcPr>
          <w:p w14:paraId="70C4A3BF">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硬底化操作平台</w:t>
            </w:r>
          </w:p>
        </w:tc>
        <w:tc>
          <w:tcPr>
            <w:tcW w:w="4575" w:type="dxa"/>
            <w:noWrap w:val="0"/>
            <w:vAlign w:val="top"/>
          </w:tcPr>
          <w:p w14:paraId="51E3DF0E">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1.地坪 厚度8cm 实际厚度(cm):15 合并制作子目 普通预拌混凝土 碎石粒径综合考虑 C30</w:t>
            </w:r>
          </w:p>
        </w:tc>
        <w:tc>
          <w:tcPr>
            <w:tcW w:w="1083" w:type="dxa"/>
            <w:noWrap w:val="0"/>
            <w:vAlign w:val="center"/>
          </w:tcPr>
          <w:p w14:paraId="732C4551">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w:t>
            </w:r>
          </w:p>
        </w:tc>
        <w:tc>
          <w:tcPr>
            <w:tcW w:w="763" w:type="dxa"/>
            <w:noWrap w:val="0"/>
            <w:vAlign w:val="center"/>
          </w:tcPr>
          <w:p w14:paraId="3A7B87D8">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16.64</w:t>
            </w:r>
          </w:p>
        </w:tc>
      </w:tr>
      <w:tr w14:paraId="58F3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94" w:type="dxa"/>
            <w:noWrap w:val="0"/>
            <w:vAlign w:val="center"/>
          </w:tcPr>
          <w:p w14:paraId="386D465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c>
          <w:tcPr>
            <w:tcW w:w="2127" w:type="dxa"/>
            <w:noWrap w:val="0"/>
            <w:vAlign w:val="center"/>
          </w:tcPr>
          <w:p w14:paraId="6F24A14F">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t>接电点</w:t>
            </w:r>
          </w:p>
        </w:tc>
        <w:tc>
          <w:tcPr>
            <w:tcW w:w="4575" w:type="dxa"/>
            <w:noWrap w:val="0"/>
            <w:vAlign w:val="top"/>
          </w:tcPr>
          <w:p w14:paraId="2531275D">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p>
        </w:tc>
        <w:tc>
          <w:tcPr>
            <w:tcW w:w="1083" w:type="dxa"/>
            <w:noWrap w:val="0"/>
            <w:vAlign w:val="center"/>
          </w:tcPr>
          <w:p w14:paraId="17666EBF">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p>
        </w:tc>
        <w:tc>
          <w:tcPr>
            <w:tcW w:w="763" w:type="dxa"/>
            <w:noWrap w:val="0"/>
            <w:vAlign w:val="center"/>
          </w:tcPr>
          <w:p w14:paraId="32FB925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r>
      <w:tr w14:paraId="7537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57504E28">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6</w:t>
            </w:r>
          </w:p>
        </w:tc>
        <w:tc>
          <w:tcPr>
            <w:tcW w:w="2127" w:type="dxa"/>
            <w:noWrap w:val="0"/>
            <w:vAlign w:val="center"/>
          </w:tcPr>
          <w:p w14:paraId="7CCEAF5C">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冷缩全塑户内电缆终端头3*70mm2</w:t>
            </w:r>
          </w:p>
        </w:tc>
        <w:tc>
          <w:tcPr>
            <w:tcW w:w="4575" w:type="dxa"/>
            <w:noWrap w:val="0"/>
            <w:vAlign w:val="top"/>
          </w:tcPr>
          <w:p w14:paraId="3D644EB1">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1.10kV以下户内热缩式铜芯电力电缆终端头制作、安装 铜芯终端头(截面mm2以下) 70</w:t>
            </w:r>
          </w:p>
        </w:tc>
        <w:tc>
          <w:tcPr>
            <w:tcW w:w="1083" w:type="dxa"/>
            <w:noWrap w:val="0"/>
            <w:vAlign w:val="center"/>
          </w:tcPr>
          <w:p w14:paraId="626B3D1B">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个</w:t>
            </w:r>
          </w:p>
        </w:tc>
        <w:tc>
          <w:tcPr>
            <w:tcW w:w="763" w:type="dxa"/>
            <w:noWrap w:val="0"/>
            <w:vAlign w:val="center"/>
          </w:tcPr>
          <w:p w14:paraId="27BD907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w:t>
            </w:r>
          </w:p>
        </w:tc>
      </w:tr>
      <w:tr w14:paraId="0D82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94" w:type="dxa"/>
            <w:noWrap w:val="0"/>
            <w:vAlign w:val="center"/>
          </w:tcPr>
          <w:p w14:paraId="044DF5D1">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c>
          <w:tcPr>
            <w:tcW w:w="2127" w:type="dxa"/>
            <w:noWrap w:val="0"/>
            <w:vAlign w:val="center"/>
          </w:tcPr>
          <w:p w14:paraId="439B626E">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高压电缆</w:t>
            </w:r>
          </w:p>
        </w:tc>
        <w:tc>
          <w:tcPr>
            <w:tcW w:w="4575" w:type="dxa"/>
            <w:noWrap w:val="0"/>
            <w:vAlign w:val="top"/>
          </w:tcPr>
          <w:p w14:paraId="302ADBC8">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c>
          <w:tcPr>
            <w:tcW w:w="1083" w:type="dxa"/>
            <w:noWrap w:val="0"/>
            <w:vAlign w:val="center"/>
          </w:tcPr>
          <w:p w14:paraId="26DCF25A">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c>
          <w:tcPr>
            <w:tcW w:w="763" w:type="dxa"/>
            <w:noWrap w:val="0"/>
            <w:vAlign w:val="center"/>
          </w:tcPr>
          <w:p w14:paraId="2E3F8F4A">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r>
      <w:tr w14:paraId="7D6B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49621FC8">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7</w:t>
            </w:r>
          </w:p>
        </w:tc>
        <w:tc>
          <w:tcPr>
            <w:tcW w:w="2127" w:type="dxa"/>
            <w:noWrap w:val="0"/>
            <w:vAlign w:val="center"/>
          </w:tcPr>
          <w:p w14:paraId="7FEC9D50">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铜芯电缆ZC-YJV22-8.7/15kV-3*70mm2</w:t>
            </w:r>
          </w:p>
        </w:tc>
        <w:tc>
          <w:tcPr>
            <w:tcW w:w="4575" w:type="dxa"/>
            <w:noWrap w:val="0"/>
            <w:vAlign w:val="top"/>
          </w:tcPr>
          <w:p w14:paraId="1ECD0B59">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1.铜芯电力电缆敷设 电缆(截面mm2以下) 70</w:t>
            </w:r>
          </w:p>
        </w:tc>
        <w:tc>
          <w:tcPr>
            <w:tcW w:w="1083" w:type="dxa"/>
            <w:noWrap w:val="0"/>
            <w:vAlign w:val="center"/>
          </w:tcPr>
          <w:p w14:paraId="254753A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m</w:t>
            </w:r>
          </w:p>
        </w:tc>
        <w:tc>
          <w:tcPr>
            <w:tcW w:w="763" w:type="dxa"/>
            <w:noWrap w:val="0"/>
            <w:vAlign w:val="center"/>
          </w:tcPr>
          <w:p w14:paraId="14ED3E8B">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250</w:t>
            </w:r>
          </w:p>
        </w:tc>
      </w:tr>
      <w:tr w14:paraId="5DA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7F96C2C">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8</w:t>
            </w:r>
          </w:p>
        </w:tc>
        <w:tc>
          <w:tcPr>
            <w:tcW w:w="2127" w:type="dxa"/>
            <w:noWrap w:val="0"/>
            <w:vAlign w:val="center"/>
          </w:tcPr>
          <w:p w14:paraId="3874D83B">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铜芯电缆ZC-YJV22-8.7/15kV-3*70mm2（利旧）</w:t>
            </w:r>
          </w:p>
        </w:tc>
        <w:tc>
          <w:tcPr>
            <w:tcW w:w="4575" w:type="dxa"/>
            <w:noWrap w:val="0"/>
            <w:vAlign w:val="top"/>
          </w:tcPr>
          <w:p w14:paraId="6467E6A3">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1.铜芯电力电缆敷设 电缆(截面mm2以下) 70</w:t>
            </w:r>
          </w:p>
        </w:tc>
        <w:tc>
          <w:tcPr>
            <w:tcW w:w="1083" w:type="dxa"/>
            <w:noWrap w:val="0"/>
            <w:vAlign w:val="center"/>
          </w:tcPr>
          <w:p w14:paraId="35644ED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m</w:t>
            </w:r>
          </w:p>
        </w:tc>
        <w:tc>
          <w:tcPr>
            <w:tcW w:w="763" w:type="dxa"/>
            <w:noWrap w:val="0"/>
            <w:vAlign w:val="center"/>
          </w:tcPr>
          <w:p w14:paraId="3F745D90">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100</w:t>
            </w:r>
          </w:p>
        </w:tc>
      </w:tr>
      <w:tr w14:paraId="1CF8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noWrap w:val="0"/>
            <w:vAlign w:val="center"/>
          </w:tcPr>
          <w:p w14:paraId="307AACB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9</w:t>
            </w:r>
          </w:p>
        </w:tc>
        <w:tc>
          <w:tcPr>
            <w:tcW w:w="2127" w:type="dxa"/>
            <w:noWrap w:val="0"/>
            <w:vAlign w:val="center"/>
          </w:tcPr>
          <w:p w14:paraId="2E55874A">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冷缩全塑户外电缆终端头3*70mm2</w:t>
            </w:r>
          </w:p>
        </w:tc>
        <w:tc>
          <w:tcPr>
            <w:tcW w:w="4575" w:type="dxa"/>
            <w:noWrap w:val="0"/>
            <w:vAlign w:val="center"/>
          </w:tcPr>
          <w:p w14:paraId="16F13E9A">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1.10kV以下户外铜芯电力电缆终端头制作、安装 铜芯热缩式(截面mm2以下) 70</w:t>
            </w:r>
          </w:p>
        </w:tc>
        <w:tc>
          <w:tcPr>
            <w:tcW w:w="1083" w:type="dxa"/>
            <w:noWrap w:val="0"/>
            <w:vAlign w:val="center"/>
          </w:tcPr>
          <w:p w14:paraId="615B3C7E">
            <w:pPr>
              <w:keepNext w:val="0"/>
              <w:keepLines w:val="0"/>
              <w:widowControl/>
              <w:suppressLineNumbers w:val="0"/>
              <w:jc w:val="center"/>
              <w:textAlignment w:val="center"/>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个</w:t>
            </w:r>
          </w:p>
        </w:tc>
        <w:tc>
          <w:tcPr>
            <w:tcW w:w="763" w:type="dxa"/>
            <w:noWrap w:val="0"/>
            <w:vAlign w:val="center"/>
          </w:tcPr>
          <w:p w14:paraId="7D52D7D9">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677B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1A99B35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10</w:t>
            </w:r>
          </w:p>
        </w:tc>
        <w:tc>
          <w:tcPr>
            <w:tcW w:w="2127" w:type="dxa"/>
            <w:noWrap w:val="0"/>
            <w:vAlign w:val="center"/>
          </w:tcPr>
          <w:p w14:paraId="5C386998">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冷缩电缆中间接头3*70mm2</w:t>
            </w:r>
          </w:p>
        </w:tc>
        <w:tc>
          <w:tcPr>
            <w:tcW w:w="4575" w:type="dxa"/>
            <w:noWrap w:val="0"/>
            <w:vAlign w:val="center"/>
          </w:tcPr>
          <w:p w14:paraId="6AFDB3D7">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1.10kV以下热缩式铜芯电力电缆中间头制作、安装 铜芯热缩式中间头(截面mm2以下) 70</w:t>
            </w:r>
          </w:p>
        </w:tc>
        <w:tc>
          <w:tcPr>
            <w:tcW w:w="1083" w:type="dxa"/>
            <w:noWrap w:val="0"/>
            <w:vAlign w:val="center"/>
          </w:tcPr>
          <w:p w14:paraId="27507265">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3" w:type="dxa"/>
            <w:noWrap w:val="0"/>
            <w:vAlign w:val="center"/>
          </w:tcPr>
          <w:p w14:paraId="2D228658">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09F9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94" w:type="dxa"/>
            <w:noWrap w:val="0"/>
            <w:vAlign w:val="center"/>
          </w:tcPr>
          <w:p w14:paraId="4A52EDC1">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11</w:t>
            </w:r>
          </w:p>
        </w:tc>
        <w:tc>
          <w:tcPr>
            <w:tcW w:w="2127" w:type="dxa"/>
            <w:noWrap w:val="0"/>
            <w:vAlign w:val="center"/>
          </w:tcPr>
          <w:p w14:paraId="537ED9A1">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电缆试验</w:t>
            </w:r>
          </w:p>
        </w:tc>
        <w:tc>
          <w:tcPr>
            <w:tcW w:w="4575" w:type="dxa"/>
            <w:noWrap w:val="0"/>
            <w:vAlign w:val="center"/>
          </w:tcPr>
          <w:p w14:paraId="5F4E1A91">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1.电缆试验 10KV电缆交流耐压试验</w:t>
            </w:r>
          </w:p>
        </w:tc>
        <w:tc>
          <w:tcPr>
            <w:tcW w:w="1083" w:type="dxa"/>
            <w:noWrap w:val="0"/>
            <w:vAlign w:val="center"/>
          </w:tcPr>
          <w:p w14:paraId="4D94633B">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763" w:type="dxa"/>
            <w:noWrap w:val="0"/>
            <w:vAlign w:val="center"/>
          </w:tcPr>
          <w:p w14:paraId="100DCAC7">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2B0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4" w:type="dxa"/>
            <w:noWrap w:val="0"/>
            <w:vAlign w:val="center"/>
          </w:tcPr>
          <w:p w14:paraId="1461F92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c>
          <w:tcPr>
            <w:tcW w:w="2127" w:type="dxa"/>
            <w:shd w:val="clear" w:color="FFFFFF" w:fill="FFFFFF"/>
            <w:noWrap w:val="0"/>
            <w:vAlign w:val="center"/>
          </w:tcPr>
          <w:p w14:paraId="12CBB724">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台架</w:t>
            </w:r>
          </w:p>
        </w:tc>
        <w:tc>
          <w:tcPr>
            <w:tcW w:w="4575" w:type="dxa"/>
            <w:shd w:val="clear" w:color="FFFFFF" w:fill="FFFFFF"/>
            <w:noWrap w:val="0"/>
            <w:vAlign w:val="center"/>
          </w:tcPr>
          <w:p w14:paraId="3C97CFE4">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eastAsia="zh-CN" w:bidi="ar-SA"/>
                <w14:textFill>
                  <w14:solidFill>
                    <w14:schemeClr w14:val="tx1"/>
                  </w14:solidFill>
                </w14:textFill>
              </w:rPr>
            </w:pPr>
          </w:p>
        </w:tc>
        <w:tc>
          <w:tcPr>
            <w:tcW w:w="1083" w:type="dxa"/>
            <w:noWrap w:val="0"/>
            <w:vAlign w:val="center"/>
          </w:tcPr>
          <w:p w14:paraId="1FBDC3D1">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p>
        </w:tc>
        <w:tc>
          <w:tcPr>
            <w:tcW w:w="763" w:type="dxa"/>
            <w:noWrap w:val="0"/>
            <w:vAlign w:val="center"/>
          </w:tcPr>
          <w:p w14:paraId="730AC419">
            <w:pPr>
              <w:keepNext w:val="0"/>
              <w:keepLines w:val="0"/>
              <w:widowControl/>
              <w:suppressLineNumbers w:val="0"/>
              <w:jc w:val="righ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r>
      <w:tr w14:paraId="4A6C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70EDB95C">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12</w:t>
            </w:r>
          </w:p>
        </w:tc>
        <w:tc>
          <w:tcPr>
            <w:tcW w:w="2127" w:type="dxa"/>
            <w:noWrap w:val="0"/>
            <w:vAlign w:val="center"/>
          </w:tcPr>
          <w:p w14:paraId="388F1882">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混凝土电杆Φ190 L=12m</w:t>
            </w:r>
          </w:p>
        </w:tc>
        <w:tc>
          <w:tcPr>
            <w:tcW w:w="4575" w:type="dxa"/>
            <w:noWrap w:val="0"/>
            <w:vAlign w:val="center"/>
          </w:tcPr>
          <w:p w14:paraId="4B8B23F3">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1.单杆组立 混凝土杆(m以内) 13</w:t>
            </w:r>
          </w:p>
        </w:tc>
        <w:tc>
          <w:tcPr>
            <w:tcW w:w="1083" w:type="dxa"/>
            <w:noWrap w:val="0"/>
            <w:vAlign w:val="center"/>
          </w:tcPr>
          <w:p w14:paraId="646DEB6C">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w:t>
            </w:r>
          </w:p>
        </w:tc>
        <w:tc>
          <w:tcPr>
            <w:tcW w:w="763" w:type="dxa"/>
            <w:noWrap w:val="0"/>
            <w:vAlign w:val="center"/>
          </w:tcPr>
          <w:p w14:paraId="534E94B3">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14:paraId="1BC0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61801DA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13</w:t>
            </w:r>
          </w:p>
        </w:tc>
        <w:tc>
          <w:tcPr>
            <w:tcW w:w="2127" w:type="dxa"/>
            <w:noWrap w:val="0"/>
            <w:vAlign w:val="center"/>
          </w:tcPr>
          <w:p w14:paraId="7E0D6BB8">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油浸式变压器S11-M-400（利旧）</w:t>
            </w:r>
          </w:p>
        </w:tc>
        <w:tc>
          <w:tcPr>
            <w:tcW w:w="4575" w:type="dxa"/>
            <w:noWrap w:val="0"/>
            <w:vAlign w:val="center"/>
          </w:tcPr>
          <w:p w14:paraId="6D90FE4A">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1.杆上变配电设备安装 变压器容量(kVA以下) 630 线路一次施工工程量在5根以内 人工*1.3,机械*1.3</w:t>
            </w:r>
          </w:p>
        </w:tc>
        <w:tc>
          <w:tcPr>
            <w:tcW w:w="1083" w:type="dxa"/>
            <w:noWrap w:val="0"/>
            <w:vAlign w:val="center"/>
          </w:tcPr>
          <w:p w14:paraId="54BD69F0">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3" w:type="dxa"/>
            <w:noWrap w:val="0"/>
            <w:vAlign w:val="center"/>
          </w:tcPr>
          <w:p w14:paraId="6CB481F3">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7CB3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4" w:type="dxa"/>
            <w:noWrap w:val="0"/>
            <w:vAlign w:val="center"/>
          </w:tcPr>
          <w:p w14:paraId="303F21AE">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14</w:t>
            </w:r>
          </w:p>
        </w:tc>
        <w:tc>
          <w:tcPr>
            <w:tcW w:w="2127" w:type="dxa"/>
            <w:noWrap w:val="0"/>
            <w:vAlign w:val="center"/>
          </w:tcPr>
          <w:p w14:paraId="1A48F4F6">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综合配电箱160kvar</w:t>
            </w:r>
          </w:p>
        </w:tc>
        <w:tc>
          <w:tcPr>
            <w:tcW w:w="4575" w:type="dxa"/>
            <w:noWrap w:val="0"/>
            <w:vAlign w:val="center"/>
          </w:tcPr>
          <w:p w14:paraId="481E0795">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1.成套配电箱安装 悬挂式(半周长m以内) 1</w:t>
            </w:r>
          </w:p>
        </w:tc>
        <w:tc>
          <w:tcPr>
            <w:tcW w:w="1083" w:type="dxa"/>
            <w:noWrap w:val="0"/>
            <w:vAlign w:val="center"/>
          </w:tcPr>
          <w:p w14:paraId="3A0C658B">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3" w:type="dxa"/>
            <w:noWrap w:val="0"/>
            <w:vAlign w:val="center"/>
          </w:tcPr>
          <w:p w14:paraId="0F50425D">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4797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noWrap w:val="0"/>
            <w:vAlign w:val="center"/>
          </w:tcPr>
          <w:p w14:paraId="12BB8F0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15</w:t>
            </w:r>
          </w:p>
        </w:tc>
        <w:tc>
          <w:tcPr>
            <w:tcW w:w="2127" w:type="dxa"/>
            <w:noWrap w:val="0"/>
            <w:vAlign w:val="center"/>
          </w:tcPr>
          <w:p w14:paraId="7708DF24">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10kV隔离刀闸GW□-12/630A</w:t>
            </w:r>
          </w:p>
        </w:tc>
        <w:tc>
          <w:tcPr>
            <w:tcW w:w="4575" w:type="dxa"/>
            <w:noWrap w:val="0"/>
            <w:vAlign w:val="center"/>
          </w:tcPr>
          <w:p w14:paraId="132E3008">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1.杆上变配电设备安装 隔离开关 线路一次施工工程量在5根以内 人工*1.3,机械*1.3</w:t>
            </w:r>
          </w:p>
        </w:tc>
        <w:tc>
          <w:tcPr>
            <w:tcW w:w="1083" w:type="dxa"/>
            <w:noWrap w:val="0"/>
            <w:vAlign w:val="center"/>
          </w:tcPr>
          <w:p w14:paraId="076202AA">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012AAB5D">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1395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94" w:type="dxa"/>
            <w:noWrap w:val="0"/>
            <w:vAlign w:val="center"/>
          </w:tcPr>
          <w:p w14:paraId="71C7EE7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16</w:t>
            </w:r>
          </w:p>
        </w:tc>
        <w:tc>
          <w:tcPr>
            <w:tcW w:w="2127" w:type="dxa"/>
            <w:noWrap w:val="0"/>
            <w:vAlign w:val="center"/>
          </w:tcPr>
          <w:p w14:paraId="072D8BC1">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10kV智能真空断路器ZW32-12F/630-20</w:t>
            </w:r>
          </w:p>
        </w:tc>
        <w:tc>
          <w:tcPr>
            <w:tcW w:w="4575" w:type="dxa"/>
            <w:noWrap w:val="0"/>
            <w:vAlign w:val="center"/>
          </w:tcPr>
          <w:p w14:paraId="6D7A2CAF">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1.杆上变配电设备安装 油断路器 线路一次施工工程量在5根以内 人工*1.3,机械*1.3</w:t>
            </w:r>
          </w:p>
        </w:tc>
        <w:tc>
          <w:tcPr>
            <w:tcW w:w="1083" w:type="dxa"/>
            <w:noWrap w:val="0"/>
            <w:vAlign w:val="center"/>
          </w:tcPr>
          <w:p w14:paraId="0680B99C">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0B07C458">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1FAA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94" w:type="dxa"/>
            <w:noWrap w:val="0"/>
            <w:vAlign w:val="center"/>
          </w:tcPr>
          <w:p w14:paraId="4373D343">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17</w:t>
            </w:r>
          </w:p>
        </w:tc>
        <w:tc>
          <w:tcPr>
            <w:tcW w:w="2127" w:type="dxa"/>
            <w:noWrap w:val="0"/>
            <w:vAlign w:val="center"/>
          </w:tcPr>
          <w:p w14:paraId="6B580C3B">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10kV避雷器Y5WS-17/50FT</w:t>
            </w:r>
          </w:p>
        </w:tc>
        <w:tc>
          <w:tcPr>
            <w:tcW w:w="4575" w:type="dxa"/>
            <w:noWrap w:val="0"/>
            <w:vAlign w:val="center"/>
          </w:tcPr>
          <w:p w14:paraId="6A903477">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1.杆上变配电设备安装 避雷器 线路一次施工工程量在5根以内 人工*1.3,机械*1.3</w:t>
            </w:r>
          </w:p>
        </w:tc>
        <w:tc>
          <w:tcPr>
            <w:tcW w:w="1083" w:type="dxa"/>
            <w:noWrap w:val="0"/>
            <w:vAlign w:val="center"/>
          </w:tcPr>
          <w:p w14:paraId="0D54BE45">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331A22E6">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5E67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94" w:type="dxa"/>
            <w:noWrap w:val="0"/>
            <w:vAlign w:val="center"/>
          </w:tcPr>
          <w:p w14:paraId="3D5DFBCC">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18</w:t>
            </w:r>
          </w:p>
        </w:tc>
        <w:tc>
          <w:tcPr>
            <w:tcW w:w="2127" w:type="dxa"/>
            <w:noWrap w:val="0"/>
            <w:vAlign w:val="center"/>
          </w:tcPr>
          <w:p w14:paraId="08C6F3B7">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控制箱</w:t>
            </w:r>
          </w:p>
        </w:tc>
        <w:tc>
          <w:tcPr>
            <w:tcW w:w="4575" w:type="dxa"/>
            <w:noWrap w:val="0"/>
            <w:vAlign w:val="center"/>
          </w:tcPr>
          <w:p w14:paraId="14D13326">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1.成套配电箱安装 悬挂式(半周长m以内) 0.5</w:t>
            </w:r>
          </w:p>
        </w:tc>
        <w:tc>
          <w:tcPr>
            <w:tcW w:w="1083" w:type="dxa"/>
            <w:noWrap w:val="0"/>
            <w:vAlign w:val="center"/>
          </w:tcPr>
          <w:p w14:paraId="06CF33BE">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3" w:type="dxa"/>
            <w:noWrap w:val="0"/>
            <w:vAlign w:val="center"/>
          </w:tcPr>
          <w:p w14:paraId="03B6E62B">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09E8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4" w:type="dxa"/>
            <w:noWrap w:val="0"/>
            <w:vAlign w:val="center"/>
          </w:tcPr>
          <w:p w14:paraId="3B65F59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19</w:t>
            </w:r>
          </w:p>
        </w:tc>
        <w:tc>
          <w:tcPr>
            <w:tcW w:w="2127" w:type="dxa"/>
            <w:noWrap w:val="0"/>
            <w:vAlign w:val="center"/>
          </w:tcPr>
          <w:p w14:paraId="60D239CD">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10kV引下线横担L65*6 L：3300mm</w:t>
            </w:r>
          </w:p>
        </w:tc>
        <w:tc>
          <w:tcPr>
            <w:tcW w:w="4575" w:type="dxa"/>
            <w:noWrap w:val="0"/>
            <w:vAlign w:val="center"/>
          </w:tcPr>
          <w:p w14:paraId="6318A971">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1.10kV以下横担安装 铁、木横担 双根 线路一次施工工程量在5根以内 人工*1.3,机械*1.3 双杆横担安装 单价*2</w:t>
            </w:r>
          </w:p>
        </w:tc>
        <w:tc>
          <w:tcPr>
            <w:tcW w:w="1083" w:type="dxa"/>
            <w:noWrap w:val="0"/>
            <w:vAlign w:val="center"/>
          </w:tcPr>
          <w:p w14:paraId="7F4CA3CD">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187B2B9D">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583F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24AA388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20</w:t>
            </w:r>
          </w:p>
        </w:tc>
        <w:tc>
          <w:tcPr>
            <w:tcW w:w="2127" w:type="dxa"/>
            <w:noWrap w:val="0"/>
            <w:vAlign w:val="center"/>
          </w:tcPr>
          <w:p w14:paraId="3AA2CB1C">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10k高压隔离刀闸横担L65*6 L：3300mm</w:t>
            </w:r>
          </w:p>
        </w:tc>
        <w:tc>
          <w:tcPr>
            <w:tcW w:w="4575" w:type="dxa"/>
            <w:noWrap w:val="0"/>
            <w:vAlign w:val="center"/>
          </w:tcPr>
          <w:p w14:paraId="36DECDF6">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1.10kV以下横担安装 铁、木横担 双根 线路一次施工工程量在5根以内 人工*1.3,机械*1.3 双杆横担安装 单价*2</w:t>
            </w:r>
          </w:p>
        </w:tc>
        <w:tc>
          <w:tcPr>
            <w:tcW w:w="1083" w:type="dxa"/>
            <w:noWrap w:val="0"/>
            <w:vAlign w:val="center"/>
          </w:tcPr>
          <w:p w14:paraId="5B17667E">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2E5A92FB">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0496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14:paraId="33ED3750">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21</w:t>
            </w:r>
          </w:p>
        </w:tc>
        <w:tc>
          <w:tcPr>
            <w:tcW w:w="2127" w:type="dxa"/>
            <w:noWrap w:val="0"/>
            <w:vAlign w:val="center"/>
          </w:tcPr>
          <w:p w14:paraId="784E0A8F">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10k智能真空断路器横担L65*6 L：3300mm</w:t>
            </w:r>
          </w:p>
        </w:tc>
        <w:tc>
          <w:tcPr>
            <w:tcW w:w="4575" w:type="dxa"/>
            <w:noWrap w:val="0"/>
            <w:vAlign w:val="center"/>
          </w:tcPr>
          <w:p w14:paraId="1739444C">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1.10kV以下横担安装 铁、木横担 双根 线路一次施工工程量在5根以内 人工*1.3,机械*1.3 双杆横担安装 单价*2</w:t>
            </w:r>
          </w:p>
        </w:tc>
        <w:tc>
          <w:tcPr>
            <w:tcW w:w="1083" w:type="dxa"/>
            <w:noWrap w:val="0"/>
            <w:vAlign w:val="center"/>
          </w:tcPr>
          <w:p w14:paraId="7A2B7F3A">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4F14BAB7">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1B76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94" w:type="dxa"/>
            <w:noWrap w:val="0"/>
            <w:vAlign w:val="center"/>
          </w:tcPr>
          <w:p w14:paraId="5008CD8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22</w:t>
            </w:r>
          </w:p>
        </w:tc>
        <w:tc>
          <w:tcPr>
            <w:tcW w:w="2127" w:type="dxa"/>
            <w:noWrap w:val="0"/>
            <w:vAlign w:val="center"/>
          </w:tcPr>
          <w:p w14:paraId="30455B6D">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槽钢C140*60*6 L:3300mm</w:t>
            </w:r>
          </w:p>
        </w:tc>
        <w:tc>
          <w:tcPr>
            <w:tcW w:w="4575" w:type="dxa"/>
            <w:noWrap w:val="0"/>
            <w:vAlign w:val="center"/>
          </w:tcPr>
          <w:p w14:paraId="3CA64DD5">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1.10kV以下横担安装 铁、木横担 双根 线路一次施工工程量在5根以内 人工*1.3,机械*1.3 双杆横担安装 单价*2</w:t>
            </w:r>
          </w:p>
        </w:tc>
        <w:tc>
          <w:tcPr>
            <w:tcW w:w="1083" w:type="dxa"/>
            <w:noWrap w:val="0"/>
            <w:vAlign w:val="center"/>
          </w:tcPr>
          <w:p w14:paraId="3D99CEC4">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152D3154">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56C4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noWrap w:val="0"/>
            <w:vAlign w:val="center"/>
          </w:tcPr>
          <w:p w14:paraId="0D4BD057">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23</w:t>
            </w:r>
          </w:p>
        </w:tc>
        <w:tc>
          <w:tcPr>
            <w:tcW w:w="2127" w:type="dxa"/>
            <w:noWrap w:val="0"/>
            <w:vAlign w:val="center"/>
          </w:tcPr>
          <w:p w14:paraId="15D048F6">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低压配电箱横担L65*6 L：3300mm</w:t>
            </w:r>
          </w:p>
        </w:tc>
        <w:tc>
          <w:tcPr>
            <w:tcW w:w="4575" w:type="dxa"/>
            <w:noWrap w:val="0"/>
            <w:vAlign w:val="center"/>
          </w:tcPr>
          <w:p w14:paraId="2C16DD18">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1.10kV以下横担安装 铁、木横担 双根 线路一次施工工程量在5根以内 人工*1.3,机械*1.3 双杆横担安装 单价*2</w:t>
            </w:r>
          </w:p>
        </w:tc>
        <w:tc>
          <w:tcPr>
            <w:tcW w:w="1083" w:type="dxa"/>
            <w:noWrap w:val="0"/>
            <w:vAlign w:val="center"/>
          </w:tcPr>
          <w:p w14:paraId="638820DE">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20ADE552">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556A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noWrap w:val="0"/>
            <w:vAlign w:val="center"/>
          </w:tcPr>
          <w:p w14:paraId="4394D433">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24</w:t>
            </w:r>
          </w:p>
        </w:tc>
        <w:tc>
          <w:tcPr>
            <w:tcW w:w="2127" w:type="dxa"/>
            <w:noWrap w:val="0"/>
            <w:vAlign w:val="center"/>
          </w:tcPr>
          <w:p w14:paraId="3BDE9E95">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跳线横担L65*6 L：1700mm</w:t>
            </w:r>
          </w:p>
        </w:tc>
        <w:tc>
          <w:tcPr>
            <w:tcW w:w="4575" w:type="dxa"/>
            <w:noWrap w:val="0"/>
            <w:vAlign w:val="center"/>
          </w:tcPr>
          <w:p w14:paraId="5C797BB7">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1.10kV以下横担安装 铁、木横担 双根 线路一次施工工程量在5根以内 人工*1.3,机械*1.3 双杆横担安装 单价*2</w:t>
            </w:r>
          </w:p>
        </w:tc>
        <w:tc>
          <w:tcPr>
            <w:tcW w:w="1083" w:type="dxa"/>
            <w:noWrap w:val="0"/>
            <w:vAlign w:val="center"/>
          </w:tcPr>
          <w:p w14:paraId="0AD3D925">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noWrap w:val="0"/>
            <w:vAlign w:val="center"/>
          </w:tcPr>
          <w:p w14:paraId="095D65E3">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0AAF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4" w:type="dxa"/>
            <w:noWrap w:val="0"/>
            <w:vAlign w:val="center"/>
          </w:tcPr>
          <w:p w14:paraId="0C3602C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25</w:t>
            </w:r>
          </w:p>
        </w:tc>
        <w:tc>
          <w:tcPr>
            <w:tcW w:w="2127" w:type="dxa"/>
            <w:noWrap w:val="0"/>
            <w:vAlign w:val="center"/>
          </w:tcPr>
          <w:p w14:paraId="0A251DB3">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绝缘导线（引下线）JKYJ-1*70mm2</w:t>
            </w:r>
          </w:p>
        </w:tc>
        <w:tc>
          <w:tcPr>
            <w:tcW w:w="4575" w:type="dxa"/>
            <w:noWrap w:val="0"/>
            <w:vAlign w:val="center"/>
          </w:tcPr>
          <w:p w14:paraId="653E74CA">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1.软母线引下线、跳线及设备连线安装 导线截面(mm2以内) 150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2.绝缘导线JKYJ-1*70mm2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3.压铜接线端子安装 导线截面(mm2以内) 70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4.针式瓷瓶PXN-105/5ZS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5.瓷横担绝缘子SC-210</w:t>
            </w:r>
          </w:p>
        </w:tc>
        <w:tc>
          <w:tcPr>
            <w:tcW w:w="1083" w:type="dxa"/>
            <w:noWrap w:val="0"/>
            <w:vAlign w:val="center"/>
          </w:tcPr>
          <w:p w14:paraId="3BAE9090">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noWrap w:val="0"/>
            <w:vAlign w:val="center"/>
          </w:tcPr>
          <w:p w14:paraId="36884145">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r>
      <w:tr w14:paraId="74A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4" w:type="dxa"/>
            <w:noWrap w:val="0"/>
            <w:vAlign w:val="center"/>
          </w:tcPr>
          <w:p w14:paraId="615A088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26</w:t>
            </w:r>
          </w:p>
        </w:tc>
        <w:tc>
          <w:tcPr>
            <w:tcW w:w="2127" w:type="dxa"/>
            <w:noWrap w:val="0"/>
            <w:vAlign w:val="center"/>
          </w:tcPr>
          <w:p w14:paraId="3BE487C7">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控制电缆KVV22-3*4mm2</w:t>
            </w:r>
          </w:p>
        </w:tc>
        <w:tc>
          <w:tcPr>
            <w:tcW w:w="4575" w:type="dxa"/>
            <w:noWrap w:val="0"/>
            <w:vAlign w:val="center"/>
          </w:tcPr>
          <w:p w14:paraId="6A8CAF1A">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1.塑料控制电缆敷设 电缆(芯以下) 6</w:t>
            </w:r>
          </w:p>
        </w:tc>
        <w:tc>
          <w:tcPr>
            <w:tcW w:w="1083" w:type="dxa"/>
            <w:noWrap w:val="0"/>
            <w:vAlign w:val="center"/>
          </w:tcPr>
          <w:p w14:paraId="297F08F3">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noWrap w:val="0"/>
            <w:vAlign w:val="center"/>
          </w:tcPr>
          <w:p w14:paraId="3D6180FB">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r>
      <w:tr w14:paraId="15A2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94" w:type="dxa"/>
            <w:noWrap w:val="0"/>
            <w:vAlign w:val="center"/>
          </w:tcPr>
          <w:p w14:paraId="6DB56986">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27</w:t>
            </w:r>
          </w:p>
        </w:tc>
        <w:tc>
          <w:tcPr>
            <w:tcW w:w="2127" w:type="dxa"/>
            <w:shd w:val="clear" w:color="FFFFFF" w:fill="FFFFFF"/>
            <w:noWrap w:val="0"/>
            <w:vAlign w:val="center"/>
          </w:tcPr>
          <w:p w14:paraId="4103904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铜芯电缆BVV-35mm2(防雷接地引下线）</w:t>
            </w:r>
          </w:p>
        </w:tc>
        <w:tc>
          <w:tcPr>
            <w:tcW w:w="4575" w:type="dxa"/>
            <w:shd w:val="clear" w:color="FFFFFF" w:fill="FFFFFF"/>
            <w:noWrap w:val="0"/>
            <w:vAlign w:val="center"/>
          </w:tcPr>
          <w:p w14:paraId="1DD1E7F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35 单芯电力电缆敷设 单价*0.67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2.压铜接线端子安装 导线截面(mm2以内) 35</w:t>
            </w:r>
          </w:p>
        </w:tc>
        <w:tc>
          <w:tcPr>
            <w:tcW w:w="1083" w:type="dxa"/>
            <w:shd w:val="clear" w:color="FFFFFF" w:fill="FFFFFF"/>
            <w:noWrap w:val="0"/>
            <w:vAlign w:val="center"/>
          </w:tcPr>
          <w:p w14:paraId="2B30DB0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48A77ED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r>
      <w:tr w14:paraId="3EC2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94" w:type="dxa"/>
            <w:noWrap w:val="0"/>
            <w:vAlign w:val="center"/>
          </w:tcPr>
          <w:p w14:paraId="428CA100">
            <w:pPr>
              <w:widowControl w:val="0"/>
              <w:spacing w:after="12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28</w:t>
            </w:r>
          </w:p>
        </w:tc>
        <w:tc>
          <w:tcPr>
            <w:tcW w:w="2127" w:type="dxa"/>
            <w:shd w:val="clear" w:color="FFFFFF" w:fill="FFFFFF"/>
            <w:noWrap w:val="0"/>
            <w:vAlign w:val="center"/>
          </w:tcPr>
          <w:p w14:paraId="6DED4F51">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配管PVC25</w:t>
            </w:r>
          </w:p>
        </w:tc>
        <w:tc>
          <w:tcPr>
            <w:tcW w:w="4575" w:type="dxa"/>
            <w:shd w:val="clear" w:color="FFFFFF" w:fill="FFFFFF"/>
            <w:noWrap w:val="0"/>
            <w:vAlign w:val="center"/>
          </w:tcPr>
          <w:p w14:paraId="1C67AD98">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1.刚性难燃线管砖、混凝土结构明配 公称直径(mm以内) 25</w:t>
            </w:r>
          </w:p>
        </w:tc>
        <w:tc>
          <w:tcPr>
            <w:tcW w:w="1083" w:type="dxa"/>
            <w:shd w:val="clear" w:color="FFFFFF" w:fill="FFFFFF"/>
            <w:noWrap w:val="0"/>
            <w:vAlign w:val="center"/>
          </w:tcPr>
          <w:p w14:paraId="5E565CB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53156B1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r>
      <w:tr w14:paraId="7F83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94" w:type="dxa"/>
            <w:noWrap w:val="0"/>
            <w:vAlign w:val="center"/>
          </w:tcPr>
          <w:p w14:paraId="41AEFDD4">
            <w:pPr>
              <w:widowControl w:val="0"/>
              <w:spacing w:after="12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29</w:t>
            </w:r>
          </w:p>
        </w:tc>
        <w:tc>
          <w:tcPr>
            <w:tcW w:w="2127" w:type="dxa"/>
            <w:shd w:val="clear" w:color="FFFFFF" w:fill="FFFFFF"/>
            <w:noWrap w:val="0"/>
            <w:vAlign w:val="center"/>
          </w:tcPr>
          <w:p w14:paraId="5AC626BF">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接地极</w:t>
            </w:r>
          </w:p>
        </w:tc>
        <w:tc>
          <w:tcPr>
            <w:tcW w:w="4575" w:type="dxa"/>
            <w:shd w:val="clear" w:color="FFFFFF" w:fill="FFFFFF"/>
            <w:noWrap w:val="0"/>
            <w:vAlign w:val="center"/>
          </w:tcPr>
          <w:p w14:paraId="7DF09B25">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1.接地极(板)制作、安装 接地板 钢板</w:t>
            </w:r>
          </w:p>
        </w:tc>
        <w:tc>
          <w:tcPr>
            <w:tcW w:w="1083" w:type="dxa"/>
            <w:shd w:val="clear" w:color="FFFFFF" w:fill="FFFFFF"/>
            <w:noWrap w:val="0"/>
            <w:vAlign w:val="center"/>
          </w:tcPr>
          <w:p w14:paraId="06E8F27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763" w:type="dxa"/>
            <w:shd w:val="clear" w:color="FFFFFF" w:fill="FFFFFF"/>
            <w:noWrap w:val="0"/>
            <w:vAlign w:val="center"/>
          </w:tcPr>
          <w:p w14:paraId="18DAAB0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14:paraId="5224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06AF006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30</w:t>
            </w:r>
          </w:p>
        </w:tc>
        <w:tc>
          <w:tcPr>
            <w:tcW w:w="2127" w:type="dxa"/>
            <w:shd w:val="clear" w:color="FFFFFF" w:fill="FFFFFF"/>
            <w:noWrap w:val="0"/>
            <w:vAlign w:val="center"/>
          </w:tcPr>
          <w:p w14:paraId="42AB72D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接地极</w:t>
            </w:r>
          </w:p>
        </w:tc>
        <w:tc>
          <w:tcPr>
            <w:tcW w:w="4575" w:type="dxa"/>
            <w:shd w:val="clear" w:color="FFFFFF" w:fill="FFFFFF"/>
            <w:noWrap w:val="0"/>
            <w:vAlign w:val="center"/>
          </w:tcPr>
          <w:p w14:paraId="4246739B">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1.接地极(板)制作、安装 角钢接地极 普通土</w:t>
            </w:r>
          </w:p>
        </w:tc>
        <w:tc>
          <w:tcPr>
            <w:tcW w:w="1083" w:type="dxa"/>
            <w:shd w:val="clear" w:color="FFFFFF" w:fill="FFFFFF"/>
            <w:noWrap w:val="0"/>
            <w:vAlign w:val="center"/>
          </w:tcPr>
          <w:p w14:paraId="0535256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763" w:type="dxa"/>
            <w:shd w:val="clear" w:color="FFFFFF" w:fill="FFFFFF"/>
            <w:noWrap w:val="0"/>
            <w:vAlign w:val="center"/>
          </w:tcPr>
          <w:p w14:paraId="1151D76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14:paraId="5DFF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226AE6C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31</w:t>
            </w:r>
          </w:p>
        </w:tc>
        <w:tc>
          <w:tcPr>
            <w:tcW w:w="2127" w:type="dxa"/>
            <w:shd w:val="clear" w:color="FFFFFF" w:fill="FFFFFF"/>
            <w:noWrap w:val="0"/>
            <w:vAlign w:val="center"/>
          </w:tcPr>
          <w:p w14:paraId="02EB2505">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接地母线</w:t>
            </w:r>
          </w:p>
        </w:tc>
        <w:tc>
          <w:tcPr>
            <w:tcW w:w="4575" w:type="dxa"/>
            <w:shd w:val="clear" w:color="FFFFFF" w:fill="FFFFFF"/>
            <w:noWrap w:val="0"/>
            <w:vAlign w:val="center"/>
          </w:tcPr>
          <w:p w14:paraId="4FBB648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1.接地母线敷设 户外接地母线敷设</w:t>
            </w:r>
          </w:p>
        </w:tc>
        <w:tc>
          <w:tcPr>
            <w:tcW w:w="1083" w:type="dxa"/>
            <w:shd w:val="clear" w:color="FFFFFF" w:fill="FFFFFF"/>
            <w:noWrap w:val="0"/>
            <w:vAlign w:val="center"/>
          </w:tcPr>
          <w:p w14:paraId="11EA2CE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2DD4342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r>
      <w:tr w14:paraId="6B82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30648CA6">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32</w:t>
            </w:r>
          </w:p>
        </w:tc>
        <w:tc>
          <w:tcPr>
            <w:tcW w:w="2127" w:type="dxa"/>
            <w:shd w:val="clear" w:color="FFFFFF" w:fill="FFFFFF"/>
            <w:noWrap w:val="0"/>
            <w:vAlign w:val="center"/>
          </w:tcPr>
          <w:p w14:paraId="00C3B058">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铜芯电缆BVV-240mm2(0.4kV出线）</w:t>
            </w:r>
          </w:p>
        </w:tc>
        <w:tc>
          <w:tcPr>
            <w:tcW w:w="4575" w:type="dxa"/>
            <w:shd w:val="clear" w:color="FFFFFF" w:fill="FFFFFF"/>
            <w:noWrap w:val="0"/>
            <w:vAlign w:val="center"/>
          </w:tcPr>
          <w:p w14:paraId="1E2285A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240 单芯电力电缆敷设 单价*0.67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2.压铜接线端子安装 导线截面(mm2以内) 240</w:t>
            </w:r>
          </w:p>
        </w:tc>
        <w:tc>
          <w:tcPr>
            <w:tcW w:w="1083" w:type="dxa"/>
            <w:shd w:val="clear" w:color="FFFFFF" w:fill="FFFFFF"/>
            <w:noWrap w:val="0"/>
            <w:vAlign w:val="center"/>
          </w:tcPr>
          <w:p w14:paraId="681FCEC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218146C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r>
      <w:tr w14:paraId="18FD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563C5D30">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33</w:t>
            </w:r>
          </w:p>
        </w:tc>
        <w:tc>
          <w:tcPr>
            <w:tcW w:w="2127" w:type="dxa"/>
            <w:shd w:val="clear" w:color="FFFFFF" w:fill="FFFFFF"/>
            <w:noWrap w:val="0"/>
            <w:vAlign w:val="center"/>
          </w:tcPr>
          <w:p w14:paraId="25C0218B">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配管PVC50</w:t>
            </w:r>
          </w:p>
        </w:tc>
        <w:tc>
          <w:tcPr>
            <w:tcW w:w="4575" w:type="dxa"/>
            <w:shd w:val="clear" w:color="FFFFFF" w:fill="FFFFFF"/>
            <w:noWrap w:val="0"/>
            <w:vAlign w:val="center"/>
          </w:tcPr>
          <w:p w14:paraId="193FAF3F">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1.刚性难燃线管砖、混凝土结构明配 公称直径(mm以内) 50</w:t>
            </w:r>
          </w:p>
        </w:tc>
        <w:tc>
          <w:tcPr>
            <w:tcW w:w="1083" w:type="dxa"/>
            <w:shd w:val="clear" w:color="FFFFFF" w:fill="FFFFFF"/>
            <w:noWrap w:val="0"/>
            <w:vAlign w:val="center"/>
          </w:tcPr>
          <w:p w14:paraId="5B9E98C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0E416A7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r>
      <w:tr w14:paraId="0239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581E19DF">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34</w:t>
            </w:r>
          </w:p>
        </w:tc>
        <w:tc>
          <w:tcPr>
            <w:tcW w:w="2127" w:type="dxa"/>
            <w:shd w:val="clear" w:color="FFFFFF" w:fill="FFFFFF"/>
            <w:noWrap w:val="0"/>
            <w:vAlign w:val="center"/>
          </w:tcPr>
          <w:p w14:paraId="10AA19AB">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电缆开边保护管DN110</w:t>
            </w:r>
          </w:p>
        </w:tc>
        <w:tc>
          <w:tcPr>
            <w:tcW w:w="4575" w:type="dxa"/>
            <w:shd w:val="clear" w:color="FFFFFF" w:fill="FFFFFF"/>
            <w:noWrap w:val="0"/>
            <w:vAlign w:val="center"/>
          </w:tcPr>
          <w:p w14:paraId="55E9E88D">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1.镀锌钢管砖、混凝土结构明配 公称直径(mm以内) 100</w:t>
            </w:r>
          </w:p>
        </w:tc>
        <w:tc>
          <w:tcPr>
            <w:tcW w:w="1083" w:type="dxa"/>
            <w:shd w:val="clear" w:color="FFFFFF" w:fill="FFFFFF"/>
            <w:noWrap w:val="0"/>
            <w:vAlign w:val="center"/>
          </w:tcPr>
          <w:p w14:paraId="54D3A94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1BE18F1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14:paraId="29B5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77D7C636">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35</w:t>
            </w:r>
          </w:p>
        </w:tc>
        <w:tc>
          <w:tcPr>
            <w:tcW w:w="2127" w:type="dxa"/>
            <w:shd w:val="clear" w:color="FFFFFF" w:fill="FFFFFF"/>
            <w:noWrap w:val="0"/>
            <w:vAlign w:val="center"/>
          </w:tcPr>
          <w:p w14:paraId="5C7CD2E7">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防火堵料(包)</w:t>
            </w:r>
          </w:p>
        </w:tc>
        <w:tc>
          <w:tcPr>
            <w:tcW w:w="4575" w:type="dxa"/>
            <w:shd w:val="clear" w:color="FFFFFF" w:fill="FFFFFF"/>
            <w:noWrap w:val="0"/>
            <w:vAlign w:val="center"/>
          </w:tcPr>
          <w:p w14:paraId="6B895C5A">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1.电缆防火泥堵洞 (综合)</w:t>
            </w:r>
          </w:p>
        </w:tc>
        <w:tc>
          <w:tcPr>
            <w:tcW w:w="1083" w:type="dxa"/>
            <w:shd w:val="clear" w:color="FFFFFF" w:fill="FFFFFF"/>
            <w:noWrap w:val="0"/>
            <w:vAlign w:val="center"/>
          </w:tcPr>
          <w:p w14:paraId="16875EF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c>
          <w:tcPr>
            <w:tcW w:w="763" w:type="dxa"/>
            <w:shd w:val="clear" w:color="FFFFFF" w:fill="FFFFFF"/>
            <w:noWrap w:val="0"/>
            <w:vAlign w:val="center"/>
          </w:tcPr>
          <w:p w14:paraId="2C7A6FF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14:paraId="3623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037D7A6E">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36</w:t>
            </w:r>
          </w:p>
        </w:tc>
        <w:tc>
          <w:tcPr>
            <w:tcW w:w="2127" w:type="dxa"/>
            <w:shd w:val="clear" w:color="FFFFFF" w:fill="FFFFFF"/>
            <w:noWrap w:val="0"/>
            <w:vAlign w:val="center"/>
          </w:tcPr>
          <w:p w14:paraId="3D9BB188">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电力变压器系统</w:t>
            </w:r>
          </w:p>
        </w:tc>
        <w:tc>
          <w:tcPr>
            <w:tcW w:w="4575" w:type="dxa"/>
            <w:shd w:val="clear" w:color="FFFFFF" w:fill="FFFFFF"/>
            <w:noWrap w:val="0"/>
            <w:vAlign w:val="center"/>
          </w:tcPr>
          <w:p w14:paraId="7CDDF45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1.电力变压器系统调试 10kV以下变压器容量(kV·A以下) 800 经修配改或拆迁的旧设备调试 单价*1.1</w:t>
            </w:r>
          </w:p>
        </w:tc>
        <w:tc>
          <w:tcPr>
            <w:tcW w:w="1083" w:type="dxa"/>
            <w:shd w:val="clear" w:color="FFFFFF" w:fill="FFFFFF"/>
            <w:noWrap w:val="0"/>
            <w:vAlign w:val="center"/>
          </w:tcPr>
          <w:p w14:paraId="2CB347B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w:t>
            </w:r>
          </w:p>
        </w:tc>
        <w:tc>
          <w:tcPr>
            <w:tcW w:w="763" w:type="dxa"/>
            <w:shd w:val="clear" w:color="FFFFFF" w:fill="FFFFFF"/>
            <w:noWrap w:val="0"/>
            <w:vAlign w:val="center"/>
          </w:tcPr>
          <w:p w14:paraId="3EF5620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08B2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0E2E65AA">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37</w:t>
            </w:r>
          </w:p>
        </w:tc>
        <w:tc>
          <w:tcPr>
            <w:tcW w:w="2127" w:type="dxa"/>
            <w:shd w:val="clear" w:color="FFFFFF" w:fill="FFFFFF"/>
            <w:noWrap w:val="0"/>
            <w:vAlign w:val="center"/>
          </w:tcPr>
          <w:p w14:paraId="4F52859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输配电装置系统</w:t>
            </w:r>
          </w:p>
        </w:tc>
        <w:tc>
          <w:tcPr>
            <w:tcW w:w="4575" w:type="dxa"/>
            <w:shd w:val="clear" w:color="FFFFFF" w:fill="FFFFFF"/>
            <w:noWrap w:val="0"/>
            <w:vAlign w:val="center"/>
          </w:tcPr>
          <w:p w14:paraId="0516D329">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1.送配电装置系统调试 (综合) 10kV以下交流供电</w:t>
            </w:r>
          </w:p>
        </w:tc>
        <w:tc>
          <w:tcPr>
            <w:tcW w:w="1083" w:type="dxa"/>
            <w:shd w:val="clear" w:color="FFFFFF" w:fill="FFFFFF"/>
            <w:noWrap w:val="0"/>
            <w:vAlign w:val="center"/>
          </w:tcPr>
          <w:p w14:paraId="60BD865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w:t>
            </w:r>
          </w:p>
        </w:tc>
        <w:tc>
          <w:tcPr>
            <w:tcW w:w="763" w:type="dxa"/>
            <w:shd w:val="clear" w:color="FFFFFF" w:fill="FFFFFF"/>
            <w:noWrap w:val="0"/>
            <w:vAlign w:val="center"/>
          </w:tcPr>
          <w:p w14:paraId="7440177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720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345B76F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38</w:t>
            </w:r>
          </w:p>
        </w:tc>
        <w:tc>
          <w:tcPr>
            <w:tcW w:w="2127" w:type="dxa"/>
            <w:shd w:val="clear" w:color="FFFFFF" w:fill="FFFFFF"/>
            <w:noWrap w:val="0"/>
            <w:vAlign w:val="center"/>
          </w:tcPr>
          <w:p w14:paraId="30C6BA1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避雷器试验</w:t>
            </w:r>
          </w:p>
        </w:tc>
        <w:tc>
          <w:tcPr>
            <w:tcW w:w="4575" w:type="dxa"/>
            <w:shd w:val="clear" w:color="FFFFFF" w:fill="FFFFFF"/>
            <w:noWrap w:val="0"/>
            <w:vAlign w:val="center"/>
          </w:tcPr>
          <w:p w14:paraId="2A591EF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1.母线、避雷器、电容器调试 避雷器(kV以下) 10</w:t>
            </w:r>
          </w:p>
        </w:tc>
        <w:tc>
          <w:tcPr>
            <w:tcW w:w="1083" w:type="dxa"/>
            <w:shd w:val="clear" w:color="FFFFFF" w:fill="FFFFFF"/>
            <w:noWrap w:val="0"/>
            <w:vAlign w:val="center"/>
          </w:tcPr>
          <w:p w14:paraId="6C6E0BD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shd w:val="clear" w:color="FFFFFF" w:fill="FFFFFF"/>
            <w:noWrap w:val="0"/>
            <w:vAlign w:val="center"/>
          </w:tcPr>
          <w:p w14:paraId="6CFD87A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5E16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2BEE7276">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39</w:t>
            </w:r>
          </w:p>
        </w:tc>
        <w:tc>
          <w:tcPr>
            <w:tcW w:w="2127" w:type="dxa"/>
            <w:shd w:val="clear" w:color="FFFFFF" w:fill="FFFFFF"/>
            <w:noWrap w:val="0"/>
            <w:vAlign w:val="center"/>
          </w:tcPr>
          <w:p w14:paraId="2FC6992D">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接地装置</w:t>
            </w:r>
          </w:p>
        </w:tc>
        <w:tc>
          <w:tcPr>
            <w:tcW w:w="4575" w:type="dxa"/>
            <w:shd w:val="clear" w:color="FFFFFF" w:fill="FFFFFF"/>
            <w:noWrap w:val="0"/>
            <w:vAlign w:val="center"/>
          </w:tcPr>
          <w:p w14:paraId="04A8F877">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1.接地装置调试 独立接地装置(根以内) 6  </w:t>
            </w:r>
          </w:p>
        </w:tc>
        <w:tc>
          <w:tcPr>
            <w:tcW w:w="1083" w:type="dxa"/>
            <w:shd w:val="clear" w:color="FFFFFF" w:fill="FFFFFF"/>
            <w:noWrap w:val="0"/>
            <w:vAlign w:val="center"/>
          </w:tcPr>
          <w:p w14:paraId="419DD58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shd w:val="clear" w:color="FFFFFF" w:fill="FFFFFF"/>
            <w:noWrap w:val="0"/>
            <w:vAlign w:val="center"/>
          </w:tcPr>
          <w:p w14:paraId="247C5CF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4102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646354D5">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40</w:t>
            </w:r>
          </w:p>
        </w:tc>
        <w:tc>
          <w:tcPr>
            <w:tcW w:w="2127" w:type="dxa"/>
            <w:shd w:val="clear" w:color="FFFFFF" w:fill="FFFFFF"/>
            <w:noWrap w:val="0"/>
            <w:vAlign w:val="center"/>
          </w:tcPr>
          <w:p w14:paraId="581ED23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安健环警示牌</w:t>
            </w:r>
          </w:p>
        </w:tc>
        <w:tc>
          <w:tcPr>
            <w:tcW w:w="4575" w:type="dxa"/>
            <w:shd w:val="clear" w:color="FFFFFF" w:fill="FFFFFF"/>
            <w:noWrap w:val="0"/>
            <w:vAlign w:val="center"/>
          </w:tcPr>
          <w:p w14:paraId="7CEB5337">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14:paraId="1352986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763" w:type="dxa"/>
            <w:shd w:val="clear" w:color="FFFFFF" w:fill="FFFFFF"/>
            <w:noWrap w:val="0"/>
            <w:vAlign w:val="center"/>
          </w:tcPr>
          <w:p w14:paraId="124D64C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7B84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327EDFBE">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c>
          <w:tcPr>
            <w:tcW w:w="2127" w:type="dxa"/>
            <w:shd w:val="clear" w:color="FFFFFF" w:fill="FFFFFF"/>
            <w:noWrap w:val="0"/>
            <w:vAlign w:val="center"/>
          </w:tcPr>
          <w:p w14:paraId="4461DE2F">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拆除旧400kVA临变</w:t>
            </w:r>
          </w:p>
        </w:tc>
        <w:tc>
          <w:tcPr>
            <w:tcW w:w="4575" w:type="dxa"/>
            <w:noWrap w:val="0"/>
            <w:vAlign w:val="top"/>
          </w:tcPr>
          <w:p w14:paraId="78AF5E5D">
            <w:pPr>
              <w:keepNext w:val="0"/>
              <w:keepLines w:val="0"/>
              <w:pageBreakBefore w:val="0"/>
              <w:widowControl w:val="0"/>
              <w:tabs>
                <w:tab w:val="left" w:pos="454"/>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p>
        </w:tc>
        <w:tc>
          <w:tcPr>
            <w:tcW w:w="1083" w:type="dxa"/>
            <w:noWrap w:val="0"/>
            <w:vAlign w:val="center"/>
          </w:tcPr>
          <w:p w14:paraId="738BA3D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eastAsia="zh-CN"/>
                <w14:textFill>
                  <w14:solidFill>
                    <w14:schemeClr w14:val="tx1"/>
                  </w14:solidFill>
                </w14:textFill>
              </w:rPr>
            </w:pPr>
          </w:p>
        </w:tc>
        <w:tc>
          <w:tcPr>
            <w:tcW w:w="763" w:type="dxa"/>
            <w:noWrap w:val="0"/>
            <w:vAlign w:val="center"/>
          </w:tcPr>
          <w:p w14:paraId="47E6674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p>
        </w:tc>
      </w:tr>
      <w:tr w14:paraId="7BAB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67586CA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41</w:t>
            </w:r>
          </w:p>
        </w:tc>
        <w:tc>
          <w:tcPr>
            <w:tcW w:w="2127" w:type="dxa"/>
            <w:shd w:val="clear" w:color="FFFFFF" w:fill="FFFFFF"/>
            <w:noWrap w:val="0"/>
            <w:vAlign w:val="center"/>
          </w:tcPr>
          <w:p w14:paraId="3C25E0F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拆除10kV以下架空配电线路单杆 混凝土杆(m以内) 13</w:t>
            </w:r>
          </w:p>
        </w:tc>
        <w:tc>
          <w:tcPr>
            <w:tcW w:w="4575" w:type="dxa"/>
            <w:shd w:val="clear" w:color="FFFFFF" w:fill="FFFFFF"/>
            <w:noWrap w:val="0"/>
            <w:vAlign w:val="center"/>
          </w:tcPr>
          <w:p w14:paraId="5D915E7F">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1.10kV以下架空配电线路单杆 混凝土杆(m以内) 13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2.拆除台架电杆、接电点电杆</w:t>
            </w:r>
          </w:p>
        </w:tc>
        <w:tc>
          <w:tcPr>
            <w:tcW w:w="1083" w:type="dxa"/>
            <w:shd w:val="clear" w:color="FFFFFF" w:fill="FFFFFF"/>
            <w:noWrap w:val="0"/>
            <w:vAlign w:val="center"/>
          </w:tcPr>
          <w:p w14:paraId="5363F81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763" w:type="dxa"/>
            <w:shd w:val="clear" w:color="FFFFFF" w:fill="FFFFFF"/>
            <w:noWrap w:val="0"/>
            <w:vAlign w:val="center"/>
          </w:tcPr>
          <w:p w14:paraId="1DA3DAD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14:paraId="3703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0DECC58F">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42</w:t>
            </w:r>
          </w:p>
        </w:tc>
        <w:tc>
          <w:tcPr>
            <w:tcW w:w="2127" w:type="dxa"/>
            <w:shd w:val="clear" w:color="FFFFFF" w:fill="FFFFFF"/>
            <w:noWrap w:val="0"/>
            <w:vAlign w:val="center"/>
          </w:tcPr>
          <w:p w14:paraId="1D9D04F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10kV以下横担 铁、木横担</w:t>
            </w:r>
          </w:p>
        </w:tc>
        <w:tc>
          <w:tcPr>
            <w:tcW w:w="4575" w:type="dxa"/>
            <w:shd w:val="clear" w:color="FFFFFF" w:fill="FFFFFF"/>
            <w:noWrap w:val="0"/>
            <w:vAlign w:val="center"/>
          </w:tcPr>
          <w:p w14:paraId="11F1069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1.10kV以下横担 铁、木横担</w:t>
            </w:r>
          </w:p>
        </w:tc>
        <w:tc>
          <w:tcPr>
            <w:tcW w:w="1083" w:type="dxa"/>
            <w:shd w:val="clear" w:color="FFFFFF" w:fill="FFFFFF"/>
            <w:noWrap w:val="0"/>
            <w:vAlign w:val="center"/>
          </w:tcPr>
          <w:p w14:paraId="0274F1B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shd w:val="clear" w:color="FFFFFF" w:fill="FFFFFF"/>
            <w:noWrap w:val="0"/>
            <w:vAlign w:val="center"/>
          </w:tcPr>
          <w:p w14:paraId="69B8753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14:paraId="7EC6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3C6CC737">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43</w:t>
            </w:r>
          </w:p>
        </w:tc>
        <w:tc>
          <w:tcPr>
            <w:tcW w:w="2127" w:type="dxa"/>
            <w:shd w:val="clear" w:color="FFFFFF" w:fill="FFFFFF"/>
            <w:noWrap w:val="0"/>
            <w:vAlign w:val="center"/>
          </w:tcPr>
          <w:p w14:paraId="38C6F863">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杆上变配电设备 变压器容量(kVA以下) 630</w:t>
            </w:r>
          </w:p>
        </w:tc>
        <w:tc>
          <w:tcPr>
            <w:tcW w:w="4575" w:type="dxa"/>
            <w:shd w:val="clear" w:color="FFFFFF" w:fill="FFFFFF"/>
            <w:noWrap w:val="0"/>
            <w:vAlign w:val="center"/>
          </w:tcPr>
          <w:p w14:paraId="19C6C8B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 变压器容量(kVA以下) 630</w:t>
            </w:r>
          </w:p>
        </w:tc>
        <w:tc>
          <w:tcPr>
            <w:tcW w:w="1083" w:type="dxa"/>
            <w:shd w:val="clear" w:color="FFFFFF" w:fill="FFFFFF"/>
            <w:noWrap w:val="0"/>
            <w:vAlign w:val="center"/>
          </w:tcPr>
          <w:p w14:paraId="3E5AABB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3" w:type="dxa"/>
            <w:shd w:val="clear" w:color="FFFFFF" w:fill="FFFFFF"/>
            <w:noWrap w:val="0"/>
            <w:vAlign w:val="center"/>
          </w:tcPr>
          <w:p w14:paraId="4416EFB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199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35C5ABEF">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44</w:t>
            </w:r>
          </w:p>
        </w:tc>
        <w:tc>
          <w:tcPr>
            <w:tcW w:w="2127" w:type="dxa"/>
            <w:shd w:val="clear" w:color="FFFFFF" w:fill="FFFFFF"/>
            <w:noWrap w:val="0"/>
            <w:vAlign w:val="center"/>
          </w:tcPr>
          <w:p w14:paraId="624EB06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杆上变配电设备 跌落式熔断器</w:t>
            </w:r>
          </w:p>
        </w:tc>
        <w:tc>
          <w:tcPr>
            <w:tcW w:w="4575" w:type="dxa"/>
            <w:shd w:val="clear" w:color="FFFFFF" w:fill="FFFFFF"/>
            <w:noWrap w:val="0"/>
            <w:vAlign w:val="center"/>
          </w:tcPr>
          <w:p w14:paraId="7C6888F2">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 跌落式熔断器</w:t>
            </w:r>
          </w:p>
        </w:tc>
        <w:tc>
          <w:tcPr>
            <w:tcW w:w="1083" w:type="dxa"/>
            <w:shd w:val="clear" w:color="FFFFFF" w:fill="FFFFFF"/>
            <w:noWrap w:val="0"/>
            <w:vAlign w:val="center"/>
          </w:tcPr>
          <w:p w14:paraId="785B793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shd w:val="clear" w:color="FFFFFF" w:fill="FFFFFF"/>
            <w:noWrap w:val="0"/>
            <w:vAlign w:val="center"/>
          </w:tcPr>
          <w:p w14:paraId="55A58F8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60D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78F87677">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45</w:t>
            </w:r>
          </w:p>
        </w:tc>
        <w:tc>
          <w:tcPr>
            <w:tcW w:w="2127" w:type="dxa"/>
            <w:shd w:val="clear" w:color="FFFFFF" w:fill="FFFFFF"/>
            <w:noWrap w:val="0"/>
            <w:vAlign w:val="center"/>
          </w:tcPr>
          <w:p w14:paraId="661B844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杆上变配电设备 避雷器、故障指示器</w:t>
            </w:r>
          </w:p>
        </w:tc>
        <w:tc>
          <w:tcPr>
            <w:tcW w:w="4575" w:type="dxa"/>
            <w:shd w:val="clear" w:color="FFFFFF" w:fill="FFFFFF"/>
            <w:noWrap w:val="0"/>
            <w:vAlign w:val="center"/>
          </w:tcPr>
          <w:p w14:paraId="3E426FB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 避雷器、故障指示器</w:t>
            </w:r>
          </w:p>
        </w:tc>
        <w:tc>
          <w:tcPr>
            <w:tcW w:w="1083" w:type="dxa"/>
            <w:shd w:val="clear" w:color="FFFFFF" w:fill="FFFFFF"/>
            <w:noWrap w:val="0"/>
            <w:vAlign w:val="center"/>
          </w:tcPr>
          <w:p w14:paraId="29FD9D5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shd w:val="clear" w:color="FFFFFF" w:fill="FFFFFF"/>
            <w:noWrap w:val="0"/>
            <w:vAlign w:val="center"/>
          </w:tcPr>
          <w:p w14:paraId="4D75C5F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6210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72BA2D26">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46</w:t>
            </w:r>
          </w:p>
        </w:tc>
        <w:tc>
          <w:tcPr>
            <w:tcW w:w="2127" w:type="dxa"/>
            <w:shd w:val="clear" w:color="FFFFFF" w:fill="FFFFFF"/>
            <w:noWrap w:val="0"/>
            <w:vAlign w:val="center"/>
          </w:tcPr>
          <w:p w14:paraId="56B4F947">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杆上变配电设备 隔离开关</w:t>
            </w:r>
          </w:p>
        </w:tc>
        <w:tc>
          <w:tcPr>
            <w:tcW w:w="4575" w:type="dxa"/>
            <w:shd w:val="clear" w:color="FFFFFF" w:fill="FFFFFF"/>
            <w:noWrap w:val="0"/>
            <w:vAlign w:val="center"/>
          </w:tcPr>
          <w:p w14:paraId="19F7FFF2">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 隔离开关</w:t>
            </w:r>
          </w:p>
        </w:tc>
        <w:tc>
          <w:tcPr>
            <w:tcW w:w="1083" w:type="dxa"/>
            <w:shd w:val="clear" w:color="FFFFFF" w:fill="FFFFFF"/>
            <w:noWrap w:val="0"/>
            <w:vAlign w:val="center"/>
          </w:tcPr>
          <w:p w14:paraId="75E87ED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63" w:type="dxa"/>
            <w:shd w:val="clear" w:color="FFFFFF" w:fill="FFFFFF"/>
            <w:noWrap w:val="0"/>
            <w:vAlign w:val="center"/>
          </w:tcPr>
          <w:p w14:paraId="31DFAD8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6ED5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15198704">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47</w:t>
            </w:r>
          </w:p>
        </w:tc>
        <w:tc>
          <w:tcPr>
            <w:tcW w:w="2127" w:type="dxa"/>
            <w:shd w:val="clear" w:color="FFFFFF" w:fill="FFFFFF"/>
            <w:noWrap w:val="0"/>
            <w:vAlign w:val="center"/>
          </w:tcPr>
          <w:p w14:paraId="71B2483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杆上变配电设备 配电箱</w:t>
            </w:r>
          </w:p>
        </w:tc>
        <w:tc>
          <w:tcPr>
            <w:tcW w:w="4575" w:type="dxa"/>
            <w:shd w:val="clear" w:color="FFFFFF" w:fill="FFFFFF"/>
            <w:noWrap w:val="0"/>
            <w:vAlign w:val="center"/>
          </w:tcPr>
          <w:p w14:paraId="20ABCC91">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 配电箱</w:t>
            </w:r>
          </w:p>
        </w:tc>
        <w:tc>
          <w:tcPr>
            <w:tcW w:w="1083" w:type="dxa"/>
            <w:shd w:val="clear" w:color="FFFFFF" w:fill="FFFFFF"/>
            <w:noWrap w:val="0"/>
            <w:vAlign w:val="center"/>
          </w:tcPr>
          <w:p w14:paraId="6CC78A7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3" w:type="dxa"/>
            <w:shd w:val="clear" w:color="FFFFFF" w:fill="FFFFFF"/>
            <w:noWrap w:val="0"/>
            <w:vAlign w:val="center"/>
          </w:tcPr>
          <w:p w14:paraId="7F110F5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2F6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45484A3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48</w:t>
            </w:r>
          </w:p>
        </w:tc>
        <w:tc>
          <w:tcPr>
            <w:tcW w:w="2127" w:type="dxa"/>
            <w:shd w:val="clear" w:color="FFFFFF" w:fill="FFFFFF"/>
            <w:noWrap w:val="0"/>
            <w:vAlign w:val="center"/>
          </w:tcPr>
          <w:p w14:paraId="785047E2">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杆上变配电设备 油开关、智能开关</w:t>
            </w:r>
          </w:p>
        </w:tc>
        <w:tc>
          <w:tcPr>
            <w:tcW w:w="4575" w:type="dxa"/>
            <w:shd w:val="clear" w:color="FFFFFF" w:fill="FFFFFF"/>
            <w:noWrap w:val="0"/>
            <w:vAlign w:val="center"/>
          </w:tcPr>
          <w:p w14:paraId="20103E1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1.杆上变配电设备 油开关、智能开关</w:t>
            </w:r>
          </w:p>
        </w:tc>
        <w:tc>
          <w:tcPr>
            <w:tcW w:w="1083" w:type="dxa"/>
            <w:shd w:val="clear" w:color="FFFFFF" w:fill="FFFFFF"/>
            <w:noWrap w:val="0"/>
            <w:vAlign w:val="center"/>
          </w:tcPr>
          <w:p w14:paraId="38EC89C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63" w:type="dxa"/>
            <w:shd w:val="clear" w:color="FFFFFF" w:fill="FFFFFF"/>
            <w:noWrap w:val="0"/>
            <w:vAlign w:val="center"/>
          </w:tcPr>
          <w:p w14:paraId="56E1A6F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29DA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13215DA0">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49</w:t>
            </w:r>
          </w:p>
        </w:tc>
        <w:tc>
          <w:tcPr>
            <w:tcW w:w="2127" w:type="dxa"/>
            <w:shd w:val="clear" w:color="FFFFFF" w:fill="FFFFFF"/>
            <w:noWrap w:val="0"/>
            <w:vAlign w:val="center"/>
          </w:tcPr>
          <w:p w14:paraId="0BDA998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拆除电缆ZC-YJV22-8.7/15kV-3*70mm2</w:t>
            </w:r>
          </w:p>
        </w:tc>
        <w:tc>
          <w:tcPr>
            <w:tcW w:w="4575" w:type="dxa"/>
            <w:shd w:val="clear" w:color="FFFFFF" w:fill="FFFFFF"/>
            <w:noWrap w:val="0"/>
            <w:vAlign w:val="center"/>
          </w:tcPr>
          <w:p w14:paraId="173F887E">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1.电力电缆 电缆(截面mm2以下) 120</w:t>
            </w:r>
          </w:p>
        </w:tc>
        <w:tc>
          <w:tcPr>
            <w:tcW w:w="1083" w:type="dxa"/>
            <w:shd w:val="clear" w:color="FFFFFF" w:fill="FFFFFF"/>
            <w:noWrap w:val="0"/>
            <w:vAlign w:val="center"/>
          </w:tcPr>
          <w:p w14:paraId="4F7FE6D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63" w:type="dxa"/>
            <w:shd w:val="clear" w:color="FFFFFF" w:fill="FFFFFF"/>
            <w:noWrap w:val="0"/>
            <w:vAlign w:val="center"/>
          </w:tcPr>
          <w:p w14:paraId="4656F38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w:t>
            </w:r>
          </w:p>
        </w:tc>
      </w:tr>
      <w:tr w14:paraId="2987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4" w:type="dxa"/>
            <w:noWrap w:val="0"/>
            <w:vAlign w:val="center"/>
          </w:tcPr>
          <w:p w14:paraId="3A78ADBD">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50</w:t>
            </w:r>
          </w:p>
        </w:tc>
        <w:tc>
          <w:tcPr>
            <w:tcW w:w="2127" w:type="dxa"/>
            <w:shd w:val="clear" w:color="FFFFFF" w:fill="FFFFFF"/>
            <w:noWrap w:val="0"/>
            <w:vAlign w:val="center"/>
          </w:tcPr>
          <w:p w14:paraId="6870F41B">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拆除安全护栏</w:t>
            </w:r>
          </w:p>
        </w:tc>
        <w:tc>
          <w:tcPr>
            <w:tcW w:w="4575" w:type="dxa"/>
            <w:shd w:val="clear" w:color="FFFFFF" w:fill="FFFFFF"/>
            <w:noWrap w:val="0"/>
            <w:vAlign w:val="center"/>
          </w:tcPr>
          <w:p w14:paraId="2BAFA58B">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1.机械单项拆除 其他金属构件</w:t>
            </w:r>
          </w:p>
        </w:tc>
        <w:tc>
          <w:tcPr>
            <w:tcW w:w="1083" w:type="dxa"/>
            <w:shd w:val="clear" w:color="FFFFFF" w:fill="FFFFFF"/>
            <w:noWrap w:val="0"/>
            <w:vAlign w:val="center"/>
          </w:tcPr>
          <w:p w14:paraId="18C9E97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763" w:type="dxa"/>
            <w:shd w:val="clear" w:color="FFFFFF" w:fill="FFFFFF"/>
            <w:noWrap w:val="0"/>
            <w:vAlign w:val="center"/>
          </w:tcPr>
          <w:p w14:paraId="24AAB1D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3AE8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4" w:type="dxa"/>
            <w:noWrap w:val="0"/>
            <w:vAlign w:val="center"/>
          </w:tcPr>
          <w:p w14:paraId="07477AB2">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51</w:t>
            </w:r>
          </w:p>
        </w:tc>
        <w:tc>
          <w:tcPr>
            <w:tcW w:w="2127" w:type="dxa"/>
            <w:shd w:val="clear" w:color="FFFFFF" w:fill="FFFFFF"/>
            <w:noWrap w:val="0"/>
            <w:vAlign w:val="center"/>
          </w:tcPr>
          <w:p w14:paraId="33602F29">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绝缘导线拆除</w:t>
            </w:r>
          </w:p>
        </w:tc>
        <w:tc>
          <w:tcPr>
            <w:tcW w:w="4575" w:type="dxa"/>
            <w:shd w:val="clear" w:color="FFFFFF" w:fill="FFFFFF"/>
            <w:noWrap w:val="0"/>
            <w:vAlign w:val="center"/>
          </w:tcPr>
          <w:p w14:paraId="19542F6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1.导线截面(mm2以下) 150</w:t>
            </w:r>
          </w:p>
        </w:tc>
        <w:tc>
          <w:tcPr>
            <w:tcW w:w="1083" w:type="dxa"/>
            <w:shd w:val="clear" w:color="FFFFFF" w:fill="FFFFFF"/>
            <w:noWrap w:val="0"/>
            <w:vAlign w:val="center"/>
          </w:tcPr>
          <w:p w14:paraId="6AD648F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km/单线</w:t>
            </w:r>
          </w:p>
        </w:tc>
        <w:tc>
          <w:tcPr>
            <w:tcW w:w="763" w:type="dxa"/>
            <w:shd w:val="clear" w:color="FFFFFF" w:fill="FFFFFF"/>
            <w:noWrap w:val="0"/>
            <w:vAlign w:val="center"/>
          </w:tcPr>
          <w:p w14:paraId="74512DD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0.015</w:t>
            </w:r>
          </w:p>
        </w:tc>
      </w:tr>
      <w:tr w14:paraId="25A3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94" w:type="dxa"/>
            <w:noWrap w:val="0"/>
            <w:vAlign w:val="center"/>
          </w:tcPr>
          <w:p w14:paraId="54DA0F1C">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52</w:t>
            </w:r>
          </w:p>
        </w:tc>
        <w:tc>
          <w:tcPr>
            <w:tcW w:w="2127" w:type="dxa"/>
            <w:shd w:val="clear" w:color="FFFFFF" w:fill="FFFFFF"/>
            <w:noWrap w:val="0"/>
            <w:vAlign w:val="center"/>
          </w:tcPr>
          <w:p w14:paraId="5FA400B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10kV以下户外电缆头 电缆头(截面mm2以下) 120</w:t>
            </w:r>
          </w:p>
        </w:tc>
        <w:tc>
          <w:tcPr>
            <w:tcW w:w="4575" w:type="dxa"/>
            <w:shd w:val="clear" w:color="FFFFFF" w:fill="FFFFFF"/>
            <w:noWrap w:val="0"/>
            <w:vAlign w:val="center"/>
          </w:tcPr>
          <w:p w14:paraId="28280A98">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1.10kV以下户外电缆头 电缆头(截面mm2以下) 120</w:t>
            </w:r>
          </w:p>
        </w:tc>
        <w:tc>
          <w:tcPr>
            <w:tcW w:w="1083" w:type="dxa"/>
            <w:shd w:val="clear" w:color="FFFFFF" w:fill="FFFFFF"/>
            <w:noWrap w:val="0"/>
            <w:vAlign w:val="center"/>
          </w:tcPr>
          <w:p w14:paraId="2075EB4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63" w:type="dxa"/>
            <w:shd w:val="clear" w:color="FFFFFF" w:fill="FFFFFF"/>
            <w:noWrap w:val="0"/>
            <w:vAlign w:val="center"/>
          </w:tcPr>
          <w:p w14:paraId="0611F62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14:paraId="2F10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94" w:type="dxa"/>
            <w:noWrap w:val="0"/>
            <w:vAlign w:val="center"/>
          </w:tcPr>
          <w:p w14:paraId="2EC2F348">
            <w:pPr>
              <w:keepNext w:val="0"/>
              <w:keepLines w:val="0"/>
              <w:pageBreakBefore w:val="0"/>
              <w:widowControl w:val="0"/>
              <w:tabs>
                <w:tab w:val="left" w:pos="454"/>
              </w:tabs>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53</w:t>
            </w:r>
          </w:p>
        </w:tc>
        <w:tc>
          <w:tcPr>
            <w:tcW w:w="2127" w:type="dxa"/>
            <w:noWrap w:val="0"/>
            <w:vAlign w:val="center"/>
          </w:tcPr>
          <w:p w14:paraId="5FE74F27">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拆除材料外运</w:t>
            </w:r>
          </w:p>
        </w:tc>
        <w:tc>
          <w:tcPr>
            <w:tcW w:w="4575" w:type="dxa"/>
            <w:noWrap w:val="0"/>
            <w:vAlign w:val="center"/>
          </w:tcPr>
          <w:p w14:paraId="2008BCE5">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1.材料外运</w:t>
            </w:r>
          </w:p>
        </w:tc>
        <w:tc>
          <w:tcPr>
            <w:tcW w:w="1083" w:type="dxa"/>
            <w:noWrap w:val="0"/>
            <w:vAlign w:val="center"/>
          </w:tcPr>
          <w:p w14:paraId="70B76AB0">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763" w:type="dxa"/>
            <w:noWrap w:val="0"/>
            <w:vAlign w:val="center"/>
          </w:tcPr>
          <w:p w14:paraId="5DADAB44">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r>
    </w:tbl>
    <w:p w14:paraId="0A31028A">
      <w:pPr>
        <w:numPr>
          <w:ilvl w:val="0"/>
          <w:numId w:val="0"/>
        </w:numPr>
        <w:adjustRightInd w:val="0"/>
        <w:snapToGrid w:val="0"/>
        <w:spacing w:line="360" w:lineRule="auto"/>
        <w:rPr>
          <w:rFonts w:hint="default" w:ascii="宋体" w:hAnsi="宋体" w:eastAsia="宋体" w:cs="宋体"/>
          <w:b/>
          <w:bCs/>
          <w:color w:val="000000" w:themeColor="text1"/>
          <w:highlight w:val="none"/>
          <w:lang w:val="en-US" w:eastAsia="zh-CN"/>
          <w14:textFill>
            <w14:solidFill>
              <w14:schemeClr w14:val="tx1"/>
            </w14:solidFill>
          </w14:textFill>
        </w:rPr>
      </w:pPr>
    </w:p>
    <w:p w14:paraId="0C01FB8A">
      <w:pPr>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w:t>
      </w:r>
      <w:r>
        <w:rPr>
          <w:rFonts w:hint="eastAsia" w:ascii="宋体" w:hAnsi="宋体" w:eastAsia="宋体" w:cs="宋体"/>
          <w:b/>
          <w:bCs/>
          <w:color w:val="000000" w:themeColor="text1"/>
          <w:highlight w:val="none"/>
          <w:lang w:val="en-US" w:eastAsia="zh-CN"/>
          <w14:textFill>
            <w14:solidFill>
              <w14:schemeClr w14:val="tx1"/>
            </w14:solidFill>
          </w14:textFill>
        </w:rPr>
        <w:t>其他</w:t>
      </w:r>
      <w:r>
        <w:rPr>
          <w:rFonts w:hint="eastAsia" w:ascii="宋体" w:hAnsi="宋体" w:eastAsia="宋体" w:cs="宋体"/>
          <w:b/>
          <w:bCs/>
          <w:color w:val="000000" w:themeColor="text1"/>
          <w:highlight w:val="none"/>
          <w14:textFill>
            <w14:solidFill>
              <w14:schemeClr w14:val="tx1"/>
            </w14:solidFill>
          </w14:textFill>
        </w:rPr>
        <w:t>：</w:t>
      </w:r>
    </w:p>
    <w:p w14:paraId="1B415B2A">
      <w:pPr>
        <w:adjustRightInd w:val="0"/>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.工程量清单、图纸（详见电子版）</w:t>
      </w:r>
    </w:p>
    <w:p w14:paraId="7D7BA937">
      <w:pPr>
        <w:adjustRightInd w:val="0"/>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2.承诺按图纸施工。</w:t>
      </w:r>
    </w:p>
    <w:p w14:paraId="5226DD6A">
      <w:pPr>
        <w:pStyle w:val="2"/>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w:t>3.投标人报价时要考虑一切费用（措施费、规费、税金等）。</w:t>
      </w:r>
    </w:p>
    <w:p w14:paraId="708E6421">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14:paraId="100E47F6">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8395"/>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1675A152">
      <w:pPr>
        <w:pStyle w:val="4"/>
        <w:numPr>
          <w:ilvl w:val="1"/>
          <w:numId w:val="0"/>
        </w:numPr>
        <w:rPr>
          <w:rFonts w:ascii="宋体" w:hAnsi="宋体"/>
          <w:color w:val="000000" w:themeColor="text1"/>
          <w:sz w:val="21"/>
          <w:szCs w:val="21"/>
          <w:highlight w:val="none"/>
          <w14:textFill>
            <w14:solidFill>
              <w14:schemeClr w14:val="tx1"/>
            </w14:solidFill>
          </w14:textFill>
        </w:rPr>
      </w:pPr>
      <w:bookmarkStart w:id="117" w:name="_Toc434832495"/>
      <w:bookmarkStart w:id="118" w:name="_Toc456648358"/>
      <w:bookmarkStart w:id="119" w:name="_Toc456272919"/>
      <w:bookmarkStart w:id="120" w:name="_Toc9676"/>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32"/>
        <w:gridCol w:w="3546"/>
      </w:tblGrid>
      <w:tr w14:paraId="11DA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33B5CC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7E87349">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670D07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ED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DB5A70E">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3CABC7B">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FFE9D7B">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2EDE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F4163BB">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A524192">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80CC8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289CA610">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hint="eastAsia" w:ascii="宋体" w:hAnsi="宋体"/>
                <w:b/>
                <w:bCs/>
                <w:color w:val="000000" w:themeColor="text1"/>
                <w:highlight w:val="none"/>
                <w:u w:val="single"/>
                <w:lang w:val="en-US" w:eastAsia="zh-CN"/>
                <w14:textFill>
                  <w14:solidFill>
                    <w14:schemeClr w14:val="tx1"/>
                  </w14:solidFill>
                </w14:textFill>
              </w:rPr>
              <w:t>4</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45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344DA82">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A4D5207">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D917DC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31E3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94C8B6">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A3C111F">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F599C90">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7877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10178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2D1825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5B89691">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5DDB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5D7D5E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6884897D">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FFAEB6">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14:paraId="69B83B8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1294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Merge w:val="restart"/>
            <w:tcBorders>
              <w:top w:val="single" w:color="auto" w:sz="4" w:space="0"/>
              <w:left w:val="single" w:color="auto" w:sz="4" w:space="0"/>
              <w:right w:val="single" w:color="auto" w:sz="4" w:space="0"/>
            </w:tcBorders>
            <w:vAlign w:val="center"/>
          </w:tcPr>
          <w:p w14:paraId="7986FE16">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5DBF2131">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32" w:type="dxa"/>
            <w:tcBorders>
              <w:top w:val="single" w:color="auto" w:sz="4" w:space="0"/>
              <w:left w:val="single" w:color="auto" w:sz="4" w:space="0"/>
              <w:bottom w:val="single" w:color="auto" w:sz="4" w:space="0"/>
              <w:right w:val="single" w:color="auto" w:sz="4" w:space="0"/>
            </w:tcBorders>
            <w:shd w:val="clear" w:color="auto" w:fill="auto"/>
            <w:vAlign w:val="center"/>
          </w:tcPr>
          <w:p w14:paraId="1E3A84B0">
            <w:pPr>
              <w:keepNext w:val="0"/>
              <w:keepLines w:val="0"/>
              <w:pageBreakBefore w:val="0"/>
              <w:widowControl/>
              <w:kinsoku/>
              <w:wordWrap/>
              <w:overflowPunct/>
              <w:topLinePunct w:val="0"/>
              <w:bidi w:val="0"/>
              <w:snapToGrid/>
              <w:spacing w:line="400" w:lineRule="exact"/>
              <w:jc w:val="left"/>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546" w:type="dxa"/>
            <w:tcBorders>
              <w:top w:val="single" w:color="auto" w:sz="4" w:space="0"/>
              <w:left w:val="single" w:color="auto" w:sz="4" w:space="0"/>
              <w:bottom w:val="single" w:color="auto" w:sz="4" w:space="0"/>
              <w:right w:val="single" w:color="auto" w:sz="4" w:space="0"/>
            </w:tcBorders>
            <w:shd w:val="clear" w:color="auto" w:fill="auto"/>
            <w:vAlign w:val="center"/>
          </w:tcPr>
          <w:p w14:paraId="74751FF6">
            <w:pPr>
              <w:keepNext w:val="0"/>
              <w:keepLines w:val="0"/>
              <w:pageBreakBefore w:val="0"/>
              <w:widowControl/>
              <w:kinsoku/>
              <w:wordWrap/>
              <w:overflowPunct/>
              <w:topLinePunct w:val="0"/>
              <w:bidi w:val="0"/>
              <w:snapToGrid/>
              <w:spacing w:line="400" w:lineRule="exact"/>
              <w:jc w:val="left"/>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56DB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75" w:type="dxa"/>
            <w:vMerge w:val="continue"/>
            <w:tcBorders>
              <w:left w:val="single" w:color="auto" w:sz="4" w:space="0"/>
              <w:right w:val="single" w:color="auto" w:sz="4" w:space="0"/>
            </w:tcBorders>
            <w:vAlign w:val="center"/>
          </w:tcPr>
          <w:p w14:paraId="4C9E1AB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95CDC75">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032" w:type="dxa"/>
            <w:vMerge w:val="restart"/>
            <w:tcBorders>
              <w:top w:val="single" w:color="auto" w:sz="4" w:space="0"/>
              <w:left w:val="single" w:color="auto" w:sz="4" w:space="0"/>
              <w:right w:val="single" w:color="auto" w:sz="4" w:space="0"/>
            </w:tcBorders>
            <w:vAlign w:val="center"/>
          </w:tcPr>
          <w:p w14:paraId="19E30A9F">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46" w:type="dxa"/>
            <w:tcBorders>
              <w:top w:val="single" w:color="auto" w:sz="4" w:space="0"/>
              <w:left w:val="single" w:color="auto" w:sz="4" w:space="0"/>
              <w:bottom w:val="single" w:color="auto" w:sz="4" w:space="0"/>
              <w:right w:val="single" w:color="auto" w:sz="4" w:space="0"/>
            </w:tcBorders>
            <w:vAlign w:val="center"/>
          </w:tcPr>
          <w:p w14:paraId="732D3D56">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2F06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Merge w:val="continue"/>
            <w:tcBorders>
              <w:left w:val="single" w:color="auto" w:sz="4" w:space="0"/>
              <w:right w:val="single" w:color="auto" w:sz="4" w:space="0"/>
            </w:tcBorders>
            <w:vAlign w:val="center"/>
          </w:tcPr>
          <w:p w14:paraId="54FA2C6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F0FBEC8">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032" w:type="dxa"/>
            <w:vMerge w:val="continue"/>
            <w:tcBorders>
              <w:left w:val="single" w:color="auto" w:sz="4" w:space="0"/>
              <w:right w:val="single" w:color="auto" w:sz="4" w:space="0"/>
            </w:tcBorders>
            <w:vAlign w:val="center"/>
          </w:tcPr>
          <w:p w14:paraId="57A4F974">
            <w:pPr>
              <w:spacing w:line="360" w:lineRule="exact"/>
              <w:rPr>
                <w:rFonts w:hint="eastAsia" w:ascii="宋体" w:hAnsi="宋体"/>
                <w:color w:val="000000" w:themeColor="text1"/>
                <w:szCs w:val="21"/>
                <w:highlight w:val="none"/>
                <w14:textFill>
                  <w14:solidFill>
                    <w14:schemeClr w14:val="tx1"/>
                  </w14:solidFill>
                </w14:textFill>
              </w:rPr>
            </w:pPr>
          </w:p>
        </w:tc>
        <w:tc>
          <w:tcPr>
            <w:tcW w:w="3546" w:type="dxa"/>
            <w:tcBorders>
              <w:top w:val="single" w:color="auto" w:sz="4" w:space="0"/>
              <w:left w:val="single" w:color="auto" w:sz="4" w:space="0"/>
              <w:right w:val="single" w:color="auto" w:sz="4" w:space="0"/>
            </w:tcBorders>
            <w:vAlign w:val="center"/>
          </w:tcPr>
          <w:p w14:paraId="56FEFDAE">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D58C936">
      <w:pPr>
        <w:pStyle w:val="5"/>
        <w:rPr>
          <w:color w:val="000000" w:themeColor="text1"/>
          <w:highlight w:val="none"/>
          <w14:textFill>
            <w14:solidFill>
              <w14:schemeClr w14:val="tx1"/>
            </w14:solidFill>
          </w14:textFill>
        </w:rPr>
      </w:pPr>
    </w:p>
    <w:p w14:paraId="1C6B5DBD">
      <w:pPr>
        <w:pStyle w:val="5"/>
        <w:rPr>
          <w:color w:val="000000" w:themeColor="text1"/>
          <w:highlight w:val="none"/>
          <w14:textFill>
            <w14:solidFill>
              <w14:schemeClr w14:val="tx1"/>
            </w14:solidFill>
          </w14:textFill>
        </w:rPr>
      </w:pPr>
    </w:p>
    <w:p w14:paraId="4A7F7E7D">
      <w:pPr>
        <w:pStyle w:val="5"/>
        <w:rPr>
          <w:color w:val="000000" w:themeColor="text1"/>
          <w:highlight w:val="none"/>
          <w14:textFill>
            <w14:solidFill>
              <w14:schemeClr w14:val="tx1"/>
            </w14:solidFill>
          </w14:textFill>
        </w:rPr>
      </w:pPr>
    </w:p>
    <w:p w14:paraId="6E8F3043">
      <w:pPr>
        <w:pStyle w:val="5"/>
        <w:rPr>
          <w:color w:val="000000" w:themeColor="text1"/>
          <w:highlight w:val="none"/>
          <w14:textFill>
            <w14:solidFill>
              <w14:schemeClr w14:val="tx1"/>
            </w14:solidFill>
          </w14:textFill>
        </w:rPr>
      </w:pPr>
    </w:p>
    <w:p w14:paraId="023D889E">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1" w:name="_Hlt21938665"/>
      <w:bookmarkEnd w:id="121"/>
      <w:bookmarkStart w:id="122" w:name="_Hlt21938668"/>
      <w:bookmarkEnd w:id="122"/>
      <w:bookmarkStart w:id="123" w:name="_Toc464632120"/>
    </w:p>
    <w:p w14:paraId="0A3B6CEA">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p>
    <w:p w14:paraId="53888F6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20830"/>
      <w:r>
        <w:rPr>
          <w:rFonts w:hint="eastAsia" w:hAnsi="宋体"/>
          <w:color w:val="000000" w:themeColor="text1"/>
          <w:highlight w:val="none"/>
          <w14:textFill>
            <w14:solidFill>
              <w14:schemeClr w14:val="tx1"/>
            </w14:solidFill>
          </w14:textFill>
        </w:rPr>
        <w:t>一、说  明</w:t>
      </w:r>
      <w:bookmarkEnd w:id="123"/>
      <w:bookmarkEnd w:id="124"/>
    </w:p>
    <w:p w14:paraId="56A06EA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17BB77D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230AD45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2ED9085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6F3A4C3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1EAA7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1F76DB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360B0C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12BF99B0">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6E673F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5D1F451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6CB5F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6D80EB5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8A6B59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6A648DE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C6F663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365BAD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37CB180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2C167220">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077C6C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6EC91F2E">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44A2E14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404356">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13EA6E6E">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23219"/>
      <w:r>
        <w:rPr>
          <w:rFonts w:hint="eastAsia" w:hAnsi="宋体"/>
          <w:color w:val="000000" w:themeColor="text1"/>
          <w:highlight w:val="none"/>
          <w14:textFill>
            <w14:solidFill>
              <w14:schemeClr w14:val="tx1"/>
            </w14:solidFill>
          </w14:textFill>
        </w:rPr>
        <w:t>二、磋商文件</w:t>
      </w:r>
      <w:bookmarkEnd w:id="125"/>
      <w:bookmarkEnd w:id="126"/>
    </w:p>
    <w:p w14:paraId="0123A95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E18E6A5">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4BCB702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01024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48AAB72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10B2812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1D0489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E6784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5E4AF3C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73BB680A">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585D25BF">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586AA153">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50A96E81">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3B2DC636">
      <w:pPr>
        <w:spacing w:line="300" w:lineRule="auto"/>
        <w:ind w:left="360" w:hanging="360"/>
        <w:rPr>
          <w:rFonts w:ascii="宋体" w:hAnsi="宋体"/>
          <w:color w:val="000000" w:themeColor="text1"/>
          <w:szCs w:val="21"/>
          <w:highlight w:val="none"/>
          <w14:textFill>
            <w14:solidFill>
              <w14:schemeClr w14:val="tx1"/>
            </w14:solidFill>
          </w14:textFill>
        </w:rPr>
      </w:pPr>
    </w:p>
    <w:p w14:paraId="2DE4913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25735"/>
      <w:bookmarkStart w:id="128" w:name="_Toc464632122"/>
      <w:r>
        <w:rPr>
          <w:rFonts w:hint="eastAsia" w:hAnsi="宋体"/>
          <w:color w:val="000000" w:themeColor="text1"/>
          <w:highlight w:val="none"/>
          <w14:textFill>
            <w14:solidFill>
              <w14:schemeClr w14:val="tx1"/>
            </w14:solidFill>
          </w14:textFill>
        </w:rPr>
        <w:t>三、响应文件的编制</w:t>
      </w:r>
      <w:bookmarkEnd w:id="127"/>
      <w:bookmarkEnd w:id="128"/>
    </w:p>
    <w:p w14:paraId="0D6CD4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95741B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39ED59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CEE0AF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6DA4D17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2671047B">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E95AD7C">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0C8014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7E2A63C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603CC6D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044C3DB">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22912C1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181FDC1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37FF04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7A0207E0">
      <w:pPr>
        <w:spacing w:line="300" w:lineRule="auto"/>
        <w:ind w:left="360" w:hanging="360"/>
        <w:rPr>
          <w:rFonts w:ascii="宋体" w:hAnsi="宋体"/>
          <w:color w:val="000000" w:themeColor="text1"/>
          <w:szCs w:val="21"/>
          <w:highlight w:val="none"/>
          <w14:textFill>
            <w14:solidFill>
              <w14:schemeClr w14:val="tx1"/>
            </w14:solidFill>
          </w14:textFill>
        </w:rPr>
      </w:pPr>
    </w:p>
    <w:p w14:paraId="601B3C5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14274"/>
      <w:bookmarkStart w:id="130"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2DFD83E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46D6AEC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F5C0995">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14:paraId="07C3C143">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1BADBF30">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3B03048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4ED8E22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36D0E4E1">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9CFAF2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097E4786">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01EFD2C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1370"/>
      <w:r>
        <w:rPr>
          <w:rFonts w:hint="eastAsia" w:hAnsi="宋体"/>
          <w:color w:val="000000" w:themeColor="text1"/>
          <w:highlight w:val="none"/>
          <w14:textFill>
            <w14:solidFill>
              <w14:schemeClr w14:val="tx1"/>
            </w14:solidFill>
          </w14:textFill>
        </w:rPr>
        <w:t>五、保证金</w:t>
      </w:r>
      <w:bookmarkEnd w:id="131"/>
      <w:bookmarkEnd w:id="132"/>
    </w:p>
    <w:p w14:paraId="024F6D4D">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3B0E2E9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7B5ADB1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62B3741D">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254F453F">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150BB620">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3BC604C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2E819DC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22ADC466">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18716599">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F06CA3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31334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2FA8EEAF">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2760679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14950"/>
      <w:r>
        <w:rPr>
          <w:rFonts w:hint="eastAsia" w:hAnsi="宋体"/>
          <w:color w:val="000000" w:themeColor="text1"/>
          <w:highlight w:val="none"/>
          <w14:textFill>
            <w14:solidFill>
              <w14:schemeClr w14:val="tx1"/>
            </w14:solidFill>
          </w14:textFill>
        </w:rPr>
        <w:t>六、响应文件的份数、封装和递交</w:t>
      </w:r>
      <w:bookmarkEnd w:id="133"/>
      <w:bookmarkEnd w:id="134"/>
    </w:p>
    <w:p w14:paraId="1DDE117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7CE7C28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6E47CE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207B11E1">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45E36B5A">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6BC5BC1C">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6CBDE0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743B845A">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1981A1D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71C92A2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9908"/>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14:paraId="1B99793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4F1DDC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54FB323A">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31FBF10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2FB56CD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DE85B24">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64D235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0F9D8B6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E4905B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50B1DB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93102C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8D9E41">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3BDD5F3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83E02E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6DAD606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4FBE1405">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43C24DB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1F33335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5CDDF4B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2D5F33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5EA0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03809BA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59CBFED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020747A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21C0EB6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6D0EE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213780F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3C7DC27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14:paraId="1A01C85D">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备注：1、价格修正：投标人的投标报价中经磋商小组确定为供货范围（包括货物、工程和服务）缺漏项，而</w:t>
      </w:r>
      <w:r>
        <w:rPr>
          <w:rFonts w:hint="eastAsia"/>
          <w:color w:val="000000" w:themeColor="text1"/>
          <w:sz w:val="21"/>
          <w:szCs w:val="21"/>
          <w:highlight w:val="none"/>
          <w14:textFill>
            <w14:solidFill>
              <w14:schemeClr w14:val="tx1"/>
            </w14:solidFill>
          </w14:textFill>
        </w:rPr>
        <w:t>进行调整的，调整价为该项目在其他有效投标中的最高报价。</w:t>
      </w:r>
    </w:p>
    <w:p w14:paraId="1CBEAA6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14:paraId="11716A9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w:t>
      </w:r>
      <w:r>
        <w:rPr>
          <w:rFonts w:hint="eastAsia"/>
          <w:color w:val="000000" w:themeColor="text1"/>
          <w:sz w:val="21"/>
          <w:szCs w:val="21"/>
          <w:highlight w:val="none"/>
          <w:lang w:eastAsia="zh-CN"/>
          <w14:textFill>
            <w14:solidFill>
              <w14:schemeClr w14:val="tx1"/>
            </w14:solidFill>
          </w14:textFill>
        </w:rPr>
        <w:t>政府采购促进中小企业发展管理方法</w:t>
      </w:r>
      <w:r>
        <w:rPr>
          <w:rFonts w:hint="eastAsia"/>
          <w:color w:val="000000" w:themeColor="text1"/>
          <w:sz w:val="21"/>
          <w:szCs w:val="21"/>
          <w:highlight w:val="none"/>
          <w14:textFill>
            <w14:solidFill>
              <w14:schemeClr w14:val="tx1"/>
            </w14:solidFill>
          </w14:textFill>
        </w:rPr>
        <w:t>》（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14:paraId="1F0D74D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FBADBDF">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28A41F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14:paraId="2DC31AEA">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69BEC22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D4A9E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5A40DFB0">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14:paraId="7C2A0EC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5BA1FC9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7C85502D">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20643"/>
      <w:r>
        <w:rPr>
          <w:rFonts w:hint="eastAsia" w:hAnsi="宋体"/>
          <w:color w:val="000000" w:themeColor="text1"/>
          <w:highlight w:val="none"/>
          <w14:textFill>
            <w14:solidFill>
              <w14:schemeClr w14:val="tx1"/>
            </w14:solidFill>
          </w14:textFill>
        </w:rPr>
        <w:t>八、确定成交供应商办法</w:t>
      </w:r>
      <w:bookmarkEnd w:id="137"/>
      <w:bookmarkEnd w:id="138"/>
    </w:p>
    <w:p w14:paraId="3101E99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1EA85C3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5A58B7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2352133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44D28DB0">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E2DFF6D">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1FC3D18D">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FDD5AA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E00F43">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700267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AA5F45C">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5CBDF7B4">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797"/>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14:paraId="497E9A8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504997BB">
      <w:pPr>
        <w:spacing w:line="300" w:lineRule="auto"/>
        <w:outlineLvl w:val="1"/>
        <w:rPr>
          <w:rFonts w:ascii="宋体" w:hAnsi="宋体"/>
          <w:color w:val="000000" w:themeColor="text1"/>
          <w:szCs w:val="21"/>
          <w:highlight w:val="none"/>
          <w14:textFill>
            <w14:solidFill>
              <w14:schemeClr w14:val="tx1"/>
            </w14:solidFill>
          </w14:textFill>
        </w:rPr>
      </w:pPr>
      <w:bookmarkStart w:id="141" w:name="_Toc464632129"/>
      <w:bookmarkStart w:id="142" w:name="_Toc345675374"/>
      <w:bookmarkStart w:id="143" w:name="_Toc322033397"/>
      <w:bookmarkStart w:id="144" w:name="_Toc10091"/>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56B697B8">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14:paraId="7432AD20">
      <w:pPr>
        <w:spacing w:line="300" w:lineRule="auto"/>
        <w:outlineLvl w:val="1"/>
        <w:rPr>
          <w:rFonts w:ascii="宋体" w:hAnsi="宋体"/>
          <w:color w:val="000000" w:themeColor="text1"/>
          <w:szCs w:val="21"/>
          <w:highlight w:val="none"/>
          <w14:textFill>
            <w14:solidFill>
              <w14:schemeClr w14:val="tx1"/>
            </w14:solidFill>
          </w14:textFill>
        </w:rPr>
      </w:pPr>
      <w:bookmarkStart w:id="145" w:name="_Toc536594109"/>
      <w:bookmarkStart w:id="146" w:name="_Toc18527"/>
      <w:bookmarkStart w:id="147" w:name="_Toc464632131"/>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bookmarkEnd w:id="147"/>
    </w:p>
    <w:p w14:paraId="0E08C15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B25EF0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40EF13E4">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F5D046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00D8B4D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E14A252">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6AAB3C9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4E6F7CF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10251CFD">
      <w:pPr>
        <w:spacing w:line="300" w:lineRule="auto"/>
        <w:outlineLvl w:val="1"/>
        <w:rPr>
          <w:rFonts w:ascii="宋体" w:hAnsi="宋体"/>
          <w:color w:val="000000" w:themeColor="text1"/>
          <w:szCs w:val="21"/>
          <w:highlight w:val="none"/>
          <w14:textFill>
            <w14:solidFill>
              <w14:schemeClr w14:val="tx1"/>
            </w14:solidFill>
          </w14:textFill>
        </w:rPr>
      </w:pPr>
      <w:bookmarkStart w:id="148" w:name="_Toc345675376"/>
      <w:bookmarkStart w:id="149" w:name="_Toc14521"/>
      <w:bookmarkStart w:id="150" w:name="_Toc322033399"/>
      <w:bookmarkStart w:id="151" w:name="_Toc464632132"/>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1BDB2C06">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10ECCD0">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44E52D40">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2393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30</w:t>
            </w:r>
            <w:r>
              <w:rPr>
                <w:rFonts w:hint="eastAsia" w:ascii="宋体" w:hAnsi="宋体" w:cs="宋体"/>
                <w:color w:val="000000" w:themeColor="text1"/>
                <w:kern w:val="0"/>
                <w:highlight w:val="none"/>
                <w14:textFill>
                  <w14:solidFill>
                    <w14:schemeClr w14:val="tx1"/>
                  </w14:solidFill>
                </w14:textFill>
              </w:rPr>
              <w:t>分</w:t>
            </w:r>
          </w:p>
        </w:tc>
      </w:tr>
    </w:tbl>
    <w:p w14:paraId="09A5E4CD">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672"/>
        <w:gridCol w:w="1500"/>
        <w:gridCol w:w="750"/>
        <w:gridCol w:w="6969"/>
      </w:tblGrid>
      <w:tr w14:paraId="0DD35C49">
        <w:tblPrEx>
          <w:shd w:val="clear" w:color="auto" w:fill="FFFFFF"/>
          <w:tblCellMar>
            <w:top w:w="0" w:type="dxa"/>
            <w:left w:w="0" w:type="dxa"/>
            <w:bottom w:w="0" w:type="dxa"/>
            <w:right w:w="0" w:type="dxa"/>
          </w:tblCellMar>
        </w:tblPrEx>
        <w:trPr>
          <w:cantSplit/>
          <w:trHeight w:val="460" w:hRule="atLeast"/>
          <w:tblHeader/>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C136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FB9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687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C48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D51B8CC">
        <w:tblPrEx>
          <w:shd w:val="clear" w:color="auto" w:fill="FFFFFF"/>
          <w:tblCellMar>
            <w:top w:w="0" w:type="dxa"/>
            <w:left w:w="0" w:type="dxa"/>
            <w:bottom w:w="0" w:type="dxa"/>
            <w:right w:w="0" w:type="dxa"/>
          </w:tblCellMar>
        </w:tblPrEx>
        <w:trPr>
          <w:cantSplit/>
          <w:trHeight w:val="9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F30F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CE97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项目实施方案 </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4CB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05C82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的项目实施方案（包括但不限于技术方案、项目组织实施办法）进行评审： </w:t>
            </w:r>
          </w:p>
          <w:p w14:paraId="4E7515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1.方案全面具体、可行性高、操作性强，优于或完全满足采购需求的，得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78757F4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2.方案基本全面，具有可行性、操作性，基本满足采购需求的，得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1542DF5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3.方案不够全面，具有一定可行性、操作性但不足，部分满足采购需求的，得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203E173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4.方案不全面，欠缺可行性、操作性，不能满足采购需求的，得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742C27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21E932C0">
        <w:tblPrEx>
          <w:shd w:val="clear" w:color="auto" w:fill="FFFFFF"/>
          <w:tblCellMar>
            <w:top w:w="0" w:type="dxa"/>
            <w:left w:w="0" w:type="dxa"/>
            <w:bottom w:w="0" w:type="dxa"/>
            <w:right w:w="0" w:type="dxa"/>
          </w:tblCellMar>
        </w:tblPrEx>
        <w:trPr>
          <w:cantSplit/>
          <w:trHeight w:val="9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3A50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ECB5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施工进度计划及各阶段进度的保障措施</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EF37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F0BD7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所提供施工进度计划及各阶段进度的保障措施方案进行评分：</w:t>
            </w:r>
          </w:p>
          <w:p w14:paraId="206FDE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1FED4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施工进度计划编制合理，关键线路清晰、准确、完整，关键节点控制措施合理、具有可操作性基本条件，保证措施可靠的，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0FBF1D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施工进度计划编制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合理，关键线路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准确、</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完整，关键节点控制措施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一定</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sz w:val="21"/>
                <w:szCs w:val="21"/>
                <w:highlight w:val="none"/>
                <w14:textFill>
                  <w14:solidFill>
                    <w14:schemeClr w14:val="tx1"/>
                  </w14:solidFill>
                </w14:textFill>
              </w:rPr>
              <w:t>，保证措施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6114DD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CCB8C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3246E7A8">
        <w:tblPrEx>
          <w:shd w:val="clear" w:color="auto" w:fill="FFFFFF"/>
          <w:tblCellMar>
            <w:top w:w="0" w:type="dxa"/>
            <w:left w:w="0" w:type="dxa"/>
            <w:bottom w:w="0" w:type="dxa"/>
            <w:right w:w="0" w:type="dxa"/>
          </w:tblCellMar>
        </w:tblPrEx>
        <w:trPr>
          <w:cantSpli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D36C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C6D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安全、文明施工及环境保护措施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F95A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792A7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所提供安全、文明施工及环保措施方案进行评分：  </w:t>
            </w:r>
          </w:p>
          <w:p w14:paraId="587E0B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p w14:paraId="1880F34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577FB8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510977A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响应供应商针对本项目的施工安全、文明施工及环保措施的实施方案不合理，职责模糊不清，</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F84CA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70F622DD">
        <w:tblPrEx>
          <w:tblCellMar>
            <w:top w:w="0" w:type="dxa"/>
            <w:left w:w="0" w:type="dxa"/>
            <w:bottom w:w="0" w:type="dxa"/>
            <w:right w:w="0" w:type="dxa"/>
          </w:tblCellMar>
        </w:tblPrEx>
        <w:trPr>
          <w:cantSplit/>
          <w:trHeight w:val="504" w:hRule="atLeast"/>
          <w:jc w:val="center"/>
        </w:trPr>
        <w:tc>
          <w:tcPr>
            <w:tcW w:w="217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998A9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CAB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E8AE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1DA12BF">
      <w:pPr>
        <w:rPr>
          <w:color w:val="000000" w:themeColor="text1"/>
          <w:highlight w:val="none"/>
          <w14:textFill>
            <w14:solidFill>
              <w14:schemeClr w14:val="tx1"/>
            </w14:solidFill>
          </w14:textFill>
        </w:rPr>
      </w:pP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691"/>
        <w:gridCol w:w="1500"/>
        <w:gridCol w:w="729"/>
        <w:gridCol w:w="6959"/>
      </w:tblGrid>
      <w:tr w14:paraId="117156E6">
        <w:tblPrEx>
          <w:tblCellMar>
            <w:top w:w="0" w:type="dxa"/>
            <w:left w:w="0" w:type="dxa"/>
            <w:bottom w:w="0" w:type="dxa"/>
            <w:right w:w="0" w:type="dxa"/>
          </w:tblCellMar>
        </w:tblPrEx>
        <w:trPr>
          <w:cantSplit/>
          <w:trHeight w:val="403"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83FA2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0788A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41464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0B902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17A0A550">
        <w:tblPrEx>
          <w:tblCellMar>
            <w:top w:w="0" w:type="dxa"/>
            <w:left w:w="0" w:type="dxa"/>
            <w:bottom w:w="0" w:type="dxa"/>
            <w:right w:w="0" w:type="dxa"/>
          </w:tblCellMar>
        </w:tblPrEx>
        <w:trPr>
          <w:cantSplit/>
          <w:trHeight w:val="1215"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1B4EE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F612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同类业绩 </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CA56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6ADD4">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年1月1日以来（以合同签订时间为准）的同类项目业绩，每提供一个符合要求的业绩得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分，不提供不得分。 </w:t>
            </w:r>
          </w:p>
          <w:p w14:paraId="0245A9D8">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注：提供合同关键页并加盖</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公章，不提供不得分。</w:t>
            </w:r>
          </w:p>
        </w:tc>
      </w:tr>
      <w:tr w14:paraId="3C1E21C7">
        <w:tblPrEx>
          <w:tblCellMar>
            <w:top w:w="0" w:type="dxa"/>
            <w:left w:w="0" w:type="dxa"/>
            <w:bottom w:w="0" w:type="dxa"/>
            <w:right w:w="0" w:type="dxa"/>
          </w:tblCellMar>
        </w:tblPrEx>
        <w:trPr>
          <w:cantSplit/>
          <w:trHeight w:val="3082"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370157">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E8825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项目团队能力</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6D6E30">
            <w:pPr>
              <w:pStyle w:val="2"/>
              <w:spacing w:after="0" w:line="320" w:lineRule="exact"/>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w:t>
            </w:r>
            <w:r>
              <w:rPr>
                <w:rFonts w:hint="eastAsia" w:ascii="宋体" w:hAnsi="宋体" w:cs="宋体"/>
                <w:color w:val="000000" w:themeColor="text1"/>
                <w:kern w:val="0"/>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27E7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根据响应供应商拟投入团队人员情况（项目负责人除外）进行评审：</w:t>
            </w:r>
          </w:p>
          <w:p w14:paraId="000FE96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1.技术负责人（项目负责人除外）：技术负责人：具有工程相关专业高级工程师职称或以上的，得10分；具有工程相关专业中级工程师职称的，得5分。不提供不得分。</w:t>
            </w:r>
          </w:p>
          <w:p w14:paraId="4A8A32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3.团队人员（项目负责人、技术负责人除外）：具有施工员证、安全员证、资料员证、材料员证、质量员证的，每提供一个岗位证书得2分，本小项最高得10分；</w:t>
            </w:r>
          </w:p>
          <w:p w14:paraId="723AA9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注：提供人员证书复印件加盖供应商公章，不提供不得分。同一人具备不同证书不能重复计算，一人不得同时承担2个不同职务。</w:t>
            </w:r>
          </w:p>
        </w:tc>
      </w:tr>
      <w:tr w14:paraId="3CFCB19F">
        <w:tblPrEx>
          <w:tblCellMar>
            <w:top w:w="0" w:type="dxa"/>
            <w:left w:w="0" w:type="dxa"/>
            <w:bottom w:w="0" w:type="dxa"/>
            <w:right w:w="0" w:type="dxa"/>
          </w:tblCellMar>
        </w:tblPrEx>
        <w:trPr>
          <w:cantSplit/>
          <w:trHeight w:val="3082" w:hRule="atLeast"/>
          <w:jc w:val="center"/>
        </w:trPr>
        <w:tc>
          <w:tcPr>
            <w:tcW w:w="6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1A2A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C85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8EAA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10分</w:t>
            </w:r>
          </w:p>
        </w:tc>
        <w:tc>
          <w:tcPr>
            <w:tcW w:w="69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B7D9E1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所提供</w:t>
            </w:r>
            <w:r>
              <w:rPr>
                <w:rFonts w:hint="eastAsia" w:ascii="宋体" w:hAnsi="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 xml:space="preserve">方案进行评分：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5522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详细具体、合理可行、针对性强的，优于或完全满足采购需求的，得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2D2559A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具体、具有可行性、针对性，基本满足采购需求的，得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F6F5D2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不够具体、具有一定的可行性、针对性但不足，部分满足采购需求的，得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8CBE62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不具体，欠缺可行性和针对性，不能满足采购需求的，得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5BDB503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5.不提供方案不得分。</w:t>
            </w:r>
          </w:p>
        </w:tc>
      </w:tr>
      <w:tr w14:paraId="002BFFF2">
        <w:tblPrEx>
          <w:tblCellMar>
            <w:top w:w="0" w:type="dxa"/>
            <w:left w:w="0" w:type="dxa"/>
            <w:bottom w:w="0" w:type="dxa"/>
            <w:right w:w="0" w:type="dxa"/>
          </w:tblCellMar>
        </w:tblPrEx>
        <w:trPr>
          <w:cantSplit/>
          <w:trHeight w:val="546" w:hRule="atLeast"/>
          <w:jc w:val="center"/>
        </w:trPr>
        <w:tc>
          <w:tcPr>
            <w:tcW w:w="2191" w:type="dxa"/>
            <w:gridSpan w:val="2"/>
            <w:tcBorders>
              <w:top w:val="single" w:color="auto" w:sz="8" w:space="0"/>
              <w:left w:val="single" w:color="auto" w:sz="8" w:space="0"/>
              <w:bottom w:val="single" w:color="auto" w:sz="8" w:space="0"/>
              <w:right w:val="single" w:color="auto" w:sz="8" w:space="0"/>
            </w:tcBorders>
            <w:vAlign w:val="center"/>
          </w:tcPr>
          <w:p w14:paraId="15C152E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057D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867B07">
            <w:pPr>
              <w:spacing w:line="320" w:lineRule="exact"/>
              <w:jc w:val="center"/>
              <w:rPr>
                <w:rFonts w:ascii="宋体" w:hAnsi="宋体" w:cs="宋体"/>
                <w:color w:val="000000" w:themeColor="text1"/>
                <w:szCs w:val="21"/>
                <w:highlight w:val="none"/>
                <w14:textFill>
                  <w14:solidFill>
                    <w14:schemeClr w14:val="tx1"/>
                  </w14:solidFill>
                </w14:textFill>
              </w:rPr>
            </w:pPr>
          </w:p>
        </w:tc>
      </w:tr>
    </w:tbl>
    <w:p w14:paraId="07E903E2">
      <w:pPr>
        <w:pStyle w:val="60"/>
        <w:rPr>
          <w:rFonts w:ascii="宋体" w:hAnsi="宋体"/>
          <w:b/>
          <w:color w:val="000000" w:themeColor="text1"/>
          <w:highlight w:val="none"/>
          <w14:textFill>
            <w14:solidFill>
              <w14:schemeClr w14:val="tx1"/>
            </w14:solidFill>
          </w14:textFill>
        </w:rPr>
      </w:pPr>
    </w:p>
    <w:p w14:paraId="3DAAE676">
      <w:pPr>
        <w:pStyle w:val="60"/>
        <w:rPr>
          <w:rFonts w:ascii="宋体" w:hAnsi="宋体"/>
          <w:b/>
          <w:color w:val="000000" w:themeColor="text1"/>
          <w:highlight w:val="none"/>
          <w14:textFill>
            <w14:solidFill>
              <w14:schemeClr w14:val="tx1"/>
            </w14:solidFill>
          </w14:textFill>
        </w:rPr>
      </w:pPr>
    </w:p>
    <w:p w14:paraId="344154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C22618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113F4A41">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14:paraId="22DB15E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14:paraId="753FAAC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14:paraId="5EB7641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057050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》的规定，对小型和微型企业产品的价格给予6%的扣除，用扣除后的价格参与评审。</w:t>
      </w:r>
    </w:p>
    <w:p w14:paraId="720B2A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67BEF67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220601A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5C454D3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7540C6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0638294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14:paraId="74636E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674FE6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E9F8A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6A2F484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bookmarkEnd w:id="35"/>
    </w:p>
    <w:p w14:paraId="38DA27C9">
      <w:pPr>
        <w:rPr>
          <w:rFonts w:hint="eastAsia"/>
          <w:color w:val="000000" w:themeColor="text1"/>
          <w:sz w:val="24"/>
          <w:highlight w:val="none"/>
          <w14:textFill>
            <w14:solidFill>
              <w14:schemeClr w14:val="tx1"/>
            </w14:solidFill>
          </w14:textFill>
        </w:rPr>
      </w:pPr>
      <w:bookmarkStart w:id="153" w:name="_Toc500843104"/>
      <w:bookmarkStart w:id="154" w:name="_Toc430185803"/>
      <w:bookmarkStart w:id="155" w:name="_Toc430771060"/>
      <w:bookmarkStart w:id="156" w:name="_Toc468157562"/>
      <w:bookmarkStart w:id="157" w:name="_Toc479991608"/>
      <w:bookmarkStart w:id="158" w:name="_Toc467236766"/>
      <w:bookmarkStart w:id="159" w:name="_Toc500861024"/>
      <w:bookmarkStart w:id="160" w:name="_Toc480021079"/>
      <w:bookmarkStart w:id="161" w:name="_Toc467987849"/>
      <w:bookmarkStart w:id="162" w:name="_Toc468606055"/>
      <w:bookmarkStart w:id="163" w:name="_Toc491658677"/>
      <w:bookmarkStart w:id="164" w:name="_Toc480010734"/>
      <w:bookmarkStart w:id="165" w:name="_Toc480020283"/>
      <w:bookmarkStart w:id="166" w:name="_Toc26066260"/>
      <w:bookmarkStart w:id="167" w:name="_Toc6727972"/>
      <w:bookmarkStart w:id="168" w:name="_Toc491658680"/>
      <w:bookmarkStart w:id="169" w:name="_Toc6397151"/>
      <w:bookmarkStart w:id="170" w:name="_Toc500861027"/>
      <w:r>
        <w:rPr>
          <w:rFonts w:hint="eastAsia"/>
          <w:color w:val="000000" w:themeColor="text1"/>
          <w:sz w:val="24"/>
          <w:highlight w:val="none"/>
          <w14:textFill>
            <w14:solidFill>
              <w14:schemeClr w14:val="tx1"/>
            </w14:solidFill>
          </w14:textFill>
        </w:rPr>
        <w:br w:type="page"/>
      </w:r>
    </w:p>
    <w:p w14:paraId="58DCDED9">
      <w:pPr>
        <w:pStyle w:val="4"/>
        <w:numPr>
          <w:ilvl w:val="0"/>
          <w:numId w:val="0"/>
        </w:numPr>
        <w:rPr>
          <w:color w:val="000000" w:themeColor="text1"/>
          <w:sz w:val="24"/>
          <w:highlight w:val="none"/>
          <w14:textFill>
            <w14:solidFill>
              <w14:schemeClr w14:val="tx1"/>
            </w14:solidFill>
          </w14:textFill>
        </w:rPr>
      </w:pPr>
      <w:bookmarkStart w:id="171" w:name="_Toc32626"/>
      <w:r>
        <w:rPr>
          <w:rFonts w:hint="eastAsia"/>
          <w:color w:val="000000" w:themeColor="text1"/>
          <w:sz w:val="24"/>
          <w:highlight w:val="none"/>
          <w14:textFill>
            <w14:solidFill>
              <w14:schemeClr w14:val="tx1"/>
            </w14:solidFill>
          </w14:textFill>
        </w:rPr>
        <w:t>政府采购政策</w:t>
      </w:r>
      <w:bookmarkEnd w:id="153"/>
      <w:bookmarkEnd w:id="171"/>
    </w:p>
    <w:p w14:paraId="52FDEBE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4"/>
      <w:bookmarkEnd w:id="155"/>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74395409">
      <w:pPr>
        <w:spacing w:line="360" w:lineRule="auto"/>
        <w:rPr>
          <w:rFonts w:ascii="宋体" w:hAnsi="宋体"/>
          <w:color w:val="000000" w:themeColor="text1"/>
          <w:highlight w:val="none"/>
          <w14:textFill>
            <w14:solidFill>
              <w14:schemeClr w14:val="tx1"/>
            </w14:solidFill>
          </w14:textFill>
        </w:rPr>
      </w:pPr>
      <w:bookmarkStart w:id="172" w:name="_Toc430771061"/>
      <w:bookmarkStart w:id="173"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52F88C77">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5A7B2819">
      <w:pPr>
        <w:spacing w:line="360" w:lineRule="auto"/>
        <w:rPr>
          <w:rFonts w:ascii="宋体" w:hAnsi="宋体"/>
          <w:color w:val="000000" w:themeColor="text1"/>
          <w:highlight w:val="none"/>
          <w14:textFill>
            <w14:solidFill>
              <w14:schemeClr w14:val="tx1"/>
            </w14:solidFill>
          </w14:textFill>
        </w:rPr>
      </w:pPr>
      <w:bookmarkStart w:id="176" w:name="_Toc430185806"/>
      <w:bookmarkStart w:id="177" w:name="_Toc430771063"/>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14:paraId="228EDC9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3ACB0F5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14:paraId="610F195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522DC88D">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BE827B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5D44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A5EF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76BF92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41672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1E0B60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16BF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32ED2F6">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9E9B62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5316C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80B009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14:paraId="63EC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42ED71F0">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F99C8E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C8452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157F3C2">
            <w:pPr>
              <w:spacing w:line="360" w:lineRule="auto"/>
              <w:rPr>
                <w:rFonts w:ascii="宋体" w:hAnsi="宋体"/>
                <w:color w:val="000000" w:themeColor="text1"/>
                <w:highlight w:val="none"/>
                <w14:textFill>
                  <w14:solidFill>
                    <w14:schemeClr w14:val="tx1"/>
                  </w14:solidFill>
                </w14:textFill>
              </w:rPr>
            </w:pPr>
          </w:p>
        </w:tc>
      </w:tr>
      <w:tr w14:paraId="59DF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C49C082">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A20526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6F9D39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B45A66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bookmarkEnd w:id="156"/>
      <w:bookmarkEnd w:id="157"/>
      <w:bookmarkEnd w:id="158"/>
      <w:bookmarkEnd w:id="159"/>
      <w:bookmarkEnd w:id="160"/>
      <w:bookmarkEnd w:id="161"/>
      <w:bookmarkEnd w:id="162"/>
      <w:bookmarkEnd w:id="163"/>
      <w:bookmarkEnd w:id="164"/>
      <w:bookmarkEnd w:id="165"/>
    </w:tbl>
    <w:p w14:paraId="6104A157">
      <w:pPr>
        <w:spacing w:line="360" w:lineRule="auto"/>
        <w:rPr>
          <w:rFonts w:ascii="宋体" w:hAnsi="宋体"/>
          <w:color w:val="000000" w:themeColor="text1"/>
          <w:highlight w:val="none"/>
          <w14:textFill>
            <w14:solidFill>
              <w14:schemeClr w14:val="tx1"/>
            </w14:solidFill>
          </w14:textFill>
        </w:rPr>
      </w:pPr>
    </w:p>
    <w:p w14:paraId="71DEB98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pgBorders>
            <w:top w:val="none" w:sz="0" w:space="0"/>
            <w:left w:val="none" w:sz="0" w:space="0"/>
            <w:bottom w:val="none" w:sz="0" w:space="0"/>
            <w:right w:val="none" w:sz="0" w:space="0"/>
          </w:pgBorders>
          <w:cols w:space="720" w:num="1"/>
          <w:titlePg/>
          <w:docGrid w:linePitch="312" w:charSpace="0"/>
        </w:sectPr>
      </w:pPr>
    </w:p>
    <w:p w14:paraId="4C83E30D">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78" w:name="_Hlt21939000"/>
      <w:bookmarkEnd w:id="178"/>
      <w:bookmarkStart w:id="179" w:name="_Toc339020104"/>
      <w:bookmarkStart w:id="180" w:name="_Toc365967081"/>
      <w:bookmarkStart w:id="181" w:name="_Toc336681944"/>
      <w:bookmarkStart w:id="182" w:name="_Toc340677079"/>
      <w:bookmarkStart w:id="183" w:name="_Toc342060383"/>
      <w:bookmarkStart w:id="184" w:name="_Toc365985187"/>
      <w:bookmarkStart w:id="185" w:name="_Toc340507451"/>
      <w:bookmarkStart w:id="186" w:name="_Toc339362309"/>
      <w:bookmarkStart w:id="187" w:name="_Toc339441096"/>
      <w:bookmarkStart w:id="188" w:name="_Toc349143598"/>
      <w:bookmarkStart w:id="189" w:name="_Toc339020024"/>
      <w:bookmarkStart w:id="190" w:name="_Toc333237686"/>
      <w:bookmarkStart w:id="191" w:name="_Toc332270355"/>
      <w:bookmarkStart w:id="192" w:name="_Toc331512907"/>
      <w:bookmarkStart w:id="193" w:name="_Toc339020242"/>
      <w:bookmarkStart w:id="194" w:name="_Toc350438758"/>
      <w:bookmarkStart w:id="195" w:name="_Toc337632367"/>
      <w:bookmarkStart w:id="196" w:name="_Toc333238642"/>
      <w:bookmarkStart w:id="197" w:name="_Toc331684047"/>
      <w:bookmarkStart w:id="198" w:name="_Toc333935696"/>
      <w:bookmarkStart w:id="199" w:name="_Toc340672878"/>
      <w:bookmarkStart w:id="200" w:name="_Toc374454610"/>
      <w:bookmarkStart w:id="201" w:name="_Toc330459994"/>
      <w:bookmarkStart w:id="202" w:name="_Toc350756459"/>
      <w:bookmarkStart w:id="203" w:name="_Toc349127635"/>
      <w:bookmarkStart w:id="204" w:name="_Toc341348347"/>
      <w:bookmarkStart w:id="205" w:name="_Toc339019898"/>
      <w:bookmarkStart w:id="206" w:name="_Toc342296769"/>
      <w:bookmarkStart w:id="207" w:name="_Toc332206717"/>
      <w:bookmarkStart w:id="208" w:name="_Toc366072538"/>
      <w:bookmarkStart w:id="209" w:name="_Toc333237797"/>
      <w:bookmarkStart w:id="210" w:name="_Toc345513910"/>
      <w:bookmarkStart w:id="211" w:name="_Toc336681589"/>
      <w:bookmarkStart w:id="212" w:name="_Toc333935355"/>
      <w:bookmarkStart w:id="213" w:name="_Toc21445"/>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596FDA6B">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47A4E36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73566A32">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0666E9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6DF7CDE">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2B1B8E0E">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B588A5E">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36BDE34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1FCCF1CA">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1B3D17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CF1E67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36F4E6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施工</w:t>
      </w:r>
      <w:r>
        <w:rPr>
          <w:rFonts w:hint="eastAsia" w:ascii="宋体" w:hAnsi="宋体"/>
          <w:bCs/>
          <w:color w:val="000000" w:themeColor="text1"/>
          <w:szCs w:val="21"/>
          <w:highlight w:val="none"/>
          <w14:textFill>
            <w14:solidFill>
              <w14:schemeClr w14:val="tx1"/>
            </w14:solidFill>
          </w14:textFill>
        </w:rPr>
        <w:t>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FE6087F">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53AEE2B">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w:t>
      </w:r>
      <w:r>
        <w:rPr>
          <w:rFonts w:hint="eastAsia" w:ascii="宋体" w:hAnsi="宋体"/>
          <w:bCs/>
          <w:color w:val="000000" w:themeColor="text1"/>
          <w:szCs w:val="21"/>
          <w:highlight w:val="none"/>
          <w:lang w:val="en-US" w:eastAsia="zh-CN"/>
          <w14:textFill>
            <w14:solidFill>
              <w14:schemeClr w14:val="tx1"/>
            </w14:solidFill>
          </w14:textFill>
        </w:rPr>
        <w:t>工程</w:t>
      </w:r>
      <w:r>
        <w:rPr>
          <w:rFonts w:hint="eastAsia" w:ascii="宋体" w:hAnsi="宋体"/>
          <w:bCs/>
          <w:color w:val="000000" w:themeColor="text1"/>
          <w:szCs w:val="21"/>
          <w:highlight w:val="none"/>
          <w14:textFill>
            <w14:solidFill>
              <w14:schemeClr w14:val="tx1"/>
            </w14:solidFill>
          </w14:textFill>
        </w:rPr>
        <w:t>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C31224E">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32DA567B">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4992BE6B">
      <w:pPr>
        <w:numPr>
          <w:ilvl w:val="6"/>
          <w:numId w:val="24"/>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5312EDD9">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73B45B8B">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0E49C4D">
      <w:pPr>
        <w:numPr>
          <w:ilvl w:val="0"/>
          <w:numId w:val="25"/>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BD266A5">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3160B31D">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0563608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242A55A9">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39D0FB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8F70329">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1F8BAA32">
      <w:pP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每推迟一天按总价的1%罚款。</w:t>
      </w:r>
    </w:p>
    <w:p w14:paraId="2289CDD9">
      <w:pPr>
        <w:tabs>
          <w:tab w:val="left" w:pos="1004"/>
        </w:tabs>
        <w:spacing w:line="360" w:lineRule="auto"/>
        <w:ind w:firstLine="420"/>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 乙方收取甲方预付款后，中途终止或退出项目施工，应将预付款全额退还，并支付甲方该项目合同金额的百分之五作为项目误工费。</w:t>
      </w:r>
    </w:p>
    <w:p w14:paraId="4541D5D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4F1E9CC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23A0A54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DD0A8A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0935A4">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848F9F4">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E3BF5E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5427EB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间质量问题发生争议，由法律及有关规章规定的技术单位进行质量鉴定，双方无条件服从该鉴定的结论。</w:t>
      </w:r>
    </w:p>
    <w:p w14:paraId="352197E9">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4289C2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3510820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5C81BC2C">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5B7AAED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4C70F36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2DF97A6E">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7BF4DB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2C678B3A">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F595055">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41C5D9F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826C83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879A2B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4CAB91C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10DD523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59A52FE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3715E14A">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1C558CB6">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p>
    <w:p w14:paraId="7FFC37C7">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15" w:name="_Toc339020243"/>
      <w:bookmarkStart w:id="216" w:name="_Toc366072539"/>
      <w:bookmarkStart w:id="217" w:name="_Toc342296770"/>
      <w:bookmarkStart w:id="218" w:name="_Toc340677080"/>
      <w:bookmarkStart w:id="219" w:name="_Toc337632368"/>
      <w:bookmarkStart w:id="220" w:name="_Toc365985188"/>
      <w:bookmarkStart w:id="221" w:name="_Toc333237798"/>
      <w:bookmarkStart w:id="222" w:name="_Toc500861025"/>
      <w:bookmarkStart w:id="223" w:name="_Toc340507452"/>
      <w:bookmarkStart w:id="224" w:name="_Toc332206718"/>
      <w:bookmarkStart w:id="225" w:name="_Toc349143599"/>
      <w:bookmarkStart w:id="226" w:name="_Toc339441097"/>
      <w:bookmarkStart w:id="227" w:name="_Toc341348348"/>
      <w:bookmarkStart w:id="228" w:name="_Toc339019899"/>
      <w:bookmarkStart w:id="229" w:name="_Toc491658678"/>
      <w:bookmarkStart w:id="230" w:name="_Toc332270356"/>
      <w:bookmarkStart w:id="231" w:name="_Toc345513911"/>
      <w:bookmarkStart w:id="232" w:name="_Toc350756460"/>
      <w:bookmarkStart w:id="233" w:name="_Toc336681590"/>
      <w:bookmarkStart w:id="234" w:name="_Toc330459995"/>
      <w:bookmarkStart w:id="235" w:name="_Toc331512908"/>
      <w:bookmarkStart w:id="236" w:name="_Toc10072"/>
      <w:bookmarkStart w:id="237" w:name="_Toc340672879"/>
      <w:bookmarkStart w:id="238" w:name="_Toc333238643"/>
      <w:bookmarkStart w:id="239" w:name="_Toc339020105"/>
      <w:bookmarkStart w:id="240" w:name="_Toc336681945"/>
      <w:bookmarkStart w:id="241" w:name="_Toc342060384"/>
      <w:bookmarkStart w:id="242" w:name="_Toc331684048"/>
      <w:bookmarkStart w:id="243" w:name="_Toc339362310"/>
      <w:bookmarkStart w:id="244" w:name="_Toc333237687"/>
      <w:bookmarkStart w:id="245" w:name="_Toc365967082"/>
      <w:bookmarkStart w:id="246" w:name="_Toc350438759"/>
      <w:bookmarkStart w:id="247" w:name="_Toc339020025"/>
      <w:bookmarkStart w:id="248" w:name="_Toc333935356"/>
      <w:bookmarkStart w:id="249" w:name="_Toc333935697"/>
      <w:bookmarkStart w:id="250" w:name="_Toc349127636"/>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232DA683">
      <w:pPr>
        <w:rPr>
          <w:rFonts w:ascii="宋体" w:hAnsi="宋体"/>
          <w:color w:val="000000" w:themeColor="text1"/>
          <w:highlight w:val="none"/>
          <w14:textFill>
            <w14:solidFill>
              <w14:schemeClr w14:val="tx1"/>
            </w14:solidFill>
          </w14:textFill>
        </w:rPr>
      </w:pPr>
    </w:p>
    <w:p w14:paraId="76C7CE88">
      <w:pPr>
        <w:pStyle w:val="4"/>
        <w:numPr>
          <w:ilvl w:val="1"/>
          <w:numId w:val="0"/>
        </w:numPr>
        <w:rPr>
          <w:rFonts w:ascii="宋体" w:hAnsi="宋体"/>
          <w:color w:val="000000" w:themeColor="text1"/>
          <w:sz w:val="24"/>
          <w:highlight w:val="none"/>
          <w14:textFill>
            <w14:solidFill>
              <w14:schemeClr w14:val="tx1"/>
            </w14:solidFill>
          </w14:textFill>
        </w:rPr>
      </w:pPr>
      <w:bookmarkStart w:id="253" w:name="_Toc339020106"/>
      <w:bookmarkStart w:id="254" w:name="_Toc366072540"/>
      <w:bookmarkStart w:id="255" w:name="_Toc349143600"/>
      <w:bookmarkStart w:id="256" w:name="_Toc333237799"/>
      <w:bookmarkStart w:id="257" w:name="_Toc336681946"/>
      <w:bookmarkStart w:id="258" w:name="_Toc333237688"/>
      <w:bookmarkStart w:id="259" w:name="_Toc345513912"/>
      <w:bookmarkStart w:id="260" w:name="_Toc342060385"/>
      <w:bookmarkStart w:id="261" w:name="_Toc350438760"/>
      <w:bookmarkStart w:id="262" w:name="_Toc340507453"/>
      <w:bookmarkStart w:id="263" w:name="_Toc340672880"/>
      <w:bookmarkStart w:id="264" w:name="_Toc333935698"/>
      <w:bookmarkStart w:id="265" w:name="_Toc332270357"/>
      <w:bookmarkStart w:id="266" w:name="_Toc340677081"/>
      <w:bookmarkStart w:id="267" w:name="_Toc350756461"/>
      <w:bookmarkStart w:id="268" w:name="_Toc365967083"/>
      <w:bookmarkStart w:id="269" w:name="_Toc342296771"/>
      <w:bookmarkStart w:id="270" w:name="_Toc32102"/>
      <w:bookmarkStart w:id="271" w:name="_Toc339362311"/>
      <w:bookmarkStart w:id="272" w:name="_Toc331684049"/>
      <w:bookmarkStart w:id="273" w:name="_Toc331512909"/>
      <w:bookmarkStart w:id="274" w:name="_Toc333935357"/>
      <w:bookmarkStart w:id="275" w:name="_Toc349127637"/>
      <w:bookmarkStart w:id="276" w:name="_Toc339441098"/>
      <w:bookmarkStart w:id="277" w:name="_Toc339020244"/>
      <w:bookmarkStart w:id="278" w:name="_Toc339020026"/>
      <w:bookmarkStart w:id="279" w:name="_Toc332206719"/>
      <w:bookmarkStart w:id="280" w:name="_Toc336681591"/>
      <w:bookmarkStart w:id="281" w:name="_Toc341348349"/>
      <w:bookmarkStart w:id="282" w:name="_Toc330459996"/>
      <w:bookmarkStart w:id="283" w:name="_Toc339019900"/>
      <w:bookmarkStart w:id="284" w:name="_Toc337632369"/>
      <w:bookmarkStart w:id="285" w:name="_Toc365985189"/>
      <w:bookmarkStart w:id="286" w:name="_Toc333238644"/>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A36A574">
      <w:pPr>
        <w:pStyle w:val="5"/>
        <w:rPr>
          <w:rFonts w:hAnsi="宋体"/>
          <w:bCs/>
          <w:color w:val="000000" w:themeColor="text1"/>
          <w:sz w:val="21"/>
          <w:highlight w:val="none"/>
          <w14:textFill>
            <w14:solidFill>
              <w14:schemeClr w14:val="tx1"/>
            </w14:solidFill>
          </w14:textFill>
        </w:rPr>
      </w:pPr>
    </w:p>
    <w:p w14:paraId="72D73C2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00234447">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2618D92C">
      <w:pPr>
        <w:pStyle w:val="5"/>
        <w:rPr>
          <w:rFonts w:hAnsi="宋体"/>
          <w:bCs/>
          <w:color w:val="000000" w:themeColor="text1"/>
          <w:sz w:val="21"/>
          <w:highlight w:val="none"/>
          <w14:textFill>
            <w14:solidFill>
              <w14:schemeClr w14:val="tx1"/>
            </w14:solidFill>
          </w14:textFill>
        </w:rPr>
      </w:pPr>
    </w:p>
    <w:p w14:paraId="3B461FDE">
      <w:pPr>
        <w:pStyle w:val="5"/>
        <w:rPr>
          <w:rFonts w:hAnsi="宋体"/>
          <w:bCs/>
          <w:color w:val="000000" w:themeColor="text1"/>
          <w:sz w:val="21"/>
          <w:highlight w:val="none"/>
          <w14:textFill>
            <w14:solidFill>
              <w14:schemeClr w14:val="tx1"/>
            </w14:solidFill>
          </w14:textFill>
        </w:rPr>
      </w:pPr>
    </w:p>
    <w:p w14:paraId="52255887">
      <w:pPr>
        <w:pStyle w:val="5"/>
        <w:rPr>
          <w:rFonts w:hAnsi="宋体"/>
          <w:bCs/>
          <w:color w:val="000000" w:themeColor="text1"/>
          <w:sz w:val="21"/>
          <w:highlight w:val="none"/>
          <w14:textFill>
            <w14:solidFill>
              <w14:schemeClr w14:val="tx1"/>
            </w14:solidFill>
          </w14:textFill>
        </w:rPr>
      </w:pPr>
    </w:p>
    <w:p w14:paraId="7BF41DDE">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7B4ACB57">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YXCG-20260629</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979148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B55E4E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5F2BA9">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2210C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44F164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12D8989">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0933C7F">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4EAA7A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CD91429">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66386F9D">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409"/>
      <w:r>
        <w:rPr>
          <w:rFonts w:hint="eastAsia" w:ascii="宋体" w:hAnsi="宋体"/>
          <w:b w:val="0"/>
          <w:color w:val="000000" w:themeColor="text1"/>
          <w:sz w:val="24"/>
          <w:highlight w:val="none"/>
          <w14:textFill>
            <w14:solidFill>
              <w14:schemeClr w14:val="tx1"/>
            </w14:solidFill>
          </w14:textFill>
        </w:rPr>
        <w:t>自查表</w:t>
      </w:r>
      <w:bookmarkEnd w:id="287"/>
    </w:p>
    <w:p w14:paraId="56CB186A">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31777"/>
      <w:bookmarkStart w:id="289" w:name="_Toc14299"/>
      <w:bookmarkStart w:id="290" w:name="_Toc18086"/>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7367C0E0">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483"/>
        <w:gridCol w:w="2804"/>
        <w:gridCol w:w="1701"/>
        <w:gridCol w:w="2207"/>
      </w:tblGrid>
      <w:tr w14:paraId="258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8" w:type="dxa"/>
            <w:gridSpan w:val="2"/>
            <w:vAlign w:val="center"/>
          </w:tcPr>
          <w:p w14:paraId="6F30C2C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04" w:type="dxa"/>
            <w:vAlign w:val="center"/>
          </w:tcPr>
          <w:p w14:paraId="63CFFD9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701" w:type="dxa"/>
            <w:vAlign w:val="center"/>
          </w:tcPr>
          <w:p w14:paraId="659C0EC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376C031">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14:paraId="342A9BF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2D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restart"/>
            <w:vAlign w:val="center"/>
          </w:tcPr>
          <w:p w14:paraId="2B64D979">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483" w:type="dxa"/>
            <w:vMerge w:val="restart"/>
            <w:vAlign w:val="center"/>
          </w:tcPr>
          <w:p w14:paraId="17094566">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供应商要求</w:t>
            </w:r>
          </w:p>
        </w:tc>
        <w:tc>
          <w:tcPr>
            <w:tcW w:w="2804" w:type="dxa"/>
            <w:vAlign w:val="center"/>
          </w:tcPr>
          <w:p w14:paraId="61A4353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14:paraId="4824CB4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A8E808F">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见磋商响应文件</w:t>
            </w:r>
          </w:p>
          <w:p w14:paraId="75BFBE5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0F61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continue"/>
            <w:vAlign w:val="center"/>
          </w:tcPr>
          <w:p w14:paraId="33921BA6">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528C69D6">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804" w:type="dxa"/>
            <w:vAlign w:val="center"/>
          </w:tcPr>
          <w:p w14:paraId="74AF668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701" w:type="dxa"/>
            <w:vAlign w:val="center"/>
          </w:tcPr>
          <w:p w14:paraId="3A8C525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025CA5CC">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2D835324">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9A8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continue"/>
            <w:vAlign w:val="center"/>
          </w:tcPr>
          <w:p w14:paraId="03830B2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1F16388D">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804" w:type="dxa"/>
            <w:vAlign w:val="center"/>
          </w:tcPr>
          <w:p w14:paraId="2690E045">
            <w:pPr>
              <w:tabs>
                <w:tab w:val="left" w:pos="0"/>
              </w:tabs>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701" w:type="dxa"/>
            <w:vAlign w:val="center"/>
          </w:tcPr>
          <w:p w14:paraId="3BAE8BF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9E6A533">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19D0B190">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F67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345" w:type="dxa"/>
            <w:vMerge w:val="continue"/>
            <w:vAlign w:val="center"/>
          </w:tcPr>
          <w:p w14:paraId="7DBEAB94">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42F65744">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1F7A962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01" w:type="dxa"/>
            <w:vAlign w:val="center"/>
          </w:tcPr>
          <w:p w14:paraId="402CB7A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E0D4880">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5A784505">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084D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45" w:type="dxa"/>
            <w:vMerge w:val="continue"/>
            <w:vAlign w:val="center"/>
          </w:tcPr>
          <w:p w14:paraId="73C7129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1B367CD2">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3DE3252B">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供应商具有建设行政主管部门核发有效的电力</w:t>
            </w:r>
            <w:r>
              <w:rPr>
                <w:rFonts w:hint="eastAsia" w:ascii="宋体" w:hAnsi="宋体"/>
                <w:color w:val="000000" w:themeColor="text1"/>
                <w:szCs w:val="21"/>
                <w:highlight w:val="none"/>
                <w:lang w:val="en-US" w:eastAsia="zh-CN"/>
                <w14:textFill>
                  <w14:solidFill>
                    <w14:schemeClr w14:val="tx1"/>
                  </w14:solidFill>
                </w14:textFill>
              </w:rPr>
              <w:t>工程</w:t>
            </w:r>
            <w:r>
              <w:rPr>
                <w:rFonts w:hint="eastAsia" w:ascii="宋体" w:hAnsi="宋体"/>
                <w:color w:val="000000" w:themeColor="text1"/>
                <w:szCs w:val="21"/>
                <w:highlight w:val="none"/>
                <w14:textFill>
                  <w14:solidFill>
                    <w14:schemeClr w14:val="tx1"/>
                  </w14:solidFill>
                </w14:textFill>
              </w:rPr>
              <w:t>施工总承包三级（含三级）以上或者输变电专业承包三级（含三级）以上资质，并具有有效的安全生产许可证。</w:t>
            </w:r>
          </w:p>
        </w:tc>
        <w:tc>
          <w:tcPr>
            <w:tcW w:w="1701" w:type="dxa"/>
            <w:vAlign w:val="center"/>
          </w:tcPr>
          <w:p w14:paraId="5F80DCA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7353D6E">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72DB8A75">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767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345" w:type="dxa"/>
            <w:vMerge w:val="continue"/>
            <w:vAlign w:val="center"/>
          </w:tcPr>
          <w:p w14:paraId="255C830D">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shd w:val="clear" w:color="auto" w:fill="auto"/>
            <w:vAlign w:val="center"/>
          </w:tcPr>
          <w:p w14:paraId="753CB12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4EA6616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供应商具有有效的《承装（修、试）电力设施许可证》资质，许可类别和等级：承装五级或以上、承修五级或以上、承试五级或以上。</w:t>
            </w:r>
          </w:p>
        </w:tc>
        <w:tc>
          <w:tcPr>
            <w:tcW w:w="1701" w:type="dxa"/>
            <w:vAlign w:val="center"/>
          </w:tcPr>
          <w:p w14:paraId="1B3AA6C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37F8467">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79BF1DBA">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5FB5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345" w:type="dxa"/>
            <w:vMerge w:val="continue"/>
            <w:vAlign w:val="center"/>
          </w:tcPr>
          <w:p w14:paraId="44760EB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shd w:val="clear" w:color="auto" w:fill="auto"/>
            <w:vAlign w:val="center"/>
          </w:tcPr>
          <w:p w14:paraId="0A3B0A48">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0B995FDF">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供应商拟投入本项目的项目负责人须具有机电工程专业二级注册建造师（或以上）资格，并取得安全生产考核合格证（建安B类）。</w:t>
            </w:r>
          </w:p>
        </w:tc>
        <w:tc>
          <w:tcPr>
            <w:tcW w:w="1701" w:type="dxa"/>
            <w:vAlign w:val="center"/>
          </w:tcPr>
          <w:p w14:paraId="6BF3923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8A989AC">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4C5F1477">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2267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45" w:type="dxa"/>
            <w:vMerge w:val="continue"/>
            <w:vAlign w:val="center"/>
          </w:tcPr>
          <w:p w14:paraId="76C74683">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shd w:val="clear" w:color="auto" w:fill="auto"/>
            <w:vAlign w:val="center"/>
          </w:tcPr>
          <w:p w14:paraId="23D430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53BDCBB0">
            <w:pPr>
              <w:tabs>
                <w:tab w:val="left" w:pos="0"/>
              </w:tabs>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本项目专门面向中小企业采购。（所属行业：建筑业）</w:t>
            </w:r>
          </w:p>
        </w:tc>
        <w:tc>
          <w:tcPr>
            <w:tcW w:w="1701" w:type="dxa"/>
            <w:vAlign w:val="center"/>
          </w:tcPr>
          <w:p w14:paraId="18B92A5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CBE977F">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7FF3BA47">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74D8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45" w:type="dxa"/>
            <w:vMerge w:val="restart"/>
            <w:vAlign w:val="center"/>
          </w:tcPr>
          <w:p w14:paraId="4E233268">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73E40BC5">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483" w:type="dxa"/>
            <w:shd w:val="clear" w:color="auto" w:fill="auto"/>
            <w:vAlign w:val="center"/>
          </w:tcPr>
          <w:p w14:paraId="5AA7526B">
            <w:pPr>
              <w:tabs>
                <w:tab w:val="left" w:pos="146"/>
              </w:tabs>
              <w:ind w:left="146"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完工期须满足要求</w:t>
            </w:r>
          </w:p>
        </w:tc>
        <w:tc>
          <w:tcPr>
            <w:tcW w:w="2804" w:type="dxa"/>
            <w:vAlign w:val="center"/>
          </w:tcPr>
          <w:p w14:paraId="68C6B47B">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58804B1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14:paraId="2058214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01B20C82">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76A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45" w:type="dxa"/>
            <w:vMerge w:val="continue"/>
          </w:tcPr>
          <w:p w14:paraId="2E1D740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4F9FA77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804" w:type="dxa"/>
            <w:vAlign w:val="center"/>
          </w:tcPr>
          <w:p w14:paraId="45D80AD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34D1FFB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73A9384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95EB2F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1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45" w:type="dxa"/>
            <w:vMerge w:val="continue"/>
          </w:tcPr>
          <w:p w14:paraId="1EB37D9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76EC036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804" w:type="dxa"/>
            <w:vAlign w:val="center"/>
          </w:tcPr>
          <w:p w14:paraId="23C85CD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14:paraId="6979EEFD">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60E186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1613D8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6BB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45" w:type="dxa"/>
            <w:vMerge w:val="continue"/>
          </w:tcPr>
          <w:p w14:paraId="4067C31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38F72EF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04" w:type="dxa"/>
            <w:vAlign w:val="center"/>
          </w:tcPr>
          <w:p w14:paraId="16DBAB3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4216A5D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5498461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A66B5D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17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45" w:type="dxa"/>
            <w:vMerge w:val="continue"/>
          </w:tcPr>
          <w:p w14:paraId="0BC836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35CC4B8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804" w:type="dxa"/>
            <w:vAlign w:val="center"/>
          </w:tcPr>
          <w:p w14:paraId="0B1DCB6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14:paraId="5C1B8F5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530394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774F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EB253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678226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7AC4E9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14:paraId="3BC9A6C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EE3A43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F4B15E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3A697C9">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66"/>
      <w:bookmarkEnd w:id="167"/>
      <w:bookmarkEnd w:id="168"/>
      <w:bookmarkEnd w:id="169"/>
      <w:bookmarkEnd w:id="170"/>
    </w:p>
    <w:p w14:paraId="66C11CD8">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989781E">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200414515"/>
      <w:bookmarkStart w:id="292" w:name="_Toc469160785"/>
      <w:bookmarkStart w:id="293" w:name="_Toc2742"/>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0109DC8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A54A2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2FD2E01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5857CE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6850903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05269E7">
      <w:pPr>
        <w:spacing w:line="360" w:lineRule="auto"/>
        <w:ind w:firstLine="660"/>
        <w:rPr>
          <w:rFonts w:ascii="宋体" w:hAnsi="宋体"/>
          <w:color w:val="000000" w:themeColor="text1"/>
          <w:szCs w:val="21"/>
          <w:highlight w:val="none"/>
          <w14:textFill>
            <w14:solidFill>
              <w14:schemeClr w14:val="tx1"/>
            </w14:solidFill>
          </w14:textFill>
        </w:rPr>
      </w:pPr>
    </w:p>
    <w:p w14:paraId="30872E74">
      <w:pPr>
        <w:spacing w:line="360" w:lineRule="auto"/>
        <w:ind w:firstLine="660"/>
        <w:rPr>
          <w:rFonts w:ascii="宋体" w:hAnsi="宋体"/>
          <w:color w:val="000000" w:themeColor="text1"/>
          <w:szCs w:val="21"/>
          <w:highlight w:val="none"/>
          <w14:textFill>
            <w14:solidFill>
              <w14:schemeClr w14:val="tx1"/>
            </w14:solidFill>
          </w14:textFill>
        </w:rPr>
      </w:pPr>
    </w:p>
    <w:p w14:paraId="7F9999A4">
      <w:pPr>
        <w:spacing w:line="360" w:lineRule="auto"/>
        <w:ind w:firstLine="660"/>
        <w:rPr>
          <w:rFonts w:ascii="宋体" w:hAnsi="宋体"/>
          <w:color w:val="000000" w:themeColor="text1"/>
          <w:szCs w:val="21"/>
          <w:highlight w:val="none"/>
          <w14:textFill>
            <w14:solidFill>
              <w14:schemeClr w14:val="tx1"/>
            </w14:solidFill>
          </w14:textFill>
        </w:rPr>
      </w:pPr>
    </w:p>
    <w:p w14:paraId="6E32704F">
      <w:pPr>
        <w:spacing w:line="360" w:lineRule="auto"/>
        <w:ind w:firstLine="660"/>
        <w:rPr>
          <w:rFonts w:ascii="宋体" w:hAnsi="宋体"/>
          <w:color w:val="000000" w:themeColor="text1"/>
          <w:szCs w:val="21"/>
          <w:highlight w:val="none"/>
          <w14:textFill>
            <w14:solidFill>
              <w14:schemeClr w14:val="tx1"/>
            </w14:solidFill>
          </w14:textFill>
        </w:rPr>
      </w:pPr>
    </w:p>
    <w:p w14:paraId="1EC3D8A7">
      <w:pPr>
        <w:spacing w:line="360" w:lineRule="auto"/>
        <w:ind w:firstLine="660"/>
        <w:rPr>
          <w:rFonts w:ascii="宋体" w:hAnsi="宋体"/>
          <w:color w:val="000000" w:themeColor="text1"/>
          <w:szCs w:val="21"/>
          <w:highlight w:val="none"/>
          <w14:textFill>
            <w14:solidFill>
              <w14:schemeClr w14:val="tx1"/>
            </w14:solidFill>
          </w14:textFill>
        </w:rPr>
      </w:pPr>
    </w:p>
    <w:p w14:paraId="0B7BD20C">
      <w:pPr>
        <w:spacing w:line="360" w:lineRule="auto"/>
        <w:ind w:firstLine="660"/>
        <w:rPr>
          <w:rFonts w:ascii="宋体" w:hAnsi="宋体"/>
          <w:color w:val="000000" w:themeColor="text1"/>
          <w:szCs w:val="21"/>
          <w:highlight w:val="none"/>
          <w14:textFill>
            <w14:solidFill>
              <w14:schemeClr w14:val="tx1"/>
            </w14:solidFill>
          </w14:textFill>
        </w:rPr>
      </w:pPr>
    </w:p>
    <w:p w14:paraId="2CD558EA">
      <w:pPr>
        <w:spacing w:line="360" w:lineRule="auto"/>
        <w:ind w:firstLine="660"/>
        <w:rPr>
          <w:rFonts w:ascii="宋体" w:hAnsi="宋体"/>
          <w:color w:val="000000" w:themeColor="text1"/>
          <w:szCs w:val="21"/>
          <w:highlight w:val="none"/>
          <w14:textFill>
            <w14:solidFill>
              <w14:schemeClr w14:val="tx1"/>
            </w14:solidFill>
          </w14:textFill>
        </w:rPr>
      </w:pPr>
    </w:p>
    <w:p w14:paraId="45B2F49E">
      <w:pPr>
        <w:spacing w:line="360" w:lineRule="auto"/>
        <w:ind w:firstLine="660"/>
        <w:rPr>
          <w:rFonts w:ascii="宋体" w:hAnsi="宋体"/>
          <w:color w:val="000000" w:themeColor="text1"/>
          <w:szCs w:val="21"/>
          <w:highlight w:val="none"/>
          <w14:textFill>
            <w14:solidFill>
              <w14:schemeClr w14:val="tx1"/>
            </w14:solidFill>
          </w14:textFill>
        </w:rPr>
      </w:pPr>
    </w:p>
    <w:p w14:paraId="02F315DD">
      <w:pPr>
        <w:spacing w:line="360" w:lineRule="auto"/>
        <w:ind w:firstLine="660"/>
        <w:rPr>
          <w:rFonts w:ascii="宋体" w:hAnsi="宋体"/>
          <w:color w:val="000000" w:themeColor="text1"/>
          <w:szCs w:val="21"/>
          <w:highlight w:val="none"/>
          <w14:textFill>
            <w14:solidFill>
              <w14:schemeClr w14:val="tx1"/>
            </w14:solidFill>
          </w14:textFill>
        </w:rPr>
      </w:pPr>
    </w:p>
    <w:p w14:paraId="42DDD808">
      <w:pPr>
        <w:spacing w:line="360" w:lineRule="auto"/>
        <w:ind w:firstLine="660"/>
        <w:rPr>
          <w:rFonts w:ascii="宋体" w:hAnsi="宋体"/>
          <w:color w:val="000000" w:themeColor="text1"/>
          <w:szCs w:val="21"/>
          <w:highlight w:val="none"/>
          <w14:textFill>
            <w14:solidFill>
              <w14:schemeClr w14:val="tx1"/>
            </w14:solidFill>
          </w14:textFill>
        </w:rPr>
      </w:pPr>
    </w:p>
    <w:p w14:paraId="760E73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56AC09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5BF5DE2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17F4DB2">
      <w:pPr>
        <w:pStyle w:val="5"/>
        <w:spacing w:line="360" w:lineRule="auto"/>
        <w:ind w:left="420" w:firstLine="0"/>
        <w:rPr>
          <w:rFonts w:hAnsi="宋体"/>
          <w:color w:val="000000" w:themeColor="text1"/>
          <w:highlight w:val="none"/>
          <w14:textFill>
            <w14:solidFill>
              <w14:schemeClr w14:val="tx1"/>
            </w14:solidFill>
          </w14:textFill>
        </w:rPr>
      </w:pPr>
    </w:p>
    <w:p w14:paraId="2AAFBF6E">
      <w:pPr>
        <w:pStyle w:val="5"/>
        <w:spacing w:line="360" w:lineRule="auto"/>
        <w:ind w:left="420" w:firstLine="0"/>
        <w:rPr>
          <w:rFonts w:hAnsi="宋体"/>
          <w:color w:val="000000" w:themeColor="text1"/>
          <w:highlight w:val="none"/>
          <w14:textFill>
            <w14:solidFill>
              <w14:schemeClr w14:val="tx1"/>
            </w14:solidFill>
          </w14:textFill>
        </w:rPr>
      </w:pPr>
    </w:p>
    <w:p w14:paraId="35B76102">
      <w:pPr>
        <w:pStyle w:val="5"/>
        <w:spacing w:line="360" w:lineRule="auto"/>
        <w:ind w:left="420" w:firstLine="0"/>
        <w:rPr>
          <w:rFonts w:hAnsi="宋体"/>
          <w:color w:val="000000" w:themeColor="text1"/>
          <w:highlight w:val="none"/>
          <w14:textFill>
            <w14:solidFill>
              <w14:schemeClr w14:val="tx1"/>
            </w14:solidFill>
          </w14:textFill>
        </w:rPr>
      </w:pPr>
    </w:p>
    <w:p w14:paraId="2C7F03B4">
      <w:pPr>
        <w:pStyle w:val="5"/>
        <w:spacing w:line="360" w:lineRule="auto"/>
        <w:ind w:left="420" w:firstLine="0"/>
        <w:rPr>
          <w:rFonts w:hAnsi="宋体"/>
          <w:color w:val="000000" w:themeColor="text1"/>
          <w:highlight w:val="none"/>
          <w14:textFill>
            <w14:solidFill>
              <w14:schemeClr w14:val="tx1"/>
            </w14:solidFill>
          </w14:textFill>
        </w:rPr>
      </w:pPr>
    </w:p>
    <w:p w14:paraId="0A530CCD">
      <w:pPr>
        <w:pStyle w:val="5"/>
        <w:spacing w:line="360" w:lineRule="auto"/>
        <w:ind w:left="420" w:firstLine="0"/>
        <w:rPr>
          <w:rFonts w:hAnsi="宋体"/>
          <w:color w:val="000000" w:themeColor="text1"/>
          <w:highlight w:val="none"/>
          <w14:textFill>
            <w14:solidFill>
              <w14:schemeClr w14:val="tx1"/>
            </w14:solidFill>
          </w14:textFill>
        </w:rPr>
      </w:pPr>
    </w:p>
    <w:p w14:paraId="28F4FFF3">
      <w:pPr>
        <w:pStyle w:val="5"/>
        <w:spacing w:line="360" w:lineRule="auto"/>
        <w:ind w:left="420" w:firstLine="0"/>
        <w:rPr>
          <w:rFonts w:hAnsi="宋体"/>
          <w:color w:val="000000" w:themeColor="text1"/>
          <w:highlight w:val="none"/>
          <w14:textFill>
            <w14:solidFill>
              <w14:schemeClr w14:val="tx1"/>
            </w14:solidFill>
          </w14:textFill>
        </w:rPr>
      </w:pPr>
    </w:p>
    <w:p w14:paraId="4FE9C04C">
      <w:pPr>
        <w:pStyle w:val="5"/>
        <w:spacing w:line="360" w:lineRule="auto"/>
        <w:ind w:left="420" w:firstLine="0"/>
        <w:rPr>
          <w:rFonts w:hAnsi="宋体"/>
          <w:color w:val="000000" w:themeColor="text1"/>
          <w:highlight w:val="none"/>
          <w14:textFill>
            <w14:solidFill>
              <w14:schemeClr w14:val="tx1"/>
            </w14:solidFill>
          </w14:textFill>
        </w:rPr>
      </w:pPr>
    </w:p>
    <w:p w14:paraId="04BADD7A">
      <w:pPr>
        <w:pStyle w:val="5"/>
        <w:spacing w:line="360" w:lineRule="auto"/>
        <w:ind w:left="420" w:firstLine="0"/>
        <w:rPr>
          <w:rFonts w:hAnsi="宋体"/>
          <w:color w:val="000000" w:themeColor="text1"/>
          <w:highlight w:val="none"/>
          <w14:textFill>
            <w14:solidFill>
              <w14:schemeClr w14:val="tx1"/>
            </w14:solidFill>
          </w14:textFill>
        </w:rPr>
      </w:pPr>
    </w:p>
    <w:p w14:paraId="2A554EA4">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13997"/>
      <w:bookmarkStart w:id="295" w:name="_Toc200414516"/>
      <w:bookmarkStart w:id="296"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3BB8B8CF">
      <w:pPr>
        <w:pStyle w:val="5"/>
        <w:spacing w:line="360" w:lineRule="auto"/>
        <w:rPr>
          <w:rFonts w:hAnsi="宋体"/>
          <w:color w:val="000000" w:themeColor="text1"/>
          <w:highlight w:val="none"/>
          <w14:textFill>
            <w14:solidFill>
              <w14:schemeClr w14:val="tx1"/>
            </w14:solidFill>
          </w14:textFill>
        </w:rPr>
      </w:pPr>
    </w:p>
    <w:p w14:paraId="2BE8511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EDC1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5FA640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43DF008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F3DDA82">
      <w:pPr>
        <w:spacing w:line="360" w:lineRule="auto"/>
        <w:ind w:firstLine="420" w:firstLineChars="200"/>
        <w:rPr>
          <w:rFonts w:ascii="宋体" w:hAnsi="宋体"/>
          <w:color w:val="000000" w:themeColor="text1"/>
          <w:highlight w:val="none"/>
          <w14:textFill>
            <w14:solidFill>
              <w14:schemeClr w14:val="tx1"/>
            </w14:solidFill>
          </w14:textFill>
        </w:rPr>
      </w:pPr>
    </w:p>
    <w:p w14:paraId="2071134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5A22302">
      <w:pPr>
        <w:spacing w:line="360" w:lineRule="auto"/>
        <w:ind w:firstLine="420" w:firstLineChars="200"/>
        <w:rPr>
          <w:rFonts w:ascii="宋体" w:hAnsi="宋体"/>
          <w:color w:val="000000" w:themeColor="text1"/>
          <w:highlight w:val="none"/>
          <w14:textFill>
            <w14:solidFill>
              <w14:schemeClr w14:val="tx1"/>
            </w14:solidFill>
          </w14:textFill>
        </w:rPr>
      </w:pPr>
    </w:p>
    <w:p w14:paraId="2BF94E9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491C0B15">
      <w:pPr>
        <w:pStyle w:val="5"/>
        <w:spacing w:line="360" w:lineRule="auto"/>
        <w:rPr>
          <w:rFonts w:hAnsi="宋体"/>
          <w:color w:val="000000" w:themeColor="text1"/>
          <w:highlight w:val="none"/>
          <w14:textFill>
            <w14:solidFill>
              <w14:schemeClr w14:val="tx1"/>
            </w14:solidFill>
          </w14:textFill>
        </w:rPr>
      </w:pPr>
    </w:p>
    <w:p w14:paraId="24D20372">
      <w:pPr>
        <w:pStyle w:val="5"/>
        <w:spacing w:line="360" w:lineRule="auto"/>
        <w:rPr>
          <w:rFonts w:hAnsi="宋体"/>
          <w:color w:val="000000" w:themeColor="text1"/>
          <w:highlight w:val="none"/>
          <w14:textFill>
            <w14:solidFill>
              <w14:schemeClr w14:val="tx1"/>
            </w14:solidFill>
          </w14:textFill>
        </w:rPr>
      </w:pPr>
    </w:p>
    <w:p w14:paraId="350B2F48">
      <w:pPr>
        <w:pStyle w:val="5"/>
        <w:spacing w:line="360" w:lineRule="auto"/>
        <w:rPr>
          <w:rFonts w:hAnsi="宋体"/>
          <w:color w:val="000000" w:themeColor="text1"/>
          <w:highlight w:val="none"/>
          <w14:textFill>
            <w14:solidFill>
              <w14:schemeClr w14:val="tx1"/>
            </w14:solidFill>
          </w14:textFill>
        </w:rPr>
      </w:pPr>
    </w:p>
    <w:p w14:paraId="6B4A08DA">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6350" t="6350" r="21590" b="15240"/>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399AE033">
                            <w:pPr>
                              <w:rPr>
                                <w:rFonts w:ascii="宋体" w:hAnsi="宋体"/>
                                <w:szCs w:val="21"/>
                              </w:rPr>
                            </w:pPr>
                          </w:p>
                          <w:p w14:paraId="4BFDADB4">
                            <w:pPr>
                              <w:rPr>
                                <w:rFonts w:ascii="宋体" w:hAnsi="宋体"/>
                                <w:szCs w:val="21"/>
                              </w:rPr>
                            </w:pPr>
                          </w:p>
                          <w:p w14:paraId="7FDE90ED">
                            <w:pPr>
                              <w:rPr>
                                <w:rFonts w:ascii="宋体" w:hAnsi="宋体"/>
                                <w:szCs w:val="21"/>
                              </w:rPr>
                            </w:pPr>
                          </w:p>
                          <w:p w14:paraId="09F9C89C">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399AE033">
                      <w:pPr>
                        <w:rPr>
                          <w:rFonts w:ascii="宋体" w:hAnsi="宋体"/>
                          <w:szCs w:val="21"/>
                        </w:rPr>
                      </w:pPr>
                    </w:p>
                    <w:p w14:paraId="4BFDADB4">
                      <w:pPr>
                        <w:rPr>
                          <w:rFonts w:ascii="宋体" w:hAnsi="宋体"/>
                          <w:szCs w:val="21"/>
                        </w:rPr>
                      </w:pPr>
                    </w:p>
                    <w:p w14:paraId="7FDE90ED">
                      <w:pPr>
                        <w:rPr>
                          <w:rFonts w:ascii="宋体" w:hAnsi="宋体"/>
                          <w:szCs w:val="21"/>
                        </w:rPr>
                      </w:pPr>
                    </w:p>
                    <w:p w14:paraId="09F9C89C">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7C8C4193">
      <w:pPr>
        <w:pStyle w:val="5"/>
        <w:spacing w:line="360" w:lineRule="auto"/>
        <w:ind w:firstLine="0"/>
        <w:rPr>
          <w:rFonts w:hAnsi="宋体"/>
          <w:color w:val="000000" w:themeColor="text1"/>
          <w:highlight w:val="none"/>
          <w14:textFill>
            <w14:solidFill>
              <w14:schemeClr w14:val="tx1"/>
            </w14:solidFill>
          </w14:textFill>
        </w:rPr>
      </w:pPr>
    </w:p>
    <w:p w14:paraId="07143185">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55980D53">
      <w:pPr>
        <w:pStyle w:val="5"/>
        <w:spacing w:line="360" w:lineRule="auto"/>
        <w:ind w:firstLine="0"/>
        <w:rPr>
          <w:rFonts w:hAnsi="宋体"/>
          <w:color w:val="000000" w:themeColor="text1"/>
          <w:highlight w:val="none"/>
          <w14:textFill>
            <w14:solidFill>
              <w14:schemeClr w14:val="tx1"/>
            </w14:solidFill>
          </w14:textFill>
        </w:rPr>
      </w:pPr>
    </w:p>
    <w:p w14:paraId="064CE306">
      <w:pPr>
        <w:pStyle w:val="5"/>
        <w:spacing w:line="360" w:lineRule="auto"/>
        <w:rPr>
          <w:rFonts w:hAnsi="宋体"/>
          <w:color w:val="000000" w:themeColor="text1"/>
          <w:highlight w:val="none"/>
          <w14:textFill>
            <w14:solidFill>
              <w14:schemeClr w14:val="tx1"/>
            </w14:solidFill>
          </w14:textFill>
        </w:rPr>
      </w:pPr>
    </w:p>
    <w:p w14:paraId="7BADB714">
      <w:pPr>
        <w:pStyle w:val="5"/>
        <w:spacing w:line="360" w:lineRule="auto"/>
        <w:rPr>
          <w:rFonts w:hAnsi="宋体"/>
          <w:color w:val="000000" w:themeColor="text1"/>
          <w:highlight w:val="none"/>
          <w14:textFill>
            <w14:solidFill>
              <w14:schemeClr w14:val="tx1"/>
            </w14:solidFill>
          </w14:textFill>
        </w:rPr>
      </w:pPr>
    </w:p>
    <w:p w14:paraId="528CE09C">
      <w:pPr>
        <w:pStyle w:val="5"/>
        <w:spacing w:line="360" w:lineRule="auto"/>
        <w:rPr>
          <w:rFonts w:hAnsi="宋体"/>
          <w:color w:val="000000" w:themeColor="text1"/>
          <w:highlight w:val="none"/>
          <w14:textFill>
            <w14:solidFill>
              <w14:schemeClr w14:val="tx1"/>
            </w14:solidFill>
          </w14:textFill>
        </w:rPr>
      </w:pPr>
    </w:p>
    <w:p w14:paraId="2DE9F7F7">
      <w:pPr>
        <w:pStyle w:val="5"/>
        <w:spacing w:line="360" w:lineRule="auto"/>
        <w:rPr>
          <w:rFonts w:hAnsi="宋体"/>
          <w:color w:val="000000" w:themeColor="text1"/>
          <w:highlight w:val="none"/>
          <w14:textFill>
            <w14:solidFill>
              <w14:schemeClr w14:val="tx1"/>
            </w14:solidFill>
          </w14:textFill>
        </w:rPr>
      </w:pPr>
    </w:p>
    <w:p w14:paraId="4EF810BE">
      <w:pPr>
        <w:pStyle w:val="5"/>
        <w:spacing w:line="360" w:lineRule="auto"/>
        <w:rPr>
          <w:rFonts w:hAnsi="宋体"/>
          <w:color w:val="000000" w:themeColor="text1"/>
          <w:highlight w:val="none"/>
          <w14:textFill>
            <w14:solidFill>
              <w14:schemeClr w14:val="tx1"/>
            </w14:solidFill>
          </w14:textFill>
        </w:rPr>
      </w:pPr>
    </w:p>
    <w:p w14:paraId="3A3317E0">
      <w:pPr>
        <w:pStyle w:val="5"/>
        <w:spacing w:line="360" w:lineRule="auto"/>
        <w:rPr>
          <w:rFonts w:hAnsi="宋体"/>
          <w:color w:val="000000" w:themeColor="text1"/>
          <w:highlight w:val="none"/>
          <w14:textFill>
            <w14:solidFill>
              <w14:schemeClr w14:val="tx1"/>
            </w14:solidFill>
          </w14:textFill>
        </w:rPr>
      </w:pPr>
    </w:p>
    <w:p w14:paraId="134469FA">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29921"/>
      <w:bookmarkStart w:id="298" w:name="_Toc469160787"/>
      <w:bookmarkStart w:id="299"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02AD23C0">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C29FD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6C18D79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622E4308">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4C2A5B8">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0433C93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76FB99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0327F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B7AE73F">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0A3074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665BC22A">
      <w:pPr>
        <w:spacing w:line="360" w:lineRule="auto"/>
        <w:rPr>
          <w:rFonts w:ascii="宋体" w:hAnsi="宋体"/>
          <w:color w:val="000000" w:themeColor="text1"/>
          <w:szCs w:val="21"/>
          <w:highlight w:val="none"/>
          <w14:textFill>
            <w14:solidFill>
              <w14:schemeClr w14:val="tx1"/>
            </w14:solidFill>
          </w14:textFill>
        </w:rPr>
      </w:pPr>
    </w:p>
    <w:p w14:paraId="61868C2A">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6350" t="6350" r="21590" b="15240"/>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49229CA">
                            <w:pPr>
                              <w:rPr>
                                <w:rFonts w:ascii="宋体" w:hAnsi="宋体"/>
                                <w:szCs w:val="21"/>
                              </w:rPr>
                            </w:pPr>
                          </w:p>
                          <w:p w14:paraId="272B2793">
                            <w:pPr>
                              <w:rPr>
                                <w:rFonts w:ascii="宋体" w:hAnsi="宋体"/>
                                <w:szCs w:val="21"/>
                              </w:rPr>
                            </w:pPr>
                          </w:p>
                          <w:p w14:paraId="7D7065E2">
                            <w:pPr>
                              <w:rPr>
                                <w:rFonts w:ascii="宋体" w:hAnsi="宋体"/>
                                <w:szCs w:val="21"/>
                              </w:rPr>
                            </w:pPr>
                          </w:p>
                          <w:p w14:paraId="6E253E3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49229CA">
                      <w:pPr>
                        <w:rPr>
                          <w:rFonts w:ascii="宋体" w:hAnsi="宋体"/>
                          <w:szCs w:val="21"/>
                        </w:rPr>
                      </w:pPr>
                    </w:p>
                    <w:p w14:paraId="272B2793">
                      <w:pPr>
                        <w:rPr>
                          <w:rFonts w:ascii="宋体" w:hAnsi="宋体"/>
                          <w:szCs w:val="21"/>
                        </w:rPr>
                      </w:pPr>
                    </w:p>
                    <w:p w14:paraId="7D7065E2">
                      <w:pPr>
                        <w:rPr>
                          <w:rFonts w:ascii="宋体" w:hAnsi="宋体"/>
                          <w:szCs w:val="21"/>
                        </w:rPr>
                      </w:pPr>
                    </w:p>
                    <w:p w14:paraId="6E253E3D">
                      <w:pPr>
                        <w:jc w:val="center"/>
                        <w:rPr>
                          <w:rFonts w:ascii="宋体" w:hAnsi="宋体"/>
                          <w:szCs w:val="21"/>
                        </w:rPr>
                      </w:pPr>
                      <w:r>
                        <w:rPr>
                          <w:rFonts w:hint="eastAsia" w:ascii="宋体" w:hAnsi="宋体"/>
                          <w:szCs w:val="21"/>
                        </w:rPr>
                        <w:t>身份证正反面复印件</w:t>
                      </w:r>
                    </w:p>
                  </w:txbxContent>
                </v:textbox>
              </v:shape>
            </w:pict>
          </mc:Fallback>
        </mc:AlternateContent>
      </w:r>
    </w:p>
    <w:p w14:paraId="5B923134">
      <w:pPr>
        <w:spacing w:line="360" w:lineRule="auto"/>
        <w:rPr>
          <w:rFonts w:ascii="宋体" w:hAnsi="宋体"/>
          <w:color w:val="000000" w:themeColor="text1"/>
          <w:szCs w:val="21"/>
          <w:highlight w:val="none"/>
          <w14:textFill>
            <w14:solidFill>
              <w14:schemeClr w14:val="tx1"/>
            </w14:solidFill>
          </w14:textFill>
        </w:rPr>
      </w:pPr>
    </w:p>
    <w:p w14:paraId="51FFDA45">
      <w:pPr>
        <w:spacing w:line="360" w:lineRule="auto"/>
        <w:rPr>
          <w:rFonts w:ascii="宋体" w:hAnsi="宋体"/>
          <w:color w:val="000000" w:themeColor="text1"/>
          <w:szCs w:val="21"/>
          <w:highlight w:val="none"/>
          <w14:textFill>
            <w14:solidFill>
              <w14:schemeClr w14:val="tx1"/>
            </w14:solidFill>
          </w14:textFill>
        </w:rPr>
      </w:pPr>
    </w:p>
    <w:p w14:paraId="5AB288C5">
      <w:pPr>
        <w:spacing w:line="360" w:lineRule="auto"/>
        <w:rPr>
          <w:rFonts w:ascii="宋体" w:hAnsi="宋体"/>
          <w:color w:val="000000" w:themeColor="text1"/>
          <w:szCs w:val="21"/>
          <w:highlight w:val="none"/>
          <w14:textFill>
            <w14:solidFill>
              <w14:schemeClr w14:val="tx1"/>
            </w14:solidFill>
          </w14:textFill>
        </w:rPr>
      </w:pPr>
    </w:p>
    <w:p w14:paraId="2B38A8E5">
      <w:pPr>
        <w:spacing w:line="360" w:lineRule="auto"/>
        <w:rPr>
          <w:rFonts w:ascii="宋体" w:hAnsi="宋体"/>
          <w:color w:val="000000" w:themeColor="text1"/>
          <w:szCs w:val="21"/>
          <w:highlight w:val="none"/>
          <w14:textFill>
            <w14:solidFill>
              <w14:schemeClr w14:val="tx1"/>
            </w14:solidFill>
          </w14:textFill>
        </w:rPr>
      </w:pPr>
    </w:p>
    <w:p w14:paraId="386C3D4B">
      <w:pPr>
        <w:spacing w:line="360" w:lineRule="auto"/>
        <w:rPr>
          <w:rFonts w:ascii="宋体" w:hAnsi="宋体"/>
          <w:color w:val="000000" w:themeColor="text1"/>
          <w:szCs w:val="21"/>
          <w:highlight w:val="none"/>
          <w14:textFill>
            <w14:solidFill>
              <w14:schemeClr w14:val="tx1"/>
            </w14:solidFill>
          </w14:textFill>
        </w:rPr>
      </w:pPr>
    </w:p>
    <w:p w14:paraId="5BCCFCB4">
      <w:pPr>
        <w:spacing w:line="360" w:lineRule="auto"/>
        <w:rPr>
          <w:rFonts w:ascii="宋体" w:hAnsi="宋体"/>
          <w:color w:val="000000" w:themeColor="text1"/>
          <w:szCs w:val="21"/>
          <w:highlight w:val="none"/>
          <w14:textFill>
            <w14:solidFill>
              <w14:schemeClr w14:val="tx1"/>
            </w14:solidFill>
          </w14:textFill>
        </w:rPr>
      </w:pPr>
    </w:p>
    <w:p w14:paraId="3CBF4919">
      <w:pPr>
        <w:spacing w:line="360" w:lineRule="auto"/>
        <w:rPr>
          <w:rFonts w:ascii="宋体" w:hAnsi="宋体"/>
          <w:color w:val="000000" w:themeColor="text1"/>
          <w:szCs w:val="21"/>
          <w:highlight w:val="none"/>
          <w14:textFill>
            <w14:solidFill>
              <w14:schemeClr w14:val="tx1"/>
            </w14:solidFill>
          </w14:textFill>
        </w:rPr>
      </w:pPr>
    </w:p>
    <w:p w14:paraId="64280434">
      <w:pPr>
        <w:spacing w:line="360" w:lineRule="auto"/>
        <w:rPr>
          <w:rFonts w:ascii="宋体" w:hAnsi="宋体"/>
          <w:color w:val="000000" w:themeColor="text1"/>
          <w:szCs w:val="21"/>
          <w:highlight w:val="none"/>
          <w14:textFill>
            <w14:solidFill>
              <w14:schemeClr w14:val="tx1"/>
            </w14:solidFill>
          </w14:textFill>
        </w:rPr>
      </w:pPr>
    </w:p>
    <w:p w14:paraId="6D7AF4AA">
      <w:pPr>
        <w:spacing w:line="360" w:lineRule="auto"/>
        <w:rPr>
          <w:rFonts w:ascii="宋体" w:hAnsi="宋体"/>
          <w:color w:val="000000" w:themeColor="text1"/>
          <w:szCs w:val="21"/>
          <w:highlight w:val="none"/>
          <w14:textFill>
            <w14:solidFill>
              <w14:schemeClr w14:val="tx1"/>
            </w14:solidFill>
          </w14:textFill>
        </w:rPr>
      </w:pPr>
    </w:p>
    <w:p w14:paraId="23DCE194">
      <w:pPr>
        <w:spacing w:line="360" w:lineRule="auto"/>
        <w:rPr>
          <w:rFonts w:ascii="宋体" w:hAnsi="宋体"/>
          <w:color w:val="000000" w:themeColor="text1"/>
          <w:highlight w:val="none"/>
          <w14:textFill>
            <w14:solidFill>
              <w14:schemeClr w14:val="tx1"/>
            </w14:solidFill>
          </w14:textFill>
        </w:rPr>
      </w:pPr>
    </w:p>
    <w:p w14:paraId="2E936EBC">
      <w:pPr>
        <w:spacing w:line="360" w:lineRule="auto"/>
        <w:rPr>
          <w:rFonts w:ascii="宋体" w:hAnsi="宋体"/>
          <w:color w:val="000000" w:themeColor="text1"/>
          <w:highlight w:val="none"/>
          <w14:textFill>
            <w14:solidFill>
              <w14:schemeClr w14:val="tx1"/>
            </w14:solidFill>
          </w14:textFill>
        </w:rPr>
      </w:pPr>
    </w:p>
    <w:p w14:paraId="7FA56F50">
      <w:pPr>
        <w:spacing w:line="360" w:lineRule="auto"/>
        <w:rPr>
          <w:rFonts w:ascii="宋体" w:hAnsi="宋体"/>
          <w:color w:val="000000" w:themeColor="text1"/>
          <w:highlight w:val="none"/>
          <w14:textFill>
            <w14:solidFill>
              <w14:schemeClr w14:val="tx1"/>
            </w14:solidFill>
          </w14:textFill>
        </w:rPr>
      </w:pPr>
    </w:p>
    <w:p w14:paraId="4991AEF1">
      <w:pPr>
        <w:spacing w:line="360" w:lineRule="auto"/>
        <w:rPr>
          <w:rFonts w:ascii="宋体" w:hAnsi="宋体"/>
          <w:color w:val="000000" w:themeColor="text1"/>
          <w:highlight w:val="none"/>
          <w14:textFill>
            <w14:solidFill>
              <w14:schemeClr w14:val="tx1"/>
            </w14:solidFill>
          </w14:textFill>
        </w:rPr>
      </w:pPr>
    </w:p>
    <w:p w14:paraId="7C804108">
      <w:pPr>
        <w:spacing w:line="360" w:lineRule="auto"/>
        <w:rPr>
          <w:rFonts w:ascii="宋体" w:hAnsi="宋体"/>
          <w:color w:val="000000" w:themeColor="text1"/>
          <w:highlight w:val="none"/>
          <w14:textFill>
            <w14:solidFill>
              <w14:schemeClr w14:val="tx1"/>
            </w14:solidFill>
          </w14:textFill>
        </w:rPr>
      </w:pPr>
    </w:p>
    <w:p w14:paraId="72FA2194">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9453"/>
      <w:bookmarkStart w:id="301" w:name="_Toc200414523"/>
      <w:bookmarkStart w:id="302"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bookmarkEnd w:id="302"/>
    </w:p>
    <w:p w14:paraId="51C0DFC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3CF020FA">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64B36207">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49F61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270B1D07">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66CED6AC">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14:paraId="0612F9EE">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469160794"/>
      <w:bookmarkStart w:id="304" w:name="_Toc509"/>
      <w:bookmarkStart w:id="305"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14:paraId="5A44C6C2">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23458"/>
      <w:bookmarkStart w:id="307" w:name="_Toc200414525"/>
      <w:bookmarkStart w:id="308"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14:paraId="6DC14C70">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717F69B4">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399E35C">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278784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391C54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szCs w:val="21"/>
          <w:highlight w:val="none"/>
          <w:lang w:val="en-US" w:eastAsia="zh-CN"/>
          <w14:textFill>
            <w14:solidFill>
              <w14:schemeClr w14:val="tx1"/>
            </w14:solidFill>
          </w14:textFill>
        </w:rPr>
        <w:t>。</w:t>
      </w:r>
    </w:p>
    <w:p w14:paraId="3D6A494E">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szCs w:val="21"/>
          <w:highlight w:val="none"/>
          <w:lang w:eastAsia="zh-CN"/>
          <w14:textFill>
            <w14:solidFill>
              <w14:schemeClr w14:val="tx1"/>
            </w14:solidFill>
          </w14:textFill>
        </w:rPr>
        <w:t>。</w:t>
      </w:r>
    </w:p>
    <w:p w14:paraId="0F411DA6">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14:paraId="27CDF1EC">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F507B7C">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52AF54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14:paraId="224F7FF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14:paraId="626491A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16AC78FE">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54651387">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29A45D7">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1F886AE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DDEDA9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3C4EF1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AE6AB86">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5AF60248">
      <w:pPr>
        <w:pStyle w:val="25"/>
        <w:spacing w:line="360" w:lineRule="auto"/>
        <w:rPr>
          <w:rFonts w:hAnsi="宋体"/>
          <w:color w:val="000000" w:themeColor="text1"/>
          <w:highlight w:val="none"/>
          <w14:textFill>
            <w14:solidFill>
              <w14:schemeClr w14:val="tx1"/>
            </w14:solidFill>
          </w14:textFill>
        </w:rPr>
      </w:pPr>
    </w:p>
    <w:p w14:paraId="0F3B6964">
      <w:pPr>
        <w:pStyle w:val="25"/>
        <w:spacing w:line="360" w:lineRule="auto"/>
        <w:rPr>
          <w:rFonts w:hAnsi="宋体"/>
          <w:color w:val="000000" w:themeColor="text1"/>
          <w:highlight w:val="none"/>
          <w14:textFill>
            <w14:solidFill>
              <w14:schemeClr w14:val="tx1"/>
            </w14:solidFill>
          </w14:textFill>
        </w:rPr>
      </w:pPr>
    </w:p>
    <w:p w14:paraId="4955C23A">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9" w:name="_Toc200414526"/>
      <w:bookmarkStart w:id="310" w:name="_Toc469160796"/>
      <w:bookmarkStart w:id="311" w:name="_Toc4835"/>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14:paraId="25BAD6D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YXCG-20260629</w:t>
      </w:r>
      <w:r>
        <w:rPr>
          <w:rFonts w:hint="eastAsia" w:ascii="宋体" w:hAnsi="宋体"/>
          <w:b/>
          <w:bCs/>
          <w:caps/>
          <w:color w:val="000000" w:themeColor="text1"/>
          <w:szCs w:val="21"/>
          <w:highlight w:val="none"/>
          <w:u w:val="single"/>
          <w14:textFill>
            <w14:solidFill>
              <w14:schemeClr w14:val="tx1"/>
            </w14:solidFill>
          </w14:textFill>
        </w:rPr>
        <w:t xml:space="preserve"> </w:t>
      </w:r>
    </w:p>
    <w:p w14:paraId="2E88F031">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阳江市江城区人民医院新院建设二期工程项目400kVA临时配变安装工程</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F93CF7E">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4737"/>
        <w:gridCol w:w="1476"/>
      </w:tblGrid>
      <w:tr w14:paraId="012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744" w:type="dxa"/>
            <w:vAlign w:val="center"/>
          </w:tcPr>
          <w:p w14:paraId="475670B4">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4737" w:type="dxa"/>
            <w:vAlign w:val="center"/>
          </w:tcPr>
          <w:p w14:paraId="1AA11093">
            <w:pPr>
              <w:spacing w:line="360" w:lineRule="auto"/>
              <w:jc w:val="center"/>
              <w:rPr>
                <w:rFonts w:ascii="宋体" w:hAnsi="宋体"/>
                <w:bCs/>
                <w:color w:val="000000" w:themeColor="text1"/>
                <w:szCs w:val="21"/>
                <w:highlight w:val="none"/>
                <w14:textFill>
                  <w14:solidFill>
                    <w14:schemeClr w14:val="tx1"/>
                  </w14:solidFill>
                </w14:textFill>
              </w:rPr>
            </w:pPr>
          </w:p>
        </w:tc>
        <w:tc>
          <w:tcPr>
            <w:tcW w:w="1476" w:type="dxa"/>
            <w:vAlign w:val="center"/>
          </w:tcPr>
          <w:p w14:paraId="6C0EA751">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32CE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744" w:type="dxa"/>
            <w:vAlign w:val="center"/>
          </w:tcPr>
          <w:p w14:paraId="3EB92BD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4737" w:type="dxa"/>
            <w:vAlign w:val="center"/>
          </w:tcPr>
          <w:p w14:paraId="286EAE7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39DBD85">
            <w:pPr>
              <w:spacing w:line="360" w:lineRule="auto"/>
              <w:rPr>
                <w:rFonts w:ascii="宋体" w:hAnsi="宋体"/>
                <w:bCs/>
                <w:color w:val="000000" w:themeColor="text1"/>
                <w:highlight w:val="none"/>
                <w14:textFill>
                  <w14:solidFill>
                    <w14:schemeClr w14:val="tx1"/>
                  </w14:solidFill>
                </w14:textFill>
              </w:rPr>
            </w:pPr>
          </w:p>
          <w:p w14:paraId="35E58325">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476" w:type="dxa"/>
            <w:vMerge w:val="restart"/>
            <w:vAlign w:val="center"/>
          </w:tcPr>
          <w:p w14:paraId="580FA543">
            <w:pPr>
              <w:spacing w:line="360" w:lineRule="auto"/>
              <w:rPr>
                <w:rFonts w:ascii="宋体" w:hAnsi="宋体"/>
                <w:bCs/>
                <w:color w:val="000000" w:themeColor="text1"/>
                <w:szCs w:val="21"/>
                <w:highlight w:val="none"/>
                <w14:textFill>
                  <w14:solidFill>
                    <w14:schemeClr w14:val="tx1"/>
                  </w14:solidFill>
                </w14:textFill>
              </w:rPr>
            </w:pPr>
          </w:p>
        </w:tc>
      </w:tr>
      <w:tr w14:paraId="203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44" w:type="dxa"/>
            <w:vAlign w:val="center"/>
          </w:tcPr>
          <w:p w14:paraId="47A2B732">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工期</w:t>
            </w:r>
          </w:p>
        </w:tc>
        <w:tc>
          <w:tcPr>
            <w:tcW w:w="4737" w:type="dxa"/>
            <w:vAlign w:val="center"/>
          </w:tcPr>
          <w:p w14:paraId="0B4E321D">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7725C066">
            <w:pPr>
              <w:spacing w:line="360" w:lineRule="auto"/>
              <w:rPr>
                <w:rFonts w:ascii="宋体" w:hAnsi="宋体"/>
                <w:bCs/>
                <w:color w:val="000000" w:themeColor="text1"/>
                <w:szCs w:val="21"/>
                <w:highlight w:val="none"/>
                <w14:textFill>
                  <w14:solidFill>
                    <w14:schemeClr w14:val="tx1"/>
                  </w14:solidFill>
                </w14:textFill>
              </w:rPr>
            </w:pPr>
          </w:p>
        </w:tc>
      </w:tr>
      <w:tr w14:paraId="3D65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744" w:type="dxa"/>
            <w:vAlign w:val="center"/>
          </w:tcPr>
          <w:p w14:paraId="2859D77D">
            <w:pPr>
              <w:spacing w:line="360" w:lineRule="auto"/>
              <w:jc w:val="center"/>
              <w:rPr>
                <w:rFonts w:hint="default"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项目负责人</w:t>
            </w:r>
          </w:p>
        </w:tc>
        <w:tc>
          <w:tcPr>
            <w:tcW w:w="4737" w:type="dxa"/>
            <w:vAlign w:val="center"/>
          </w:tcPr>
          <w:p w14:paraId="2AC86914">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5A274706">
            <w:pPr>
              <w:spacing w:line="360" w:lineRule="auto"/>
              <w:rPr>
                <w:rFonts w:ascii="宋体" w:hAnsi="宋体"/>
                <w:bCs/>
                <w:color w:val="000000" w:themeColor="text1"/>
                <w:szCs w:val="21"/>
                <w:highlight w:val="none"/>
                <w14:textFill>
                  <w14:solidFill>
                    <w14:schemeClr w14:val="tx1"/>
                  </w14:solidFill>
                </w14:textFill>
              </w:rPr>
            </w:pPr>
          </w:p>
        </w:tc>
      </w:tr>
      <w:tr w14:paraId="3E4E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14:paraId="06D8BF3E">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执业证书信息</w:t>
            </w:r>
          </w:p>
        </w:tc>
        <w:tc>
          <w:tcPr>
            <w:tcW w:w="4737" w:type="dxa"/>
            <w:vAlign w:val="center"/>
          </w:tcPr>
          <w:p w14:paraId="44C3C251">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3D6F073E">
            <w:pPr>
              <w:spacing w:line="360" w:lineRule="auto"/>
              <w:rPr>
                <w:rFonts w:ascii="宋体" w:hAnsi="宋体"/>
                <w:bCs/>
                <w:color w:val="000000" w:themeColor="text1"/>
                <w:szCs w:val="21"/>
                <w:highlight w:val="none"/>
                <w14:textFill>
                  <w14:solidFill>
                    <w14:schemeClr w14:val="tx1"/>
                  </w14:solidFill>
                </w14:textFill>
              </w:rPr>
            </w:pPr>
          </w:p>
        </w:tc>
      </w:tr>
    </w:tbl>
    <w:p w14:paraId="00E009FA">
      <w:pPr>
        <w:spacing w:line="360" w:lineRule="auto"/>
        <w:rPr>
          <w:rFonts w:ascii="宋体" w:hAnsi="宋体"/>
          <w:bCs/>
          <w:color w:val="000000" w:themeColor="text1"/>
          <w:highlight w:val="none"/>
          <w:u w:val="single"/>
          <w14:textFill>
            <w14:solidFill>
              <w14:schemeClr w14:val="tx1"/>
            </w14:solidFill>
          </w14:textFill>
        </w:rPr>
      </w:pPr>
    </w:p>
    <w:p w14:paraId="768C2EAA">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9BD7F28">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37B6881F">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976B3F6">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59B4343">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248E051F">
      <w:pPr>
        <w:tabs>
          <w:tab w:val="left" w:pos="845"/>
        </w:tabs>
        <w:spacing w:line="360" w:lineRule="auto"/>
        <w:rPr>
          <w:rFonts w:ascii="宋体" w:hAnsi="宋体"/>
          <w:bCs/>
          <w:color w:val="000000" w:themeColor="text1"/>
          <w:highlight w:val="none"/>
          <w14:textFill>
            <w14:solidFill>
              <w14:schemeClr w14:val="tx1"/>
            </w14:solidFill>
          </w14:textFill>
        </w:rPr>
      </w:pPr>
    </w:p>
    <w:p w14:paraId="5FE0075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E70D8E6">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D8C3EC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79D31A2">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1746910">
      <w:pPr>
        <w:pStyle w:val="25"/>
        <w:spacing w:line="360" w:lineRule="auto"/>
        <w:rPr>
          <w:rFonts w:hAnsi="宋体"/>
          <w:color w:val="000000" w:themeColor="text1"/>
          <w:highlight w:val="none"/>
          <w14:textFill>
            <w14:solidFill>
              <w14:schemeClr w14:val="tx1"/>
            </w14:solidFill>
          </w14:textFill>
        </w:rPr>
      </w:pPr>
    </w:p>
    <w:p w14:paraId="349748A9">
      <w:pPr>
        <w:pStyle w:val="25"/>
        <w:spacing w:line="360" w:lineRule="auto"/>
        <w:rPr>
          <w:rFonts w:hAnsi="宋体"/>
          <w:color w:val="000000" w:themeColor="text1"/>
          <w:highlight w:val="none"/>
          <w14:textFill>
            <w14:solidFill>
              <w14:schemeClr w14:val="tx1"/>
            </w14:solidFill>
          </w14:textFill>
        </w:rPr>
      </w:pPr>
    </w:p>
    <w:p w14:paraId="7B4D512C">
      <w:pPr>
        <w:pStyle w:val="25"/>
        <w:spacing w:line="360" w:lineRule="auto"/>
        <w:rPr>
          <w:rFonts w:hAnsi="宋体"/>
          <w:color w:val="000000" w:themeColor="text1"/>
          <w:highlight w:val="none"/>
          <w14:textFill>
            <w14:solidFill>
              <w14:schemeClr w14:val="tx1"/>
            </w14:solidFill>
          </w14:textFill>
        </w:rPr>
      </w:pPr>
    </w:p>
    <w:p w14:paraId="324791E3">
      <w:pPr>
        <w:pStyle w:val="25"/>
        <w:spacing w:line="360" w:lineRule="auto"/>
        <w:rPr>
          <w:rFonts w:hAnsi="宋体"/>
          <w:color w:val="000000" w:themeColor="text1"/>
          <w:highlight w:val="none"/>
          <w14:textFill>
            <w14:solidFill>
              <w14:schemeClr w14:val="tx1"/>
            </w14:solidFill>
          </w14:textFill>
        </w:rPr>
      </w:pPr>
    </w:p>
    <w:p w14:paraId="5223DBC6">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14:paraId="7BFDD536">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469160797"/>
      <w:bookmarkStart w:id="313" w:name="_Toc200414527"/>
      <w:bookmarkStart w:id="314" w:name="_Toc7301"/>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p>
    <w:p w14:paraId="44B674B8">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YXCG-20260629</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5FDECF8">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阳江市江城区人民医院新院建设二期工程项目400kVA临时配变安装工程</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p w14:paraId="14D759F8">
      <w:pPr>
        <w:spacing w:line="460" w:lineRule="exact"/>
        <w:rPr>
          <w:rFonts w:hint="eastAsia" w:ascii="宋体" w:hAnsi="宋体"/>
          <w:color w:val="000000" w:themeColor="text1"/>
          <w:szCs w:val="21"/>
          <w:highlight w:val="none"/>
          <w14:textFill>
            <w14:solidFill>
              <w14:schemeClr w14:val="tx1"/>
            </w14:solidFill>
          </w14:textFill>
        </w:rPr>
      </w:pPr>
    </w:p>
    <w:p w14:paraId="29AC8CF9">
      <w:pPr>
        <w:spacing w:line="460" w:lineRule="exact"/>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格式自拟</w:t>
      </w:r>
    </w:p>
    <w:p w14:paraId="6A259EC4">
      <w:pPr>
        <w:spacing w:line="460" w:lineRule="exact"/>
        <w:rPr>
          <w:rFonts w:hint="eastAsia" w:ascii="宋体" w:hAnsi="宋体"/>
          <w:color w:val="000000" w:themeColor="text1"/>
          <w:szCs w:val="21"/>
          <w:highlight w:val="none"/>
          <w14:textFill>
            <w14:solidFill>
              <w14:schemeClr w14:val="tx1"/>
            </w14:solidFill>
          </w14:textFill>
        </w:rPr>
      </w:pPr>
    </w:p>
    <w:p w14:paraId="3B364E2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15C23B6C">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128D960C">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cs="Times New Roman"/>
          <w:color w:val="000000" w:themeColor="text1"/>
          <w:szCs w:val="21"/>
          <w:highlight w:val="none"/>
          <w14:textFill>
            <w14:solidFill>
              <w14:schemeClr w14:val="tx1"/>
            </w14:solidFill>
          </w14:textFill>
        </w:rPr>
        <w:t>如果不提供详细分项报价</w:t>
      </w:r>
      <w:r>
        <w:rPr>
          <w:rFonts w:hint="eastAsia" w:ascii="宋体" w:hAnsi="宋体" w:cs="Times New Roman"/>
          <w:color w:val="000000" w:themeColor="text1"/>
          <w:szCs w:val="21"/>
          <w:highlight w:val="none"/>
          <w:lang w:val="en-US" w:eastAsia="zh-CN"/>
          <w14:textFill>
            <w14:solidFill>
              <w14:schemeClr w14:val="tx1"/>
            </w14:solidFill>
          </w14:textFill>
        </w:rPr>
        <w:t>表</w:t>
      </w:r>
      <w:r>
        <w:rPr>
          <w:rFonts w:hint="eastAsia" w:ascii="宋体" w:hAnsi="宋体" w:cs="Times New Roman"/>
          <w:color w:val="000000" w:themeColor="text1"/>
          <w:szCs w:val="21"/>
          <w:highlight w:val="none"/>
          <w14:textFill>
            <w14:solidFill>
              <w14:schemeClr w14:val="tx1"/>
            </w14:solidFill>
          </w14:textFill>
        </w:rPr>
        <w:t>将视为没有实质性响应磋商文件。</w:t>
      </w:r>
    </w:p>
    <w:p w14:paraId="4A2DC851">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cs="Times New Roman"/>
          <w:color w:val="000000" w:themeColor="text1"/>
          <w:szCs w:val="21"/>
          <w:highlight w:val="none"/>
          <w14:textFill>
            <w14:solidFill>
              <w14:schemeClr w14:val="tx1"/>
            </w14:solidFill>
          </w14:textFill>
        </w:rPr>
        <w:t>供应商不得更改采购人发出的工程量清单数量，否则在确认成交后采购人有权要求成交供应商按清单数量施工。</w:t>
      </w:r>
    </w:p>
    <w:p w14:paraId="54775473">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7DD458B4">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724AE71C">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931010A">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52255A8">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110AEA">
      <w:pPr>
        <w:rPr>
          <w:rFonts w:hint="eastAsia" w:ascii="宋体" w:hAnsi="宋体"/>
          <w:color w:val="000000" w:themeColor="text1"/>
          <w:sz w:val="28"/>
          <w:szCs w:val="28"/>
          <w:highlight w:val="none"/>
          <w14:textFill>
            <w14:solidFill>
              <w14:schemeClr w14:val="tx1"/>
            </w14:solidFill>
          </w14:textFill>
        </w:rPr>
      </w:pPr>
      <w:bookmarkStart w:id="315" w:name="_Toc469160798"/>
      <w:bookmarkStart w:id="316" w:name="_Toc200414528"/>
      <w:r>
        <w:rPr>
          <w:rFonts w:hint="eastAsia" w:ascii="宋体" w:hAnsi="宋体"/>
          <w:color w:val="000000" w:themeColor="text1"/>
          <w:sz w:val="28"/>
          <w:szCs w:val="28"/>
          <w:highlight w:val="none"/>
          <w14:textFill>
            <w14:solidFill>
              <w14:schemeClr w14:val="tx1"/>
            </w14:solidFill>
          </w14:textFill>
        </w:rPr>
        <w:br w:type="page"/>
      </w:r>
    </w:p>
    <w:p w14:paraId="481C7626">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15775"/>
      <w:r>
        <w:rPr>
          <w:rFonts w:hint="eastAsia" w:ascii="宋体" w:hAnsi="宋体"/>
          <w:color w:val="000000" w:themeColor="text1"/>
          <w:sz w:val="28"/>
          <w:szCs w:val="28"/>
          <w:highlight w:val="none"/>
          <w14:textFill>
            <w14:solidFill>
              <w14:schemeClr w14:val="tx1"/>
            </w14:solidFill>
          </w14:textFill>
        </w:rPr>
        <w:t>附件四：商务条款偏离一览表</w:t>
      </w:r>
      <w:bookmarkEnd w:id="315"/>
      <w:bookmarkEnd w:id="316"/>
      <w:bookmarkEnd w:id="317"/>
    </w:p>
    <w:p w14:paraId="3331FD0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YXCG-20260629</w:t>
      </w:r>
    </w:p>
    <w:p w14:paraId="3EF216D5">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阳江市江城区人民医院新院建设二期工程项目400kVA临时配变安装工程</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DD8CAC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51DE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A2A76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AD422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029B6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5E2CC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47A479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2B0D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BF68B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7CD47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E3FC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2314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92C20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1A7EC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21B6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5E7C9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B743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2A059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FC5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E142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C5B8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58806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4ADC76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B90B9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7F1A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51D3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F77F6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2E05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8773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564ED4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F03DB7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8780E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0767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7285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F697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6AB5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25CFE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6F62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9839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227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54F23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C8497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C3EC9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5437BE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A3F9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E96F8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7F64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CF9E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0B05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956E4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04AA7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35D22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7623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1BB9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DC18D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24D03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E9B9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3430B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462C4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8342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990B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1E22E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7621F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6885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66979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D1895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3B05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A1BC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28E1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472D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9CDFD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9B24A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150AA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8BC8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682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8CE9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78C1E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9DAB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6136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1478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14A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928E0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87D91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21C8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DE3E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510B3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C12B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F013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6FE7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B9492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36E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BDAD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B11C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A56B1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A6D9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68CB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7728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0A2F83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8C05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D2C2A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7E7C6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6A28E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6B83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86786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7C13E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C5321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2FB575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9841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A45F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D3FE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49B4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0CD2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C4705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2A475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31E5D05C">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375EF7F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AC6384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5DCA7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698F7F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2DED06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14:paraId="6806D79B">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200414529"/>
      <w:bookmarkStart w:id="319" w:name="_Toc31680"/>
      <w:bookmarkStart w:id="320"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18"/>
      <w:bookmarkEnd w:id="319"/>
      <w:bookmarkEnd w:id="320"/>
    </w:p>
    <w:p w14:paraId="27BA73E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YXCG-20260629</w:t>
      </w:r>
      <w:r>
        <w:rPr>
          <w:rFonts w:hint="eastAsia" w:ascii="宋体" w:hAnsi="宋体"/>
          <w:color w:val="000000" w:themeColor="text1"/>
          <w:szCs w:val="21"/>
          <w:highlight w:val="none"/>
          <w:u w:val="single"/>
          <w14:textFill>
            <w14:solidFill>
              <w14:schemeClr w14:val="tx1"/>
            </w14:solidFill>
          </w14:textFill>
        </w:rPr>
        <w:t xml:space="preserve"> </w:t>
      </w:r>
    </w:p>
    <w:p w14:paraId="0FC4AEE0">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阳江市江城区人民医院新院建设二期工程项目400kVA临时配变安装工程</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4EDFA9E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AB179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23F00B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E9EC9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6A0E3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7B6EBF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3546FC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D378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3CECB5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8B7648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BB91B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6850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908A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2A05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797E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CC860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F13B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3CA8E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916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2F0BE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336C5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0AA6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7BB7C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D34D5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301F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29F1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E247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F1C8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2953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1030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9634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6AB01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EB81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4874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BB3D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794B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262EE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C4EF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926F9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EAD1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1A94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400D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9E72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D84D8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31CC8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631FE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6DA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9D3F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FA84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56603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1B238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1B8CC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36104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557D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319F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C0EE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05D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92FC99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19919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F2696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499D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6A7E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5AED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8195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1312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5823E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D159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8B0D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6D1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3A5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E9E2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99962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CDE78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57EFB9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5AFF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6D2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A80D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1A57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B2985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DAEE8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97901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0EA01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FA90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AA35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6EDF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8A1FD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8547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84A5E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06A2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AD7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EC37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0D58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821B8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B39EC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2BFEA5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AC01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47A6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679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FE8E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D231ED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1E4D4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1F7FEB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9F65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A2B0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F197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B6F8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3394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BE886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93C7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F57DF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49A6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E354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A50A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A9C226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30C2A5E5">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5819B220">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EB293FD">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30B9A00">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7ACE35E">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2558CAD">
      <w:pPr>
        <w:pStyle w:val="5"/>
        <w:spacing w:line="360" w:lineRule="auto"/>
        <w:ind w:firstLine="0"/>
        <w:rPr>
          <w:rFonts w:hAnsi="宋体"/>
          <w:bCs/>
          <w:color w:val="000000" w:themeColor="text1"/>
          <w:szCs w:val="21"/>
          <w:highlight w:val="none"/>
          <w14:textFill>
            <w14:solidFill>
              <w14:schemeClr w14:val="tx1"/>
            </w14:solidFill>
          </w14:textFill>
        </w:rPr>
      </w:pPr>
    </w:p>
    <w:p w14:paraId="2757D10C">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1" w:name="_Toc2751"/>
      <w:r>
        <w:rPr>
          <w:rFonts w:hint="eastAsia" w:ascii="宋体" w:hAnsi="宋体"/>
          <w:color w:val="000000" w:themeColor="text1"/>
          <w:sz w:val="28"/>
          <w:szCs w:val="28"/>
          <w:highlight w:val="none"/>
          <w14:textFill>
            <w14:solidFill>
              <w14:schemeClr w14:val="tx1"/>
            </w14:solidFill>
          </w14:textFill>
        </w:rPr>
        <w:t>附件六：同类业绩一览表</w:t>
      </w:r>
      <w:bookmarkEnd w:id="321"/>
    </w:p>
    <w:p w14:paraId="0A1A85DC">
      <w:pPr>
        <w:pStyle w:val="5"/>
        <w:rPr>
          <w:color w:val="000000" w:themeColor="text1"/>
          <w:highlight w:val="none"/>
          <w14:textFill>
            <w14:solidFill>
              <w14:schemeClr w14:val="tx1"/>
            </w14:solidFill>
          </w14:textFill>
        </w:rPr>
      </w:pPr>
    </w:p>
    <w:p w14:paraId="0FD024B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YXCG-20260629</w:t>
      </w:r>
      <w:r>
        <w:rPr>
          <w:rFonts w:hint="eastAsia"/>
          <w:b/>
          <w:bCs/>
          <w:color w:val="000000" w:themeColor="text1"/>
          <w:sz w:val="21"/>
          <w:szCs w:val="21"/>
          <w:highlight w:val="none"/>
          <w14:textFill>
            <w14:solidFill>
              <w14:schemeClr w14:val="tx1"/>
            </w14:solidFill>
          </w14:textFill>
        </w:rPr>
        <w:t xml:space="preserve">  </w:t>
      </w:r>
    </w:p>
    <w:p w14:paraId="260C9CCF">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阳江市江城区人民医院新院建设二期工程项目400kVA临时配变安装工程</w:t>
      </w:r>
    </w:p>
    <w:p w14:paraId="4A4A6FF9">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459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AC4633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AE4CF0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03BA51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2243972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3DA211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4BFC947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2F945AB5">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2E458D6">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8D6CF25">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2512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5F5D10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77824E">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77984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83B37D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50CC28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C9EE0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104A2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BF56BE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89367B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433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B6D04B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5F8CF3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69FCB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83AC64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AFB153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72C612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620E60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40017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7C8FAD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51D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75FB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DEDA8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026F81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AFCF02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672B0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9076E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DD62AD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0DDEC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FF49979">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BE6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B61D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8B55F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452D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26CBB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B8607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9CCF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2EF6F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15C0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77475F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BB6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DCFA13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A975CE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3BDBA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D74F7A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3BA72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AD7F79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A6EC42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08BEC8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B0DCC77">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EF1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F2A0F6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9D0AE1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2D55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9F3D9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351A13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FFF8F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3AE2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5A93B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EC8079">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E03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EF3742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D6D91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5960E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BE5F72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4E050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1C43B6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4E851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4A32F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62BF896">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1B62FF47">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3408C647">
      <w:pPr>
        <w:pStyle w:val="5"/>
        <w:ind w:firstLine="0"/>
        <w:rPr>
          <w:rFonts w:hAnsi="宋体"/>
          <w:bCs/>
          <w:color w:val="000000" w:themeColor="text1"/>
          <w:sz w:val="21"/>
          <w:highlight w:val="none"/>
          <w14:textFill>
            <w14:solidFill>
              <w14:schemeClr w14:val="tx1"/>
            </w14:solidFill>
          </w14:textFill>
        </w:rPr>
      </w:pPr>
    </w:p>
    <w:p w14:paraId="6D526353">
      <w:pPr>
        <w:pStyle w:val="5"/>
        <w:ind w:firstLine="0"/>
        <w:rPr>
          <w:rFonts w:hAnsi="宋体"/>
          <w:bCs/>
          <w:color w:val="000000" w:themeColor="text1"/>
          <w:sz w:val="21"/>
          <w:highlight w:val="none"/>
          <w14:textFill>
            <w14:solidFill>
              <w14:schemeClr w14:val="tx1"/>
            </w14:solidFill>
          </w14:textFill>
        </w:rPr>
      </w:pPr>
    </w:p>
    <w:p w14:paraId="6770AE49">
      <w:pPr>
        <w:pStyle w:val="5"/>
        <w:ind w:firstLine="0"/>
        <w:rPr>
          <w:rFonts w:hAnsi="宋体"/>
          <w:bCs/>
          <w:color w:val="000000" w:themeColor="text1"/>
          <w:sz w:val="21"/>
          <w:highlight w:val="none"/>
          <w14:textFill>
            <w14:solidFill>
              <w14:schemeClr w14:val="tx1"/>
            </w14:solidFill>
          </w14:textFill>
        </w:rPr>
      </w:pPr>
    </w:p>
    <w:p w14:paraId="5F7B6465">
      <w:pPr>
        <w:pStyle w:val="5"/>
        <w:ind w:firstLine="0"/>
        <w:rPr>
          <w:rFonts w:hAnsi="宋体"/>
          <w:bCs/>
          <w:color w:val="000000" w:themeColor="text1"/>
          <w:sz w:val="21"/>
          <w:highlight w:val="none"/>
          <w14:textFill>
            <w14:solidFill>
              <w14:schemeClr w14:val="tx1"/>
            </w14:solidFill>
          </w14:textFill>
        </w:rPr>
      </w:pPr>
    </w:p>
    <w:p w14:paraId="5242E67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32E1EE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01F7FBD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D0F4F1C">
      <w:pPr>
        <w:pStyle w:val="5"/>
        <w:ind w:firstLine="0"/>
        <w:rPr>
          <w:rFonts w:hAnsi="宋体"/>
          <w:bCs/>
          <w:color w:val="000000" w:themeColor="text1"/>
          <w:sz w:val="21"/>
          <w:szCs w:val="21"/>
          <w:highlight w:val="none"/>
          <w14:textFill>
            <w14:solidFill>
              <w14:schemeClr w14:val="tx1"/>
            </w14:solidFill>
          </w14:textFill>
        </w:rPr>
      </w:pPr>
    </w:p>
    <w:p w14:paraId="1E26251D">
      <w:pPr>
        <w:pStyle w:val="5"/>
        <w:ind w:firstLine="0"/>
        <w:rPr>
          <w:rFonts w:hAnsi="宋体"/>
          <w:bCs/>
          <w:color w:val="000000" w:themeColor="text1"/>
          <w:sz w:val="21"/>
          <w:szCs w:val="21"/>
          <w:highlight w:val="none"/>
          <w14:textFill>
            <w14:solidFill>
              <w14:schemeClr w14:val="tx1"/>
            </w14:solidFill>
          </w14:textFill>
        </w:rPr>
      </w:pPr>
    </w:p>
    <w:p w14:paraId="56C50612">
      <w:pPr>
        <w:pStyle w:val="5"/>
        <w:ind w:firstLine="0"/>
        <w:rPr>
          <w:rFonts w:hAnsi="宋体"/>
          <w:bCs/>
          <w:color w:val="000000" w:themeColor="text1"/>
          <w:sz w:val="21"/>
          <w:szCs w:val="21"/>
          <w:highlight w:val="none"/>
          <w14:textFill>
            <w14:solidFill>
              <w14:schemeClr w14:val="tx1"/>
            </w14:solidFill>
          </w14:textFill>
        </w:rPr>
      </w:pPr>
    </w:p>
    <w:p w14:paraId="4B95836F">
      <w:pPr>
        <w:pStyle w:val="5"/>
        <w:ind w:firstLine="0"/>
        <w:rPr>
          <w:rFonts w:hAnsi="宋体"/>
          <w:bCs/>
          <w:color w:val="000000" w:themeColor="text1"/>
          <w:sz w:val="21"/>
          <w:szCs w:val="21"/>
          <w:highlight w:val="none"/>
          <w14:textFill>
            <w14:solidFill>
              <w14:schemeClr w14:val="tx1"/>
            </w14:solidFill>
          </w14:textFill>
        </w:rPr>
      </w:pPr>
    </w:p>
    <w:p w14:paraId="243A670F">
      <w:pPr>
        <w:pStyle w:val="5"/>
        <w:ind w:firstLine="0"/>
        <w:rPr>
          <w:rFonts w:hAnsi="宋体"/>
          <w:bCs/>
          <w:color w:val="000000" w:themeColor="text1"/>
          <w:sz w:val="21"/>
          <w:szCs w:val="21"/>
          <w:highlight w:val="none"/>
          <w14:textFill>
            <w14:solidFill>
              <w14:schemeClr w14:val="tx1"/>
            </w14:solidFill>
          </w14:textFill>
        </w:rPr>
      </w:pPr>
    </w:p>
    <w:p w14:paraId="27843E1D">
      <w:pPr>
        <w:pStyle w:val="5"/>
        <w:ind w:firstLine="0"/>
        <w:rPr>
          <w:rFonts w:hAnsi="宋体"/>
          <w:bCs/>
          <w:color w:val="000000" w:themeColor="text1"/>
          <w:sz w:val="21"/>
          <w:szCs w:val="21"/>
          <w:highlight w:val="none"/>
          <w14:textFill>
            <w14:solidFill>
              <w14:schemeClr w14:val="tx1"/>
            </w14:solidFill>
          </w14:textFill>
        </w:rPr>
      </w:pPr>
    </w:p>
    <w:p w14:paraId="0BE99DAD">
      <w:pPr>
        <w:pStyle w:val="5"/>
        <w:ind w:firstLine="0"/>
        <w:rPr>
          <w:rFonts w:hAnsi="宋体"/>
          <w:bCs/>
          <w:color w:val="000000" w:themeColor="text1"/>
          <w:sz w:val="21"/>
          <w:szCs w:val="21"/>
          <w:highlight w:val="none"/>
          <w14:textFill>
            <w14:solidFill>
              <w14:schemeClr w14:val="tx1"/>
            </w14:solidFill>
          </w14:textFill>
        </w:rPr>
      </w:pPr>
    </w:p>
    <w:p w14:paraId="760D76C7">
      <w:pPr>
        <w:pStyle w:val="5"/>
        <w:ind w:firstLine="0"/>
        <w:rPr>
          <w:rFonts w:hAnsi="宋体"/>
          <w:bCs/>
          <w:color w:val="000000" w:themeColor="text1"/>
          <w:sz w:val="21"/>
          <w:szCs w:val="21"/>
          <w:highlight w:val="none"/>
          <w14:textFill>
            <w14:solidFill>
              <w14:schemeClr w14:val="tx1"/>
            </w14:solidFill>
          </w14:textFill>
        </w:rPr>
      </w:pPr>
    </w:p>
    <w:p w14:paraId="76ABE843">
      <w:pPr>
        <w:pStyle w:val="5"/>
        <w:ind w:firstLine="0"/>
        <w:rPr>
          <w:rFonts w:hAnsi="宋体"/>
          <w:bCs/>
          <w:color w:val="000000" w:themeColor="text1"/>
          <w:sz w:val="21"/>
          <w:szCs w:val="21"/>
          <w:highlight w:val="none"/>
          <w14:textFill>
            <w14:solidFill>
              <w14:schemeClr w14:val="tx1"/>
            </w14:solidFill>
          </w14:textFill>
        </w:rPr>
      </w:pPr>
    </w:p>
    <w:p w14:paraId="1F8AB8FE">
      <w:pPr>
        <w:pStyle w:val="5"/>
        <w:ind w:firstLine="0"/>
        <w:rPr>
          <w:rFonts w:hAnsi="宋体"/>
          <w:bCs/>
          <w:color w:val="000000" w:themeColor="text1"/>
          <w:sz w:val="21"/>
          <w:szCs w:val="21"/>
          <w:highlight w:val="none"/>
          <w14:textFill>
            <w14:solidFill>
              <w14:schemeClr w14:val="tx1"/>
            </w14:solidFill>
          </w14:textFill>
        </w:rPr>
      </w:pPr>
    </w:p>
    <w:p w14:paraId="09DC79F4">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2" w:name="_Toc432682754"/>
      <w:bookmarkStart w:id="323" w:name="_Toc432695229"/>
      <w:bookmarkStart w:id="324" w:name="_Toc430771089"/>
      <w:bookmarkStart w:id="325" w:name="_Toc11866431"/>
      <w:bookmarkStart w:id="326" w:name="_Toc14478"/>
      <w:bookmarkStart w:id="327" w:name="_Toc11866689"/>
      <w:bookmarkStart w:id="328" w:name="_Toc7149"/>
      <w:bookmarkStart w:id="329" w:name="_Toc350756480"/>
      <w:bookmarkStart w:id="330" w:name="_Toc339362330"/>
      <w:bookmarkStart w:id="331" w:name="_Toc342296791"/>
      <w:bookmarkStart w:id="332" w:name="_Toc337632388"/>
      <w:bookmarkStart w:id="333" w:name="_Toc339019919"/>
      <w:bookmarkStart w:id="334" w:name="_Toc341348370"/>
      <w:bookmarkStart w:id="335" w:name="_Toc333935376"/>
      <w:bookmarkStart w:id="336" w:name="_Toc336681965"/>
      <w:bookmarkStart w:id="337" w:name="_Toc339020263"/>
      <w:bookmarkStart w:id="338" w:name="_Toc343612950"/>
      <w:bookmarkStart w:id="339" w:name="_Toc331684072"/>
      <w:bookmarkStart w:id="340" w:name="_Toc332206739"/>
      <w:bookmarkStart w:id="341" w:name="_Toc339020045"/>
      <w:bookmarkStart w:id="342" w:name="_Toc332270377"/>
      <w:bookmarkStart w:id="343" w:name="_Toc339441117"/>
      <w:bookmarkStart w:id="344" w:name="_Toc340672899"/>
      <w:bookmarkStart w:id="345" w:name="_Toc339020125"/>
      <w:bookmarkStart w:id="346" w:name="_Toc342398160"/>
      <w:bookmarkStart w:id="347" w:name="_Toc365985211"/>
      <w:bookmarkStart w:id="348" w:name="_Toc350438779"/>
      <w:bookmarkStart w:id="349" w:name="_Toc365967105"/>
      <w:bookmarkStart w:id="350" w:name="_Toc333238664"/>
      <w:bookmarkStart w:id="351" w:name="_Toc366072562"/>
      <w:bookmarkStart w:id="352" w:name="_Toc331512931"/>
      <w:bookmarkStart w:id="353" w:name="_Toc342312473"/>
      <w:bookmarkStart w:id="354" w:name="_Toc333237708"/>
      <w:bookmarkStart w:id="355" w:name="_Toc333935717"/>
      <w:bookmarkStart w:id="356" w:name="_Toc330460016"/>
      <w:bookmarkStart w:id="357" w:name="_Toc340507472"/>
      <w:bookmarkStart w:id="358" w:name="_Toc343247130"/>
      <w:bookmarkStart w:id="359" w:name="_Toc340677100"/>
      <w:bookmarkStart w:id="360" w:name="_Toc342060405"/>
      <w:bookmarkStart w:id="361" w:name="_Toc102451601"/>
      <w:bookmarkStart w:id="362" w:name="_Toc333237819"/>
      <w:bookmarkStart w:id="363" w:name="_Toc336681610"/>
      <w:bookmarkStart w:id="364" w:name="_Toc343248448"/>
      <w:bookmarkStart w:id="365" w:name="_Toc345312627"/>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2"/>
      <w:bookmarkEnd w:id="323"/>
      <w:bookmarkEnd w:id="324"/>
      <w:bookmarkEnd w:id="325"/>
      <w:bookmarkEnd w:id="326"/>
      <w:bookmarkEnd w:id="327"/>
      <w:bookmarkEnd w:id="328"/>
    </w:p>
    <w:p w14:paraId="3E3082D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A3EE309">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79864C5">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2D4E69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8CA40D9">
      <w:pPr>
        <w:spacing w:line="440" w:lineRule="exact"/>
        <w:rPr>
          <w:rFonts w:ascii="宋体"/>
          <w:color w:val="000000" w:themeColor="text1"/>
          <w:highlight w:val="none"/>
          <w14:textFill>
            <w14:solidFill>
              <w14:schemeClr w14:val="tx1"/>
            </w14:solidFill>
          </w14:textFill>
        </w:rPr>
      </w:pPr>
    </w:p>
    <w:p w14:paraId="44645047">
      <w:pPr>
        <w:spacing w:line="440" w:lineRule="exact"/>
        <w:rPr>
          <w:rFonts w:ascii="宋体"/>
          <w:color w:val="000000" w:themeColor="text1"/>
          <w:highlight w:val="none"/>
          <w14:textFill>
            <w14:solidFill>
              <w14:schemeClr w14:val="tx1"/>
            </w14:solidFill>
          </w14:textFill>
        </w:rPr>
      </w:pPr>
    </w:p>
    <w:p w14:paraId="0D2C1D0B">
      <w:pPr>
        <w:spacing w:line="440" w:lineRule="exact"/>
        <w:rPr>
          <w:rFonts w:ascii="宋体"/>
          <w:color w:val="000000" w:themeColor="text1"/>
          <w:highlight w:val="none"/>
          <w14:textFill>
            <w14:solidFill>
              <w14:schemeClr w14:val="tx1"/>
            </w14:solidFill>
          </w14:textFill>
        </w:rPr>
      </w:pPr>
    </w:p>
    <w:p w14:paraId="0F322A2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2B682DC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B68319D">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681F2A31">
      <w:pPr>
        <w:spacing w:line="440" w:lineRule="exact"/>
        <w:rPr>
          <w:rFonts w:ascii="宋体"/>
          <w:color w:val="000000" w:themeColor="text1"/>
          <w:highlight w:val="none"/>
          <w14:textFill>
            <w14:solidFill>
              <w14:schemeClr w14:val="tx1"/>
            </w14:solidFill>
          </w14:textFill>
        </w:rPr>
      </w:pPr>
    </w:p>
    <w:p w14:paraId="75FD4A4D">
      <w:pPr>
        <w:spacing w:line="440" w:lineRule="exact"/>
        <w:jc w:val="center"/>
        <w:rPr>
          <w:rFonts w:ascii="宋体"/>
          <w:color w:val="000000" w:themeColor="text1"/>
          <w:highlight w:val="none"/>
          <w14:textFill>
            <w14:solidFill>
              <w14:schemeClr w14:val="tx1"/>
            </w14:solidFill>
          </w14:textFill>
        </w:rPr>
      </w:pPr>
    </w:p>
    <w:p w14:paraId="72BE2BB6">
      <w:pPr>
        <w:spacing w:line="440" w:lineRule="exact"/>
        <w:jc w:val="center"/>
        <w:rPr>
          <w:rFonts w:ascii="宋体"/>
          <w:color w:val="000000" w:themeColor="text1"/>
          <w:highlight w:val="none"/>
          <w14:textFill>
            <w14:solidFill>
              <w14:schemeClr w14:val="tx1"/>
            </w14:solidFill>
          </w14:textFill>
        </w:rPr>
      </w:pPr>
    </w:p>
    <w:p w14:paraId="3C80F5FC">
      <w:pPr>
        <w:spacing w:line="440" w:lineRule="exact"/>
        <w:jc w:val="center"/>
        <w:rPr>
          <w:rFonts w:ascii="宋体"/>
          <w:color w:val="000000" w:themeColor="text1"/>
          <w:highlight w:val="none"/>
          <w14:textFill>
            <w14:solidFill>
              <w14:schemeClr w14:val="tx1"/>
            </w14:solidFill>
          </w14:textFill>
        </w:rPr>
      </w:pPr>
    </w:p>
    <w:p w14:paraId="541EA865">
      <w:pPr>
        <w:spacing w:line="440" w:lineRule="exact"/>
        <w:jc w:val="center"/>
        <w:rPr>
          <w:rFonts w:ascii="宋体"/>
          <w:color w:val="000000" w:themeColor="text1"/>
          <w:highlight w:val="none"/>
          <w14:textFill>
            <w14:solidFill>
              <w14:schemeClr w14:val="tx1"/>
            </w14:solidFill>
          </w14:textFill>
        </w:rPr>
      </w:pPr>
    </w:p>
    <w:p w14:paraId="3FBB20CE">
      <w:pPr>
        <w:spacing w:line="440" w:lineRule="exact"/>
        <w:jc w:val="center"/>
        <w:rPr>
          <w:rFonts w:ascii="宋体"/>
          <w:color w:val="000000" w:themeColor="text1"/>
          <w:highlight w:val="none"/>
          <w14:textFill>
            <w14:solidFill>
              <w14:schemeClr w14:val="tx1"/>
            </w14:solidFill>
          </w14:textFill>
        </w:rPr>
      </w:pPr>
    </w:p>
    <w:p w14:paraId="4ADB6D4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E411195">
      <w:pPr>
        <w:pStyle w:val="5"/>
        <w:rPr>
          <w:color w:val="000000" w:themeColor="text1"/>
          <w:highlight w:val="none"/>
          <w14:textFill>
            <w14:solidFill>
              <w14:schemeClr w14:val="tx1"/>
            </w14:solidFill>
          </w14:textFill>
        </w:rPr>
      </w:pPr>
    </w:p>
    <w:p w14:paraId="0E389DC0">
      <w:pPr>
        <w:pStyle w:val="5"/>
        <w:rPr>
          <w:color w:val="000000" w:themeColor="text1"/>
          <w:highlight w:val="none"/>
          <w14:textFill>
            <w14:solidFill>
              <w14:schemeClr w14:val="tx1"/>
            </w14:solidFill>
          </w14:textFill>
        </w:rPr>
      </w:pPr>
    </w:p>
    <w:p w14:paraId="6ABC7D57">
      <w:pPr>
        <w:pStyle w:val="5"/>
        <w:rPr>
          <w:color w:val="000000" w:themeColor="text1"/>
          <w:highlight w:val="none"/>
          <w14:textFill>
            <w14:solidFill>
              <w14:schemeClr w14:val="tx1"/>
            </w14:solidFill>
          </w14:textFill>
        </w:rPr>
      </w:pPr>
    </w:p>
    <w:p w14:paraId="75CB9811">
      <w:pPr>
        <w:pStyle w:val="5"/>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417D3865">
      <w:pPr>
        <w:pStyle w:val="5"/>
        <w:rPr>
          <w:color w:val="000000" w:themeColor="text1"/>
          <w:highlight w:val="none"/>
          <w14:textFill>
            <w14:solidFill>
              <w14:schemeClr w14:val="tx1"/>
            </w14:solidFill>
          </w14:textFill>
        </w:rPr>
      </w:pPr>
    </w:p>
    <w:p w14:paraId="5FA669F4">
      <w:pPr>
        <w:pStyle w:val="5"/>
        <w:ind w:firstLine="0"/>
        <w:rPr>
          <w:color w:val="000000" w:themeColor="text1"/>
          <w:highlight w:val="none"/>
          <w14:textFill>
            <w14:solidFill>
              <w14:schemeClr w14:val="tx1"/>
            </w14:solidFill>
          </w14:textFill>
        </w:rPr>
      </w:pPr>
    </w:p>
    <w:p w14:paraId="684EECDB">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6" w:name="_Toc11866432"/>
      <w:bookmarkStart w:id="367" w:name="_Toc11866690"/>
      <w:bookmarkStart w:id="368" w:name="_Toc32373"/>
      <w:bookmarkStart w:id="369" w:name="_Toc20242"/>
      <w:bookmarkStart w:id="370" w:name="_Toc14826"/>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6"/>
      <w:bookmarkEnd w:id="367"/>
      <w:bookmarkEnd w:id="368"/>
      <w:bookmarkEnd w:id="369"/>
      <w:bookmarkEnd w:id="370"/>
    </w:p>
    <w:p w14:paraId="47155437">
      <w:pPr>
        <w:spacing w:line="360" w:lineRule="auto"/>
        <w:jc w:val="center"/>
        <w:rPr>
          <w:rFonts w:ascii="宋体" w:hAnsi="宋体"/>
          <w:b/>
          <w:color w:val="000000" w:themeColor="text1"/>
          <w:sz w:val="24"/>
          <w:highlight w:val="none"/>
          <w14:textFill>
            <w14:solidFill>
              <w14:schemeClr w14:val="tx1"/>
            </w14:solidFill>
          </w14:textFill>
        </w:rPr>
      </w:pPr>
    </w:p>
    <w:p w14:paraId="05C5228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26B7277">
      <w:pPr>
        <w:spacing w:line="360" w:lineRule="auto"/>
        <w:jc w:val="center"/>
        <w:rPr>
          <w:rFonts w:ascii="宋体" w:hAnsi="宋体"/>
          <w:b/>
          <w:color w:val="000000" w:themeColor="text1"/>
          <w:sz w:val="24"/>
          <w:highlight w:val="none"/>
          <w14:textFill>
            <w14:solidFill>
              <w14:schemeClr w14:val="tx1"/>
            </w14:solidFill>
          </w14:textFill>
        </w:rPr>
      </w:pPr>
    </w:p>
    <w:p w14:paraId="0B3D0D2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1C103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24CAC8B">
      <w:pPr>
        <w:spacing w:line="360" w:lineRule="auto"/>
        <w:ind w:firstLine="420" w:firstLineChars="200"/>
        <w:rPr>
          <w:rFonts w:ascii="宋体" w:hAnsi="宋体" w:cs="宋体"/>
          <w:color w:val="000000" w:themeColor="text1"/>
          <w:highlight w:val="none"/>
          <w14:textFill>
            <w14:solidFill>
              <w14:schemeClr w14:val="tx1"/>
            </w14:solidFill>
          </w14:textFill>
        </w:rPr>
      </w:pPr>
    </w:p>
    <w:p w14:paraId="0579D88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E1B60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07D630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615C2BF">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9BF442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4536463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26481278">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14:paraId="4FA17E2A">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pgBorders>
            <w:top w:val="none" w:sz="0" w:space="0"/>
            <w:left w:val="none" w:sz="0" w:space="0"/>
            <w:bottom w:val="none" w:sz="0" w:space="0"/>
            <w:right w:val="none" w:sz="0" w:space="0"/>
          </w:pgBorders>
          <w:cols w:space="720" w:num="1"/>
          <w:docGrid w:linePitch="312" w:charSpace="0"/>
        </w:sectPr>
      </w:pPr>
    </w:p>
    <w:p w14:paraId="28438FB4">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1" w:name="_Toc1004"/>
      <w:bookmarkStart w:id="372" w:name="_Toc469160804"/>
      <w:bookmarkStart w:id="373"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1"/>
      <w:bookmarkEnd w:id="372"/>
      <w:bookmarkEnd w:id="373"/>
    </w:p>
    <w:p w14:paraId="40309F2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0F8AD676">
      <w:pPr>
        <w:spacing w:line="360" w:lineRule="auto"/>
        <w:rPr>
          <w:rFonts w:ascii="宋体" w:hAnsi="宋体"/>
          <w:color w:val="000000" w:themeColor="text1"/>
          <w:szCs w:val="21"/>
          <w:highlight w:val="none"/>
          <w14:textFill>
            <w14:solidFill>
              <w14:schemeClr w14:val="tx1"/>
            </w14:solidFill>
          </w14:textFill>
        </w:rPr>
      </w:pPr>
    </w:p>
    <w:p w14:paraId="0798CB6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740490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743D0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4141B3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00B44D7E">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54D911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A8B232A">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6A35F0">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6F510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D956C6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F871FA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6EC512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B2F89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123691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FB588D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EDC41A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5A2F0D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C5529B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F542D2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F45F39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CFDF6C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5B674D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818EB72">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469160805"/>
      <w:bookmarkStart w:id="375" w:name="_Toc12374"/>
      <w:bookmarkStart w:id="376"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4"/>
      <w:bookmarkEnd w:id="375"/>
      <w:bookmarkEnd w:id="376"/>
    </w:p>
    <w:p w14:paraId="5AEFC4BA">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YXCG-20260629</w:t>
      </w:r>
      <w:r>
        <w:rPr>
          <w:rFonts w:hint="eastAsia" w:ascii="宋体" w:hAnsi="宋体"/>
          <w:b/>
          <w:bCs/>
          <w:caps/>
          <w:color w:val="000000" w:themeColor="text1"/>
          <w:szCs w:val="21"/>
          <w:highlight w:val="none"/>
          <w:u w:val="single"/>
          <w14:textFill>
            <w14:solidFill>
              <w14:schemeClr w14:val="tx1"/>
            </w14:solidFill>
          </w14:textFill>
        </w:rPr>
        <w:t xml:space="preserve">  </w:t>
      </w:r>
    </w:p>
    <w:p w14:paraId="4796412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阳江市江城区人民医院新院建设二期工程项目400kVA临时配变安装工程</w:t>
      </w:r>
      <w:r>
        <w:rPr>
          <w:rFonts w:hint="eastAsia" w:ascii="宋体" w:hAnsi="宋体"/>
          <w:b/>
          <w:bCs/>
          <w:color w:val="000000" w:themeColor="text1"/>
          <w:szCs w:val="21"/>
          <w:highlight w:val="none"/>
          <w:u w:val="single"/>
          <w14:textFill>
            <w14:solidFill>
              <w14:schemeClr w14:val="tx1"/>
            </w14:solidFill>
          </w14:textFill>
        </w:rPr>
        <w:t xml:space="preserve"> </w:t>
      </w:r>
    </w:p>
    <w:p w14:paraId="151926E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0EEBD9F8">
      <w:pPr>
        <w:pStyle w:val="5"/>
        <w:spacing w:line="360" w:lineRule="auto"/>
        <w:rPr>
          <w:rFonts w:hAnsi="宋体"/>
          <w:color w:val="000000" w:themeColor="text1"/>
          <w:sz w:val="21"/>
          <w:szCs w:val="21"/>
          <w:highlight w:val="none"/>
          <w14:textFill>
            <w14:solidFill>
              <w14:schemeClr w14:val="tx1"/>
            </w14:solidFill>
          </w14:textFill>
        </w:rPr>
      </w:pPr>
    </w:p>
    <w:p w14:paraId="102F5B1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14B3FF6E">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45D46265">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50DEEB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FDDF058">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4E32055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B4A844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BA68D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9E85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11CE5B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4B69B1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2963D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294A10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9F9C2C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9EAA4E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47BD56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D2D92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43463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9E2BD3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A6C066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D9C55E6">
      <w:pPr>
        <w:pStyle w:val="5"/>
        <w:spacing w:line="360" w:lineRule="auto"/>
        <w:rPr>
          <w:rFonts w:hAnsi="宋体"/>
          <w:color w:val="000000" w:themeColor="text1"/>
          <w:szCs w:val="21"/>
          <w:highlight w:val="none"/>
          <w14:textFill>
            <w14:solidFill>
              <w14:schemeClr w14:val="tx1"/>
            </w14:solidFill>
          </w14:textFill>
        </w:rPr>
      </w:pPr>
    </w:p>
    <w:p w14:paraId="06995197">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7B93721">
      <w:pPr>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68590AF6">
      <w:pPr>
        <w:pStyle w:val="5"/>
        <w:spacing w:line="360" w:lineRule="auto"/>
        <w:rPr>
          <w:rFonts w:hAnsi="宋体"/>
          <w:color w:val="000000" w:themeColor="text1"/>
          <w:highlight w:val="none"/>
          <w14:textFill>
            <w14:solidFill>
              <w14:schemeClr w14:val="tx1"/>
            </w14:solidFill>
          </w14:textFill>
        </w:rPr>
      </w:pPr>
    </w:p>
    <w:p w14:paraId="5553A088">
      <w:pPr>
        <w:pStyle w:val="5"/>
        <w:ind w:firstLine="0"/>
        <w:rPr>
          <w:rFonts w:hAnsi="宋体"/>
          <w:color w:val="000000" w:themeColor="text1"/>
          <w:highlight w:val="none"/>
          <w14:textFill>
            <w14:solidFill>
              <w14:schemeClr w14:val="tx1"/>
            </w14:solidFill>
          </w14:textFill>
        </w:rPr>
      </w:pPr>
      <w:bookmarkStart w:id="377" w:name="_Toc434832511"/>
    </w:p>
    <w:p w14:paraId="21A49471">
      <w:pPr>
        <w:pStyle w:val="5"/>
        <w:ind w:firstLine="0"/>
        <w:rPr>
          <w:rFonts w:hAnsi="宋体"/>
          <w:color w:val="000000" w:themeColor="text1"/>
          <w:highlight w:val="none"/>
          <w14:textFill>
            <w14:solidFill>
              <w14:schemeClr w14:val="tx1"/>
            </w14:solidFill>
          </w14:textFill>
        </w:rPr>
      </w:pPr>
    </w:p>
    <w:p w14:paraId="68347BF8">
      <w:pPr>
        <w:pStyle w:val="5"/>
        <w:ind w:firstLine="0"/>
        <w:rPr>
          <w:rFonts w:hAnsi="宋体"/>
          <w:color w:val="000000" w:themeColor="text1"/>
          <w:highlight w:val="none"/>
          <w14:textFill>
            <w14:solidFill>
              <w14:schemeClr w14:val="tx1"/>
            </w14:solidFill>
          </w14:textFill>
        </w:rPr>
      </w:pPr>
    </w:p>
    <w:p w14:paraId="0CE9E90A">
      <w:pPr>
        <w:pStyle w:val="5"/>
        <w:ind w:firstLine="0"/>
        <w:rPr>
          <w:rFonts w:hAnsi="宋体"/>
          <w:color w:val="000000" w:themeColor="text1"/>
          <w:highlight w:val="none"/>
          <w14:textFill>
            <w14:solidFill>
              <w14:schemeClr w14:val="tx1"/>
            </w14:solidFill>
          </w14:textFill>
        </w:rPr>
      </w:pPr>
    </w:p>
    <w:p w14:paraId="5997CEC6">
      <w:pPr>
        <w:pStyle w:val="5"/>
        <w:ind w:firstLine="0"/>
        <w:rPr>
          <w:rFonts w:hAnsi="宋体"/>
          <w:color w:val="000000" w:themeColor="text1"/>
          <w:highlight w:val="none"/>
          <w14:textFill>
            <w14:solidFill>
              <w14:schemeClr w14:val="tx1"/>
            </w14:solidFill>
          </w14:textFill>
        </w:rPr>
      </w:pPr>
    </w:p>
    <w:p w14:paraId="7BCE45C8">
      <w:pPr>
        <w:pStyle w:val="5"/>
        <w:ind w:firstLine="0"/>
        <w:rPr>
          <w:rFonts w:hAnsi="宋体"/>
          <w:color w:val="000000" w:themeColor="text1"/>
          <w:highlight w:val="none"/>
          <w14:textFill>
            <w14:solidFill>
              <w14:schemeClr w14:val="tx1"/>
            </w14:solidFill>
          </w14:textFill>
        </w:rPr>
      </w:pPr>
    </w:p>
    <w:p w14:paraId="3B62F27D">
      <w:pPr>
        <w:pStyle w:val="5"/>
        <w:ind w:firstLine="0"/>
        <w:rPr>
          <w:rFonts w:hAnsi="宋体"/>
          <w:color w:val="000000" w:themeColor="text1"/>
          <w:highlight w:val="none"/>
          <w14:textFill>
            <w14:solidFill>
              <w14:schemeClr w14:val="tx1"/>
            </w14:solidFill>
          </w14:textFill>
        </w:rPr>
      </w:pPr>
    </w:p>
    <w:p w14:paraId="30240748">
      <w:pPr>
        <w:pStyle w:val="5"/>
        <w:ind w:firstLine="0"/>
        <w:rPr>
          <w:rFonts w:hAnsi="宋体"/>
          <w:color w:val="000000" w:themeColor="text1"/>
          <w:highlight w:val="none"/>
          <w14:textFill>
            <w14:solidFill>
              <w14:schemeClr w14:val="tx1"/>
            </w14:solidFill>
          </w14:textFill>
        </w:rPr>
      </w:pPr>
    </w:p>
    <w:p w14:paraId="0C8404D5">
      <w:pPr>
        <w:pStyle w:val="5"/>
        <w:ind w:firstLine="0"/>
        <w:rPr>
          <w:rFonts w:hAnsi="宋体"/>
          <w:color w:val="000000" w:themeColor="text1"/>
          <w:highlight w:val="none"/>
          <w14:textFill>
            <w14:solidFill>
              <w14:schemeClr w14:val="tx1"/>
            </w14:solidFill>
          </w14:textFill>
        </w:rPr>
      </w:pPr>
    </w:p>
    <w:p w14:paraId="6BF13CA3">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8" w:name="_Toc469160806"/>
      <w:bookmarkStart w:id="379" w:name="_Toc28089"/>
      <w:r>
        <w:rPr>
          <w:rFonts w:hint="eastAsia" w:ascii="宋体" w:hAnsi="宋体"/>
          <w:color w:val="000000" w:themeColor="text1"/>
          <w:sz w:val="52"/>
          <w:highlight w:val="none"/>
          <w14:textFill>
            <w14:solidFill>
              <w14:schemeClr w14:val="tx1"/>
            </w14:solidFill>
          </w14:textFill>
        </w:rPr>
        <w:t>其 他 格 式</w:t>
      </w:r>
      <w:bookmarkEnd w:id="377"/>
      <w:bookmarkEnd w:id="378"/>
      <w:bookmarkEnd w:id="379"/>
    </w:p>
    <w:p w14:paraId="1A8820E2">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5FAA81D4">
      <w:pPr>
        <w:spacing w:line="360" w:lineRule="auto"/>
        <w:rPr>
          <w:rFonts w:ascii="宋体" w:hAnsi="宋体"/>
          <w:color w:val="000000" w:themeColor="text1"/>
          <w:highlight w:val="none"/>
          <w14:textFill>
            <w14:solidFill>
              <w14:schemeClr w14:val="tx1"/>
            </w14:solidFill>
          </w14:textFill>
        </w:rPr>
      </w:pPr>
    </w:p>
    <w:p w14:paraId="492C57EA">
      <w:pPr>
        <w:spacing w:line="360" w:lineRule="auto"/>
        <w:rPr>
          <w:rFonts w:ascii="宋体" w:hAnsi="宋体"/>
          <w:color w:val="000000" w:themeColor="text1"/>
          <w:highlight w:val="none"/>
          <w14:textFill>
            <w14:solidFill>
              <w14:schemeClr w14:val="tx1"/>
            </w14:solidFill>
          </w14:textFill>
        </w:rPr>
      </w:pPr>
    </w:p>
    <w:p w14:paraId="279A71C9">
      <w:pPr>
        <w:spacing w:line="360" w:lineRule="auto"/>
        <w:rPr>
          <w:rFonts w:ascii="宋体" w:hAnsi="宋体"/>
          <w:color w:val="000000" w:themeColor="text1"/>
          <w:highlight w:val="none"/>
          <w14:textFill>
            <w14:solidFill>
              <w14:schemeClr w14:val="tx1"/>
            </w14:solidFill>
          </w14:textFill>
        </w:rPr>
      </w:pPr>
    </w:p>
    <w:p w14:paraId="20B963D1">
      <w:pPr>
        <w:spacing w:line="360" w:lineRule="auto"/>
        <w:rPr>
          <w:rFonts w:ascii="宋体" w:hAnsi="宋体"/>
          <w:color w:val="000000" w:themeColor="text1"/>
          <w:highlight w:val="none"/>
          <w14:textFill>
            <w14:solidFill>
              <w14:schemeClr w14:val="tx1"/>
            </w14:solidFill>
          </w14:textFill>
        </w:rPr>
      </w:pPr>
    </w:p>
    <w:p w14:paraId="0AC55180">
      <w:pPr>
        <w:spacing w:line="360" w:lineRule="auto"/>
        <w:rPr>
          <w:rFonts w:ascii="宋体" w:hAnsi="宋体"/>
          <w:color w:val="000000" w:themeColor="text1"/>
          <w:highlight w:val="none"/>
          <w14:textFill>
            <w14:solidFill>
              <w14:schemeClr w14:val="tx1"/>
            </w14:solidFill>
          </w14:textFill>
        </w:rPr>
      </w:pPr>
    </w:p>
    <w:p w14:paraId="355002E7">
      <w:pPr>
        <w:spacing w:line="360" w:lineRule="auto"/>
        <w:rPr>
          <w:rFonts w:ascii="宋体" w:hAnsi="宋体"/>
          <w:color w:val="000000" w:themeColor="text1"/>
          <w:highlight w:val="none"/>
          <w14:textFill>
            <w14:solidFill>
              <w14:schemeClr w14:val="tx1"/>
            </w14:solidFill>
          </w14:textFill>
        </w:rPr>
      </w:pPr>
    </w:p>
    <w:p w14:paraId="681C6C1F">
      <w:pPr>
        <w:spacing w:line="360" w:lineRule="auto"/>
        <w:rPr>
          <w:rFonts w:ascii="宋体" w:hAnsi="宋体"/>
          <w:color w:val="000000" w:themeColor="text1"/>
          <w:highlight w:val="none"/>
          <w14:textFill>
            <w14:solidFill>
              <w14:schemeClr w14:val="tx1"/>
            </w14:solidFill>
          </w14:textFill>
        </w:rPr>
      </w:pPr>
    </w:p>
    <w:p w14:paraId="132838FF">
      <w:pPr>
        <w:spacing w:line="360" w:lineRule="auto"/>
        <w:rPr>
          <w:rFonts w:ascii="宋体" w:hAnsi="宋体"/>
          <w:color w:val="000000" w:themeColor="text1"/>
          <w:highlight w:val="none"/>
          <w14:textFill>
            <w14:solidFill>
              <w14:schemeClr w14:val="tx1"/>
            </w14:solidFill>
          </w14:textFill>
        </w:rPr>
      </w:pPr>
    </w:p>
    <w:p w14:paraId="6B16DD0C">
      <w:pPr>
        <w:spacing w:line="360" w:lineRule="auto"/>
        <w:rPr>
          <w:rFonts w:ascii="宋体" w:hAnsi="宋体"/>
          <w:color w:val="000000" w:themeColor="text1"/>
          <w:highlight w:val="none"/>
          <w14:textFill>
            <w14:solidFill>
              <w14:schemeClr w14:val="tx1"/>
            </w14:solidFill>
          </w14:textFill>
        </w:rPr>
      </w:pPr>
    </w:p>
    <w:p w14:paraId="248A518C">
      <w:pPr>
        <w:spacing w:line="360" w:lineRule="auto"/>
        <w:rPr>
          <w:rFonts w:ascii="宋体" w:hAnsi="宋体"/>
          <w:color w:val="000000" w:themeColor="text1"/>
          <w:highlight w:val="none"/>
          <w14:textFill>
            <w14:solidFill>
              <w14:schemeClr w14:val="tx1"/>
            </w14:solidFill>
          </w14:textFill>
        </w:rPr>
      </w:pPr>
    </w:p>
    <w:p w14:paraId="0C335524">
      <w:pPr>
        <w:spacing w:line="360" w:lineRule="auto"/>
        <w:rPr>
          <w:rFonts w:ascii="宋体" w:hAnsi="宋体"/>
          <w:color w:val="000000" w:themeColor="text1"/>
          <w:highlight w:val="none"/>
          <w14:textFill>
            <w14:solidFill>
              <w14:schemeClr w14:val="tx1"/>
            </w14:solidFill>
          </w14:textFill>
        </w:rPr>
      </w:pPr>
    </w:p>
    <w:p w14:paraId="0B28B65F">
      <w:pPr>
        <w:spacing w:line="360" w:lineRule="auto"/>
        <w:rPr>
          <w:rFonts w:ascii="宋体" w:hAnsi="宋体"/>
          <w:color w:val="000000" w:themeColor="text1"/>
          <w:highlight w:val="none"/>
          <w14:textFill>
            <w14:solidFill>
              <w14:schemeClr w14:val="tx1"/>
            </w14:solidFill>
          </w14:textFill>
        </w:rPr>
      </w:pPr>
    </w:p>
    <w:p w14:paraId="320D2306">
      <w:pPr>
        <w:spacing w:line="360" w:lineRule="auto"/>
        <w:rPr>
          <w:rFonts w:ascii="宋体" w:hAnsi="宋体"/>
          <w:b/>
          <w:color w:val="000000" w:themeColor="text1"/>
          <w:highlight w:val="none"/>
          <w14:textFill>
            <w14:solidFill>
              <w14:schemeClr w14:val="tx1"/>
            </w14:solidFill>
          </w14:textFill>
        </w:rPr>
      </w:pPr>
    </w:p>
    <w:p w14:paraId="2B1DADF8">
      <w:pPr>
        <w:spacing w:line="360" w:lineRule="auto"/>
        <w:rPr>
          <w:rFonts w:ascii="宋体" w:hAnsi="宋体"/>
          <w:b/>
          <w:color w:val="000000" w:themeColor="text1"/>
          <w:szCs w:val="21"/>
          <w:highlight w:val="none"/>
          <w14:textFill>
            <w14:solidFill>
              <w14:schemeClr w14:val="tx1"/>
            </w14:solidFill>
          </w14:textFill>
        </w:rPr>
      </w:pPr>
    </w:p>
    <w:p w14:paraId="2F4D3A7F">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E24270A">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706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9DD8D3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5A73A665">
            <w:pPr>
              <w:rPr>
                <w:rFonts w:hint="eastAsia"/>
                <w:color w:val="000000" w:themeColor="text1"/>
                <w:sz w:val="28"/>
                <w:szCs w:val="28"/>
                <w:highlight w:val="none"/>
                <w14:textFill>
                  <w14:solidFill>
                    <w14:schemeClr w14:val="tx1"/>
                  </w14:solidFill>
                </w14:textFill>
              </w:rPr>
            </w:pPr>
          </w:p>
        </w:tc>
      </w:tr>
      <w:tr w14:paraId="5972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B0852F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15AF727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813007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18675223">
            <w:pPr>
              <w:rPr>
                <w:rFonts w:hint="eastAsia"/>
                <w:color w:val="000000" w:themeColor="text1"/>
                <w:sz w:val="28"/>
                <w:szCs w:val="28"/>
                <w:highlight w:val="none"/>
                <w14:textFill>
                  <w14:solidFill>
                    <w14:schemeClr w14:val="tx1"/>
                  </w14:solidFill>
                </w14:textFill>
              </w:rPr>
            </w:pPr>
          </w:p>
        </w:tc>
      </w:tr>
      <w:tr w14:paraId="7E71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070A2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10C66239">
            <w:pPr>
              <w:rPr>
                <w:rFonts w:hint="eastAsia"/>
                <w:color w:val="000000" w:themeColor="text1"/>
                <w:sz w:val="28"/>
                <w:szCs w:val="28"/>
                <w:highlight w:val="none"/>
                <w14:textFill>
                  <w14:solidFill>
                    <w14:schemeClr w14:val="tx1"/>
                  </w14:solidFill>
                </w14:textFill>
              </w:rPr>
            </w:pPr>
          </w:p>
        </w:tc>
      </w:tr>
      <w:tr w14:paraId="2CFB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504852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023D6B2A">
            <w:pPr>
              <w:rPr>
                <w:rFonts w:hint="eastAsia"/>
                <w:color w:val="000000" w:themeColor="text1"/>
                <w:sz w:val="28"/>
                <w:szCs w:val="28"/>
                <w:highlight w:val="none"/>
                <w14:textFill>
                  <w14:solidFill>
                    <w14:schemeClr w14:val="tx1"/>
                  </w14:solidFill>
                </w14:textFill>
              </w:rPr>
            </w:pPr>
          </w:p>
        </w:tc>
      </w:tr>
      <w:tr w14:paraId="017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5EF0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90DF12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83E500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5E5E63C6">
            <w:pPr>
              <w:rPr>
                <w:rFonts w:hint="eastAsia"/>
                <w:color w:val="000000" w:themeColor="text1"/>
                <w:sz w:val="28"/>
                <w:szCs w:val="28"/>
                <w:highlight w:val="none"/>
                <w14:textFill>
                  <w14:solidFill>
                    <w14:schemeClr w14:val="tx1"/>
                  </w14:solidFill>
                </w14:textFill>
              </w:rPr>
            </w:pPr>
          </w:p>
        </w:tc>
      </w:tr>
      <w:tr w14:paraId="73D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4E77B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15E75F7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DB9B58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066514EE">
            <w:pPr>
              <w:rPr>
                <w:rFonts w:hint="eastAsia"/>
                <w:color w:val="000000" w:themeColor="text1"/>
                <w:sz w:val="28"/>
                <w:szCs w:val="28"/>
                <w:highlight w:val="none"/>
                <w14:textFill>
                  <w14:solidFill>
                    <w14:schemeClr w14:val="tx1"/>
                  </w14:solidFill>
                </w14:textFill>
              </w:rPr>
            </w:pPr>
          </w:p>
        </w:tc>
      </w:tr>
      <w:tr w14:paraId="010F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7640B6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0F4636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0B2D4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88FF2CF">
            <w:pPr>
              <w:rPr>
                <w:rFonts w:hint="eastAsia"/>
                <w:color w:val="000000" w:themeColor="text1"/>
                <w:sz w:val="28"/>
                <w:szCs w:val="28"/>
                <w:highlight w:val="none"/>
                <w14:textFill>
                  <w14:solidFill>
                    <w14:schemeClr w14:val="tx1"/>
                  </w14:solidFill>
                </w14:textFill>
              </w:rPr>
            </w:pPr>
          </w:p>
        </w:tc>
      </w:tr>
      <w:tr w14:paraId="69CB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426C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415987C">
            <w:pPr>
              <w:rPr>
                <w:rFonts w:hint="eastAsia"/>
                <w:color w:val="000000" w:themeColor="text1"/>
                <w:sz w:val="28"/>
                <w:szCs w:val="28"/>
                <w:highlight w:val="none"/>
                <w14:textFill>
                  <w14:solidFill>
                    <w14:schemeClr w14:val="tx1"/>
                  </w14:solidFill>
                </w14:textFill>
              </w:rPr>
            </w:pPr>
          </w:p>
        </w:tc>
      </w:tr>
      <w:tr w14:paraId="749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E0794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76197A9B">
            <w:pPr>
              <w:rPr>
                <w:rFonts w:hint="eastAsia"/>
                <w:color w:val="000000" w:themeColor="text1"/>
                <w:sz w:val="28"/>
                <w:szCs w:val="28"/>
                <w:highlight w:val="none"/>
                <w14:textFill>
                  <w14:solidFill>
                    <w14:schemeClr w14:val="tx1"/>
                  </w14:solidFill>
                </w14:textFill>
              </w:rPr>
            </w:pPr>
          </w:p>
        </w:tc>
      </w:tr>
      <w:tr w14:paraId="68BE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CA7FF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6994F809">
            <w:pPr>
              <w:rPr>
                <w:rFonts w:hint="eastAsia"/>
                <w:color w:val="000000" w:themeColor="text1"/>
                <w:sz w:val="28"/>
                <w:szCs w:val="28"/>
                <w:highlight w:val="none"/>
                <w14:textFill>
                  <w14:solidFill>
                    <w14:schemeClr w14:val="tx1"/>
                  </w14:solidFill>
                </w14:textFill>
              </w:rPr>
            </w:pPr>
          </w:p>
        </w:tc>
      </w:tr>
    </w:tbl>
    <w:p w14:paraId="1D243E24">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0D87A9A0">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5617153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658872E5">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2CC44281">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7AE4660F">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582E388">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58BE5C1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0152FC4B">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8900102">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4EC57665">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03B96DB">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3623B9F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14:paraId="0BED07C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4F743DF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4546413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4AAF375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441324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6490AE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06AE74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DB6D0AB">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3817A09B">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BC6D59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20DB6639">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05CBB28B">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369F0A9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47BA2F16">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C8543C6">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F5D620">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0D3E4E3">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33DF31B3">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4F0F3E6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1ED53D1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B1D606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015DB50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43A2FE8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7A8691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EC46DF8">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59A4112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F87D88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0D5ABF0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3A5EBA5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9BACB59">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474AF9C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F56441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5DC78D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1C823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EB898D5">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A154BA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5DF6E2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531C0E5D">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7486859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59332E3">
      <w:pPr>
        <w:rPr>
          <w:rFonts w:ascii="宋体" w:hAnsi="宋体"/>
          <w:color w:val="000000" w:themeColor="text1"/>
          <w:szCs w:val="21"/>
          <w:highlight w:val="none"/>
          <w14:textFill>
            <w14:solidFill>
              <w14:schemeClr w14:val="tx1"/>
            </w14:solidFill>
          </w14:textFill>
        </w:rPr>
      </w:pPr>
    </w:p>
    <w:p w14:paraId="53D005E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79EA571F">
      <w:pPr>
        <w:rPr>
          <w:rFonts w:ascii="宋体" w:hAnsi="宋体"/>
          <w:color w:val="000000" w:themeColor="text1"/>
          <w:szCs w:val="21"/>
          <w:highlight w:val="none"/>
          <w14:textFill>
            <w14:solidFill>
              <w14:schemeClr w14:val="tx1"/>
            </w14:solidFill>
          </w14:textFill>
        </w:rPr>
      </w:pPr>
    </w:p>
    <w:p w14:paraId="3E927B2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1F3A53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2312B8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C6DA3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CF27D7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25D7F00">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0C04E4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23C52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7762C54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17805E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4D727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232CE9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1E1951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D654AA5">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18F153E">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宋体"/>
    <w:panose1 w:val="02000000000000000000"/>
    <w:charset w:val="86"/>
    <w:family w:val="roman"/>
    <w:pitch w:val="default"/>
    <w:sig w:usb0="00000000" w:usb1="00000000" w:usb2="00000000" w:usb3="00000000" w:csb0="203E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21A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F6AF">
    <w:pPr>
      <w:pStyle w:val="31"/>
      <w:framePr w:wrap="around" w:vAnchor="text" w:hAnchor="margin" w:xAlign="center" w:y="1"/>
      <w:rPr>
        <w:rStyle w:val="55"/>
      </w:rPr>
    </w:pPr>
    <w:r>
      <w:fldChar w:fldCharType="begin"/>
    </w:r>
    <w:r>
      <w:rPr>
        <w:rStyle w:val="55"/>
      </w:rPr>
      <w:instrText xml:space="preserve">PAGE  </w:instrText>
    </w:r>
    <w:r>
      <w:fldChar w:fldCharType="end"/>
    </w:r>
  </w:p>
  <w:p w14:paraId="4BA09137">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E55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8AEE">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FCEA">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A53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2DA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799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14D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3F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7C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F65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EE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33E0D723"/>
    <w:multiLevelType w:val="singleLevel"/>
    <w:tmpl w:val="33E0D723"/>
    <w:lvl w:ilvl="0" w:tentative="0">
      <w:start w:val="1"/>
      <w:numFmt w:val="chineseCounting"/>
      <w:suff w:val="nothing"/>
      <w:lvlText w:val="%1、"/>
      <w:lvlJc w:val="left"/>
      <w:rPr>
        <w:rFonts w:hint="eastAsia"/>
      </w:r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5"/>
  </w:num>
  <w:num w:numId="24">
    <w:abstractNumId w:val="24"/>
  </w:num>
  <w:num w:numId="25">
    <w:abstractNumId w:val="2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I4OTU0OTVjNTMzM2YzMjAyM2UzMzBmMTY0Zj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11C6"/>
    <w:rsid w:val="005552B4"/>
    <w:rsid w:val="00566DB7"/>
    <w:rsid w:val="005752A1"/>
    <w:rsid w:val="0057745C"/>
    <w:rsid w:val="0059009C"/>
    <w:rsid w:val="0059146A"/>
    <w:rsid w:val="00592019"/>
    <w:rsid w:val="00597777"/>
    <w:rsid w:val="005A0C5D"/>
    <w:rsid w:val="005A5099"/>
    <w:rsid w:val="005D7F9C"/>
    <w:rsid w:val="00627224"/>
    <w:rsid w:val="00630295"/>
    <w:rsid w:val="006348F9"/>
    <w:rsid w:val="006433B8"/>
    <w:rsid w:val="00670FD0"/>
    <w:rsid w:val="00673A22"/>
    <w:rsid w:val="006A11E6"/>
    <w:rsid w:val="006F49A2"/>
    <w:rsid w:val="007052A3"/>
    <w:rsid w:val="00722460"/>
    <w:rsid w:val="00724552"/>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46124"/>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40A0"/>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00429C"/>
    <w:rsid w:val="011F3681"/>
    <w:rsid w:val="01761691"/>
    <w:rsid w:val="01D60B10"/>
    <w:rsid w:val="01D96468"/>
    <w:rsid w:val="02B23F1E"/>
    <w:rsid w:val="02F94AB6"/>
    <w:rsid w:val="046C420D"/>
    <w:rsid w:val="04C5045E"/>
    <w:rsid w:val="04E275D5"/>
    <w:rsid w:val="05BC68B0"/>
    <w:rsid w:val="05CC64B2"/>
    <w:rsid w:val="06CA64F2"/>
    <w:rsid w:val="07474F91"/>
    <w:rsid w:val="07F960F5"/>
    <w:rsid w:val="08770394"/>
    <w:rsid w:val="09173EE8"/>
    <w:rsid w:val="09277379"/>
    <w:rsid w:val="09BF3564"/>
    <w:rsid w:val="09ED2E9B"/>
    <w:rsid w:val="0AE0030A"/>
    <w:rsid w:val="0B614CD1"/>
    <w:rsid w:val="0B8764FD"/>
    <w:rsid w:val="0C462F47"/>
    <w:rsid w:val="0CB548E1"/>
    <w:rsid w:val="0CDA6DE4"/>
    <w:rsid w:val="0D5648B3"/>
    <w:rsid w:val="0D8B6C53"/>
    <w:rsid w:val="0EE956F7"/>
    <w:rsid w:val="0F262DEA"/>
    <w:rsid w:val="0F706100"/>
    <w:rsid w:val="0F964324"/>
    <w:rsid w:val="10563548"/>
    <w:rsid w:val="12C03C58"/>
    <w:rsid w:val="12E40351"/>
    <w:rsid w:val="13730200"/>
    <w:rsid w:val="142D0853"/>
    <w:rsid w:val="16135DAC"/>
    <w:rsid w:val="16676611"/>
    <w:rsid w:val="16B234A2"/>
    <w:rsid w:val="1A7849EB"/>
    <w:rsid w:val="1AD11A1D"/>
    <w:rsid w:val="1B065B6B"/>
    <w:rsid w:val="1E796457"/>
    <w:rsid w:val="1EC27FFB"/>
    <w:rsid w:val="1ECD7A8B"/>
    <w:rsid w:val="1F2367D1"/>
    <w:rsid w:val="1FF50DDB"/>
    <w:rsid w:val="203137D0"/>
    <w:rsid w:val="207A13A7"/>
    <w:rsid w:val="210A515E"/>
    <w:rsid w:val="2114292B"/>
    <w:rsid w:val="21432484"/>
    <w:rsid w:val="2154271C"/>
    <w:rsid w:val="221D3B4A"/>
    <w:rsid w:val="222F50AC"/>
    <w:rsid w:val="22A11967"/>
    <w:rsid w:val="22C90766"/>
    <w:rsid w:val="23871054"/>
    <w:rsid w:val="255A71DF"/>
    <w:rsid w:val="258204E4"/>
    <w:rsid w:val="25B52667"/>
    <w:rsid w:val="26474F15"/>
    <w:rsid w:val="26835D38"/>
    <w:rsid w:val="27A40BE5"/>
    <w:rsid w:val="28B9421C"/>
    <w:rsid w:val="29763EBB"/>
    <w:rsid w:val="2AFE7209"/>
    <w:rsid w:val="2B3765A2"/>
    <w:rsid w:val="2BBD471E"/>
    <w:rsid w:val="2DC9285D"/>
    <w:rsid w:val="2E2C5460"/>
    <w:rsid w:val="2E5D3920"/>
    <w:rsid w:val="2F817FF1"/>
    <w:rsid w:val="2FA21851"/>
    <w:rsid w:val="2FAA5E8A"/>
    <w:rsid w:val="2FC2125D"/>
    <w:rsid w:val="316A0071"/>
    <w:rsid w:val="31772EC7"/>
    <w:rsid w:val="34270062"/>
    <w:rsid w:val="34540C20"/>
    <w:rsid w:val="34A01C68"/>
    <w:rsid w:val="34BD5B76"/>
    <w:rsid w:val="35F14022"/>
    <w:rsid w:val="36466960"/>
    <w:rsid w:val="36803F56"/>
    <w:rsid w:val="36AE738B"/>
    <w:rsid w:val="3784633D"/>
    <w:rsid w:val="37F05781"/>
    <w:rsid w:val="3C346CB0"/>
    <w:rsid w:val="3CCB5752"/>
    <w:rsid w:val="3CE3409D"/>
    <w:rsid w:val="3ED6747E"/>
    <w:rsid w:val="3F6D76B7"/>
    <w:rsid w:val="3F9B0A15"/>
    <w:rsid w:val="406E20DB"/>
    <w:rsid w:val="420105B5"/>
    <w:rsid w:val="42446DF5"/>
    <w:rsid w:val="43B43B06"/>
    <w:rsid w:val="43F202A8"/>
    <w:rsid w:val="44071E88"/>
    <w:rsid w:val="441D5B50"/>
    <w:rsid w:val="444B7E9D"/>
    <w:rsid w:val="448A5959"/>
    <w:rsid w:val="458A55B2"/>
    <w:rsid w:val="45BB56EE"/>
    <w:rsid w:val="462C207A"/>
    <w:rsid w:val="462F08A5"/>
    <w:rsid w:val="47D87B0B"/>
    <w:rsid w:val="48C80E81"/>
    <w:rsid w:val="4A500805"/>
    <w:rsid w:val="4A510301"/>
    <w:rsid w:val="4B027D48"/>
    <w:rsid w:val="4CEB2649"/>
    <w:rsid w:val="4D153868"/>
    <w:rsid w:val="4D812A3A"/>
    <w:rsid w:val="4D822493"/>
    <w:rsid w:val="4EBE7F2F"/>
    <w:rsid w:val="4F0A0A7E"/>
    <w:rsid w:val="4F5166AD"/>
    <w:rsid w:val="501C4F0D"/>
    <w:rsid w:val="50D76FCF"/>
    <w:rsid w:val="51CE6A46"/>
    <w:rsid w:val="52132464"/>
    <w:rsid w:val="530132D4"/>
    <w:rsid w:val="5311006A"/>
    <w:rsid w:val="53847836"/>
    <w:rsid w:val="538F3C48"/>
    <w:rsid w:val="53E2021C"/>
    <w:rsid w:val="545F186C"/>
    <w:rsid w:val="54D02BDA"/>
    <w:rsid w:val="550F5041"/>
    <w:rsid w:val="55587C85"/>
    <w:rsid w:val="558E2409"/>
    <w:rsid w:val="567C04B4"/>
    <w:rsid w:val="56B22645"/>
    <w:rsid w:val="57312CE3"/>
    <w:rsid w:val="575B02C3"/>
    <w:rsid w:val="57D14C92"/>
    <w:rsid w:val="590A624B"/>
    <w:rsid w:val="591D6133"/>
    <w:rsid w:val="5A0C59C4"/>
    <w:rsid w:val="5AA47FD9"/>
    <w:rsid w:val="5AF02FCD"/>
    <w:rsid w:val="5BDC2015"/>
    <w:rsid w:val="5CD63E5D"/>
    <w:rsid w:val="5D5D7AB2"/>
    <w:rsid w:val="5DCD0C8F"/>
    <w:rsid w:val="5E04700C"/>
    <w:rsid w:val="5EC549C2"/>
    <w:rsid w:val="5EF93166"/>
    <w:rsid w:val="5F3C2ED6"/>
    <w:rsid w:val="5FB3660D"/>
    <w:rsid w:val="6133763A"/>
    <w:rsid w:val="627B1F2A"/>
    <w:rsid w:val="628C1C67"/>
    <w:rsid w:val="6315416A"/>
    <w:rsid w:val="636E2764"/>
    <w:rsid w:val="63CC1201"/>
    <w:rsid w:val="648F0CF5"/>
    <w:rsid w:val="64FC5595"/>
    <w:rsid w:val="64FD3107"/>
    <w:rsid w:val="65DD0843"/>
    <w:rsid w:val="666469F4"/>
    <w:rsid w:val="6697642F"/>
    <w:rsid w:val="672468D7"/>
    <w:rsid w:val="67F56619"/>
    <w:rsid w:val="68973265"/>
    <w:rsid w:val="68CE7FD6"/>
    <w:rsid w:val="690F2D34"/>
    <w:rsid w:val="6A072332"/>
    <w:rsid w:val="6A370C89"/>
    <w:rsid w:val="6BC464E2"/>
    <w:rsid w:val="6D9A3F7B"/>
    <w:rsid w:val="6E11552E"/>
    <w:rsid w:val="70B328CC"/>
    <w:rsid w:val="71495E20"/>
    <w:rsid w:val="71777D9E"/>
    <w:rsid w:val="72AC3A77"/>
    <w:rsid w:val="72EC2243"/>
    <w:rsid w:val="72ED3BA3"/>
    <w:rsid w:val="74F529D5"/>
    <w:rsid w:val="75581E70"/>
    <w:rsid w:val="75B025BC"/>
    <w:rsid w:val="75EF0D47"/>
    <w:rsid w:val="76054636"/>
    <w:rsid w:val="7621652A"/>
    <w:rsid w:val="762A1882"/>
    <w:rsid w:val="78144598"/>
    <w:rsid w:val="78882890"/>
    <w:rsid w:val="78A37C84"/>
    <w:rsid w:val="7961380D"/>
    <w:rsid w:val="79915775"/>
    <w:rsid w:val="7AF456AE"/>
    <w:rsid w:val="7B24371D"/>
    <w:rsid w:val="7BB340C8"/>
    <w:rsid w:val="7BD22F5A"/>
    <w:rsid w:val="7C4676BA"/>
    <w:rsid w:val="7D474D9A"/>
    <w:rsid w:val="7DEF74BD"/>
    <w:rsid w:val="7E8734F2"/>
    <w:rsid w:val="7E8865C0"/>
    <w:rsid w:val="7EBB02E5"/>
    <w:rsid w:val="7F7B55BE"/>
    <w:rsid w:val="7F9727C2"/>
    <w:rsid w:val="7FAE75AA"/>
    <w:rsid w:val="FE7B71EE"/>
    <w:rsid w:val="FEEEE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5"/>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149"/>
    <w:qFormat/>
    <w:uiPriority w:val="0"/>
    <w:pPr>
      <w:keepNext/>
      <w:keepLines/>
      <w:spacing w:before="280" w:after="290" w:line="376" w:lineRule="auto"/>
      <w:outlineLvl w:val="4"/>
    </w:pPr>
    <w:rPr>
      <w:b/>
      <w:sz w:val="28"/>
      <w:szCs w:val="20"/>
    </w:rPr>
  </w:style>
  <w:style w:type="paragraph" w:styleId="9">
    <w:name w:val="heading 6"/>
    <w:basedOn w:val="1"/>
    <w:next w:val="5"/>
    <w:link w:val="11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5"/>
    <w:link w:val="142"/>
    <w:qFormat/>
    <w:uiPriority w:val="0"/>
    <w:pPr>
      <w:keepNext/>
      <w:keepLines/>
      <w:spacing w:before="240" w:after="64" w:line="320" w:lineRule="auto"/>
      <w:outlineLvl w:val="6"/>
    </w:pPr>
    <w:rPr>
      <w:b/>
      <w:bCs/>
      <w:sz w:val="24"/>
    </w:rPr>
  </w:style>
  <w:style w:type="paragraph" w:styleId="11">
    <w:name w:val="heading 8"/>
    <w:basedOn w:val="1"/>
    <w:next w:val="5"/>
    <w:link w:val="12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96"/>
    <w:qFormat/>
    <w:uiPriority w:val="0"/>
    <w:pPr>
      <w:spacing w:after="120"/>
    </w:pPr>
  </w:style>
  <w:style w:type="paragraph" w:styleId="5">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1"/>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next w:val="1"/>
    <w:link w:val="62"/>
    <w:qFormat/>
    <w:uiPriority w:val="0"/>
    <w:pPr>
      <w:spacing w:after="120"/>
    </w:pPr>
    <w:rPr>
      <w:sz w:val="16"/>
      <w:szCs w:val="16"/>
    </w:rPr>
  </w:style>
  <w:style w:type="paragraph" w:styleId="20">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6"/>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5"/>
    <w:qFormat/>
    <w:uiPriority w:val="0"/>
    <w:pPr>
      <w:numPr>
        <w:ilvl w:val="0"/>
        <w:numId w:val="4"/>
      </w:numPr>
      <w:ind w:left="100" w:leftChars="2500"/>
    </w:pPr>
  </w:style>
  <w:style w:type="paragraph" w:styleId="29">
    <w:name w:val="Body Text Indent 2"/>
    <w:basedOn w:val="1"/>
    <w:link w:val="123"/>
    <w:qFormat/>
    <w:uiPriority w:val="0"/>
    <w:pPr>
      <w:spacing w:line="480" w:lineRule="exact"/>
      <w:ind w:left="810" w:firstLine="675"/>
    </w:pPr>
    <w:rPr>
      <w:rFonts w:eastAsia="仿宋_GB2312"/>
      <w:kern w:val="0"/>
      <w:sz w:val="30"/>
      <w:szCs w:val="20"/>
    </w:rPr>
  </w:style>
  <w:style w:type="paragraph" w:styleId="30">
    <w:name w:val="Balloon Text"/>
    <w:basedOn w:val="1"/>
    <w:link w:val="152"/>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61"/>
    <w:qFormat/>
    <w:uiPriority w:val="0"/>
    <w:pPr>
      <w:spacing w:line="360" w:lineRule="auto"/>
    </w:pPr>
    <w:rPr>
      <w:rFonts w:ascii="仿宋_GB2312" w:eastAsia="仿宋_GB2312"/>
      <w:sz w:val="32"/>
    </w:rPr>
  </w:style>
  <w:style w:type="paragraph" w:styleId="44">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8"/>
    <w:qFormat/>
    <w:uiPriority w:val="0"/>
    <w:pPr>
      <w:spacing w:line="240" w:lineRule="auto"/>
    </w:pPr>
    <w:rPr>
      <w:b/>
      <w:bCs/>
      <w:szCs w:val="24"/>
    </w:rPr>
  </w:style>
  <w:style w:type="paragraph" w:styleId="49">
    <w:name w:val="Body Text First Indent"/>
    <w:basedOn w:val="2"/>
    <w:link w:val="159"/>
    <w:qFormat/>
    <w:uiPriority w:val="0"/>
    <w:pPr>
      <w:ind w:firstLine="100" w:firstLineChars="100"/>
    </w:pPr>
    <w:rPr>
      <w:rFonts w:ascii="Calibri" w:hAnsi="Calibri"/>
      <w:szCs w:val="22"/>
    </w:rPr>
  </w:style>
  <w:style w:type="paragraph" w:styleId="50">
    <w:name w:val="Body Text First Indent 2"/>
    <w:basedOn w:val="20"/>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61">
    <w:name w:val="正文文本 2 Char"/>
    <w:link w:val="43"/>
    <w:qFormat/>
    <w:uiPriority w:val="0"/>
    <w:rPr>
      <w:rFonts w:ascii="仿宋_GB2312" w:eastAsia="仿宋_GB2312"/>
      <w:kern w:val="2"/>
      <w:sz w:val="32"/>
      <w:szCs w:val="24"/>
      <w:lang w:val="en-US" w:eastAsia="zh-CN" w:bidi="ar-SA"/>
    </w:rPr>
  </w:style>
  <w:style w:type="character" w:customStyle="1" w:styleId="62">
    <w:name w:val="正文文本 3 Char"/>
    <w:link w:val="19"/>
    <w:qFormat/>
    <w:uiPriority w:val="0"/>
    <w:rPr>
      <w:kern w:val="2"/>
      <w:sz w:val="16"/>
      <w:szCs w:val="16"/>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0"/>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3"/>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8"/>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3"/>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6"/>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2"/>
    <w:qFormat/>
    <w:uiPriority w:val="0"/>
    <w:rPr>
      <w:rFonts w:eastAsia="宋体"/>
      <w:kern w:val="2"/>
      <w:sz w:val="21"/>
      <w:szCs w:val="24"/>
      <w:lang w:val="en-US" w:eastAsia="zh-CN" w:bidi="ar-SA"/>
    </w:rPr>
  </w:style>
  <w:style w:type="character" w:customStyle="1" w:styleId="97">
    <w:name w:val="标题 9 Char"/>
    <w:link w:val="12"/>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customStyle="1"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9"/>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2"/>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4"/>
    <w:qFormat/>
    <w:uiPriority w:val="0"/>
    <w:rPr>
      <w:rFonts w:ascii="Arial" w:hAnsi="Arial" w:eastAsia="黑体" w:cs="Arial"/>
      <w:kern w:val="2"/>
    </w:rPr>
  </w:style>
  <w:style w:type="character" w:customStyle="1" w:styleId="122">
    <w:name w:val="标题 8 Char"/>
    <w:link w:val="11"/>
    <w:qFormat/>
    <w:uiPriority w:val="0"/>
    <w:rPr>
      <w:rFonts w:ascii="Arial" w:hAnsi="Arial" w:eastAsia="黑体"/>
      <w:kern w:val="2"/>
      <w:sz w:val="24"/>
      <w:szCs w:val="24"/>
      <w:lang w:val="en-US" w:eastAsia="zh-CN" w:bidi="ar-SA"/>
    </w:rPr>
  </w:style>
  <w:style w:type="character" w:customStyle="1" w:styleId="123">
    <w:name w:val="正文文本缩进 2 Char"/>
    <w:link w:val="29"/>
    <w:qFormat/>
    <w:uiPriority w:val="0"/>
    <w:rPr>
      <w:rFonts w:eastAsia="仿宋_GB2312"/>
      <w:sz w:val="30"/>
      <w:lang w:bidi="ar-SA"/>
    </w:rPr>
  </w:style>
  <w:style w:type="character" w:customStyle="1" w:styleId="124">
    <w:name w:val="ca-11"/>
    <w:basedOn w:val="53"/>
    <w:qFormat/>
    <w:uiPriority w:val="0"/>
  </w:style>
  <w:style w:type="character" w:customStyle="1" w:styleId="125">
    <w:name w:val="正文缩进 Char"/>
    <w:link w:val="5"/>
    <w:qFormat/>
    <w:uiPriority w:val="0"/>
    <w:rPr>
      <w:rFonts w:ascii="宋体" w:eastAsia="宋体"/>
      <w:sz w:val="34"/>
      <w:lang w:val="en-US" w:eastAsia="zh-CN" w:bidi="ar-SA"/>
    </w:rPr>
  </w:style>
  <w:style w:type="character" w:customStyle="1" w:styleId="126">
    <w:name w:val="副标题 Char"/>
    <w:link w:val="37"/>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8"/>
    <w:qFormat/>
    <w:uiPriority w:val="0"/>
    <w:rPr>
      <w:b/>
      <w:bCs/>
      <w:kern w:val="2"/>
      <w:sz w:val="21"/>
      <w:szCs w:val="24"/>
    </w:rPr>
  </w:style>
  <w:style w:type="character" w:customStyle="1" w:styleId="129">
    <w:name w:val="p12"/>
    <w:basedOn w:val="53"/>
    <w:qFormat/>
    <w:uiPriority w:val="0"/>
  </w:style>
  <w:style w:type="character" w:customStyle="1" w:styleId="130">
    <w:name w:val="表格内容"/>
    <w:qFormat/>
    <w:uiPriority w:val="0"/>
    <w:rPr>
      <w:sz w:val="24"/>
    </w:rPr>
  </w:style>
  <w:style w:type="character" w:customStyle="1" w:styleId="131">
    <w:name w:val="正文文本缩进 Char"/>
    <w:link w:val="20"/>
    <w:qFormat/>
    <w:uiPriority w:val="0"/>
    <w:rPr>
      <w:rFonts w:ascii="仿宋_GB2312" w:eastAsia="仿宋_GB2312"/>
      <w:sz w:val="28"/>
      <w:lang w:val="en-US" w:eastAsia="zh-CN" w:bidi="ar-SA"/>
    </w:rPr>
  </w:style>
  <w:style w:type="character" w:customStyle="1" w:styleId="132">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2"/>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10"/>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5"/>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8"/>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0"/>
    <w:qFormat/>
    <w:uiPriority w:val="0"/>
    <w:rPr>
      <w:rFonts w:eastAsia="宋体"/>
      <w:kern w:val="2"/>
      <w:sz w:val="18"/>
      <w:szCs w:val="18"/>
      <w:lang w:val="en-US" w:eastAsia="zh-CN" w:bidi="ar-SA"/>
    </w:rPr>
  </w:style>
  <w:style w:type="character" w:customStyle="1" w:styleId="153">
    <w:name w:val="mark"/>
    <w:basedOn w:val="53"/>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3"/>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qFormat/>
    <w:uiPriority w:val="0"/>
    <w:rPr>
      <w:rFonts w:ascii="Calibri" w:hAnsi="Calibri" w:eastAsia="宋体"/>
      <w:kern w:val="2"/>
      <w:sz w:val="21"/>
      <w:szCs w:val="22"/>
      <w:lang w:val="en-US" w:eastAsia="zh-CN" w:bidi="ar-SA"/>
    </w:rPr>
  </w:style>
  <w:style w:type="character" w:customStyle="1" w:styleId="160">
    <w:name w:val="ca-9"/>
    <w:basedOn w:val="53"/>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7"/>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4"/>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8"/>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4"/>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4"/>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9"/>
    <w:qFormat/>
    <w:uiPriority w:val="0"/>
    <w:pPr>
      <w:numPr>
        <w:ilvl w:val="5"/>
        <w:numId w:val="8"/>
      </w:numPr>
      <w:tabs>
        <w:tab w:val="left" w:pos="425"/>
        <w:tab w:val="clear" w:pos="3260"/>
      </w:tabs>
      <w:spacing w:line="319" w:lineRule="auto"/>
    </w:pPr>
    <w:rPr>
      <w:bCs w:val="0"/>
    </w:rPr>
  </w:style>
  <w:style w:type="paragraph" w:customStyle="1" w:styleId="260">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6"/>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customStyle="1"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49">
    <w:name w:val="Placeholder Text"/>
    <w:basedOn w:val="53"/>
    <w:semiHidden/>
    <w:qFormat/>
    <w:uiPriority w:val="99"/>
    <w:rPr>
      <w:color w:val="808080"/>
    </w:rPr>
  </w:style>
  <w:style w:type="paragraph" w:customStyle="1" w:styleId="350">
    <w:name w:val="列出段落2"/>
    <w:basedOn w:val="1"/>
    <w:next w:val="104"/>
    <w:qFormat/>
    <w:uiPriority w:val="0"/>
    <w:pPr>
      <w:ind w:firstLine="420" w:firstLineChars="200"/>
    </w:pPr>
    <w:rPr>
      <w:rFonts w:ascii="Calibri" w:hAnsi="Calibri" w:eastAsia="黑体" w:cs="Times New Roman"/>
      <w:bCs/>
      <w:sz w:val="30"/>
      <w:szCs w:val="30"/>
    </w:rPr>
  </w:style>
  <w:style w:type="character" w:customStyle="1" w:styleId="351">
    <w:name w:val="NormalCharacter"/>
    <w:qFormat/>
    <w:uiPriority w:val="0"/>
  </w:style>
  <w:style w:type="table" w:customStyle="1" w:styleId="35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49</Pages>
  <Words>17421</Words>
  <Characters>19148</Characters>
  <Lines>241</Lines>
  <Paragraphs>68</Paragraphs>
  <TotalTime>14</TotalTime>
  <ScaleCrop>false</ScaleCrop>
  <LinksUpToDate>false</LinksUpToDate>
  <CharactersWithSpaces>19861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2017-11-25T01:31:00Z</dcterms:created>
  <dc:creator>杨佳佳</dc:creator>
  <cp:lastModifiedBy>Administrator</cp:lastModifiedBy>
  <cp:lastPrinted>2026-07-02T01:50:00Z</cp:lastPrinted>
  <dcterms:modified xsi:type="dcterms:W3CDTF">2026-07-03T08:54:39Z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8621BEC6DC904304A2AC558CC7245B25</vt:lpwstr>
  </property>
  <property fmtid="{D5CDD505-2E9C-101B-9397-08002B2CF9AE}" pid="4" name="KSOTemplateDocerSaveRecord">
    <vt:lpwstr>eyJoZGlkIjoiNjRhODA0MGJlYjkwYzhjNWY3NDVmZDZhNTM4ODVlZmIiLCJ1c2VySWQiOiI0MzkwMDY1NTEifQ==</vt:lpwstr>
  </property>
</Properties>
</file>