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2C20">
      <w:pPr>
        <w:pStyle w:val="10"/>
        <w:widowControl/>
        <w:adjustRightInd w:val="0"/>
        <w:snapToGrid w:val="0"/>
        <w:spacing w:line="360" w:lineRule="auto"/>
        <w:rPr>
          <w:rFonts w:ascii="黑体" w:eastAsia="黑体"/>
          <w:bCs/>
          <w:color w:val="000000" w:themeColor="text1"/>
          <w:sz w:val="32"/>
          <w:highlight w:val="none"/>
          <w14:textFill>
            <w14:solidFill>
              <w14:schemeClr w14:val="tx1"/>
            </w14:solidFill>
          </w14:textFill>
        </w:rPr>
      </w:pPr>
    </w:p>
    <w:p w14:paraId="4B26FB77">
      <w:pPr>
        <w:jc w:val="center"/>
        <w:rPr>
          <w:rFonts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F1A422D">
      <w:pPr>
        <w:jc w:val="center"/>
        <w:rPr>
          <w:rFonts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0FA75861">
      <w:pPr>
        <w:jc w:val="center"/>
        <w:rPr>
          <w:rFonts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A246B51">
      <w:pPr>
        <w:jc w:val="center"/>
        <w:rPr>
          <w:rFonts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0434571">
      <w:pPr>
        <w:jc w:val="center"/>
        <w:rPr>
          <w:rFonts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7B92528C">
      <w:pPr>
        <w:jc w:val="center"/>
        <w:rPr>
          <w:rFonts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34E52397">
      <w:pPr>
        <w:jc w:val="center"/>
        <w:rPr>
          <w:rFonts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50F14E0">
      <w:pPr>
        <w:jc w:val="center"/>
        <w:rPr>
          <w:rFonts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招   标   文   件</w:t>
      </w:r>
    </w:p>
    <w:p w14:paraId="064B4A69">
      <w:pPr>
        <w:pStyle w:val="10"/>
        <w:widowControl/>
        <w:adjustRightInd w:val="0"/>
        <w:snapToGrid w:val="0"/>
        <w:spacing w:line="360" w:lineRule="auto"/>
        <w:jc w:val="center"/>
        <w:rPr>
          <w:rFonts w:ascii="黑体" w:hAnsi="黑体" w:eastAsia="黑体"/>
          <w:bCs/>
          <w:color w:val="000000" w:themeColor="text1"/>
          <w:sz w:val="24"/>
          <w:szCs w:val="24"/>
          <w:highlight w:val="none"/>
          <w:bdr w:val="single" w:color="auto" w:sz="4" w:space="0"/>
          <w14:textFill>
            <w14:solidFill>
              <w14:schemeClr w14:val="tx1"/>
            </w14:solidFill>
          </w14:textFill>
        </w:rPr>
      </w:pPr>
    </w:p>
    <w:p w14:paraId="687D0FC1">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2BD5D3BA">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D0791A9">
      <w:pPr>
        <w:pStyle w:val="10"/>
        <w:widowControl/>
        <w:adjustRightInd w:val="0"/>
        <w:snapToGrid w:val="0"/>
        <w:spacing w:line="360" w:lineRule="auto"/>
        <w:rPr>
          <w:rFonts w:ascii="黑体" w:eastAsia="黑体"/>
          <w:bCs/>
          <w:color w:val="000000" w:themeColor="text1"/>
          <w:sz w:val="52"/>
          <w:szCs w:val="52"/>
          <w:highlight w:val="none"/>
          <w14:textFill>
            <w14:solidFill>
              <w14:schemeClr w14:val="tx1"/>
            </w14:solidFill>
          </w14:textFill>
        </w:rPr>
      </w:pPr>
    </w:p>
    <w:tbl>
      <w:tblPr>
        <w:tblStyle w:val="19"/>
        <w:tblW w:w="7709" w:type="dxa"/>
        <w:jc w:val="center"/>
        <w:tblLayout w:type="fixed"/>
        <w:tblCellMar>
          <w:top w:w="0" w:type="dxa"/>
          <w:left w:w="108" w:type="dxa"/>
          <w:bottom w:w="0" w:type="dxa"/>
          <w:right w:w="108" w:type="dxa"/>
        </w:tblCellMar>
      </w:tblPr>
      <w:tblGrid>
        <w:gridCol w:w="1951"/>
        <w:gridCol w:w="284"/>
        <w:gridCol w:w="5474"/>
      </w:tblGrid>
      <w:tr w14:paraId="5A3C51A6">
        <w:tblPrEx>
          <w:tblCellMar>
            <w:top w:w="0" w:type="dxa"/>
            <w:left w:w="108" w:type="dxa"/>
            <w:bottom w:w="0" w:type="dxa"/>
            <w:right w:w="108" w:type="dxa"/>
          </w:tblCellMar>
        </w:tblPrEx>
        <w:trPr>
          <w:trHeight w:val="584" w:hRule="atLeast"/>
          <w:jc w:val="center"/>
        </w:trPr>
        <w:tc>
          <w:tcPr>
            <w:tcW w:w="1951" w:type="dxa"/>
            <w:vAlign w:val="center"/>
          </w:tcPr>
          <w:p w14:paraId="7A3F55DA">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58B83D3F">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74" w:type="dxa"/>
            <w:vAlign w:val="center"/>
          </w:tcPr>
          <w:p w14:paraId="361C0AD5">
            <w:pPr>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YXCG-20260710</w:t>
            </w:r>
          </w:p>
        </w:tc>
      </w:tr>
      <w:tr w14:paraId="201EA358">
        <w:tblPrEx>
          <w:tblCellMar>
            <w:top w:w="0" w:type="dxa"/>
            <w:left w:w="108" w:type="dxa"/>
            <w:bottom w:w="0" w:type="dxa"/>
            <w:right w:w="108" w:type="dxa"/>
          </w:tblCellMar>
        </w:tblPrEx>
        <w:trPr>
          <w:trHeight w:val="910" w:hRule="atLeast"/>
          <w:jc w:val="center"/>
        </w:trPr>
        <w:tc>
          <w:tcPr>
            <w:tcW w:w="1951" w:type="dxa"/>
            <w:vAlign w:val="center"/>
          </w:tcPr>
          <w:p w14:paraId="46C4C6AC">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548C1013">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74" w:type="dxa"/>
            <w:vAlign w:val="center"/>
          </w:tcPr>
          <w:p w14:paraId="50278C2B">
            <w:pPr>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阳江市博物馆漠阳楼分馆（岭南书院）安防监控及安全用电升级改造项目</w:t>
            </w:r>
          </w:p>
        </w:tc>
      </w:tr>
      <w:tr w14:paraId="25B4EDC8">
        <w:tblPrEx>
          <w:tblCellMar>
            <w:top w:w="0" w:type="dxa"/>
            <w:left w:w="108" w:type="dxa"/>
            <w:bottom w:w="0" w:type="dxa"/>
            <w:right w:w="108" w:type="dxa"/>
          </w:tblCellMar>
        </w:tblPrEx>
        <w:trPr>
          <w:trHeight w:val="567" w:hRule="atLeast"/>
          <w:jc w:val="center"/>
        </w:trPr>
        <w:tc>
          <w:tcPr>
            <w:tcW w:w="1951" w:type="dxa"/>
            <w:vAlign w:val="center"/>
          </w:tcPr>
          <w:p w14:paraId="635A148E">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3B9DAA92">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74" w:type="dxa"/>
            <w:vAlign w:val="center"/>
          </w:tcPr>
          <w:p w14:paraId="0DF35F5B">
            <w:pPr>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阳江市博物馆</w:t>
            </w:r>
          </w:p>
        </w:tc>
      </w:tr>
      <w:tr w14:paraId="04EA55A4">
        <w:tblPrEx>
          <w:tblCellMar>
            <w:top w:w="0" w:type="dxa"/>
            <w:left w:w="108" w:type="dxa"/>
            <w:bottom w:w="0" w:type="dxa"/>
            <w:right w:w="108" w:type="dxa"/>
          </w:tblCellMar>
        </w:tblPrEx>
        <w:trPr>
          <w:trHeight w:val="567" w:hRule="atLeast"/>
          <w:jc w:val="center"/>
        </w:trPr>
        <w:tc>
          <w:tcPr>
            <w:tcW w:w="1951" w:type="dxa"/>
            <w:vAlign w:val="center"/>
          </w:tcPr>
          <w:p w14:paraId="173D92AD">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6226FD9E">
            <w:pPr>
              <w:jc w:val="distribute"/>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474" w:type="dxa"/>
            <w:vAlign w:val="center"/>
          </w:tcPr>
          <w:p w14:paraId="13520CA5">
            <w:pPr>
              <w:rPr>
                <w:rFonts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75BD272E">
      <w:pPr>
        <w:pStyle w:val="24"/>
        <w:rPr>
          <w:rFonts w:hint="default"/>
          <w:color w:val="000000" w:themeColor="text1"/>
          <w:highlight w:val="none"/>
          <w14:textFill>
            <w14:solidFill>
              <w14:schemeClr w14:val="tx1"/>
            </w14:solidFill>
          </w14:textFill>
        </w:rPr>
      </w:pPr>
    </w:p>
    <w:p w14:paraId="1780EBE5">
      <w:pPr>
        <w:pStyle w:val="24"/>
        <w:jc w:val="center"/>
        <w:outlineLvl w:val="3"/>
        <w:rPr>
          <w:rFonts w:hint="default"/>
          <w:color w:val="000000" w:themeColor="text1"/>
          <w:highlight w:val="none"/>
          <w14:textFill>
            <w14:solidFill>
              <w14:schemeClr w14:val="tx1"/>
            </w14:solidFill>
          </w14:textFill>
        </w:rPr>
      </w:pPr>
    </w:p>
    <w:p w14:paraId="162E2E4C">
      <w:pPr>
        <w:jc w:val="center"/>
        <w:rPr>
          <w:color w:val="000000" w:themeColor="text1"/>
          <w:highlight w:val="none"/>
          <w14:textFill>
            <w14:solidFill>
              <w14:schemeClr w14:val="tx1"/>
            </w14:solidFill>
          </w14:textFill>
        </w:rPr>
      </w:pPr>
    </w:p>
    <w:p w14:paraId="4F5F7FF2">
      <w:pPr>
        <w:jc w:val="center"/>
        <w:rPr>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t>目</w:t>
      </w:r>
      <w:r>
        <w:rPr>
          <w:rFonts w:hint="eastAsia" w:ascii="宋体" w:hAnsi="宋体"/>
          <w:b/>
          <w:bCs/>
          <w:color w:val="000000" w:themeColor="text1"/>
          <w:sz w:val="32"/>
          <w:szCs w:val="32"/>
          <w:highlight w:val="none"/>
          <w14:textFill>
            <w14:solidFill>
              <w14:schemeClr w14:val="tx1"/>
            </w14:solidFill>
          </w14:textFill>
        </w:rPr>
        <w:t xml:space="preserve"> </w:t>
      </w:r>
      <w:r>
        <w:rPr>
          <w:rFonts w:ascii="宋体" w:hAnsi="宋体"/>
          <w:b/>
          <w:bCs/>
          <w:color w:val="000000" w:themeColor="text1"/>
          <w:sz w:val="32"/>
          <w:szCs w:val="32"/>
          <w:highlight w:val="none"/>
          <w14:textFill>
            <w14:solidFill>
              <w14:schemeClr w14:val="tx1"/>
            </w14:solidFill>
          </w14:textFill>
        </w:rPr>
        <w:t>录</w:t>
      </w:r>
    </w:p>
    <w:p w14:paraId="00CB9A67">
      <w:pPr>
        <w:pStyle w:val="14"/>
        <w:tabs>
          <w:tab w:val="right" w:leader="dot" w:pos="9070"/>
        </w:tabs>
        <w:rPr>
          <w:color w:val="000000" w:themeColor="text1"/>
          <w:highlight w:val="none"/>
          <w14:textFill>
            <w14:solidFill>
              <w14:schemeClr w14:val="tx1"/>
            </w14:solidFill>
          </w14:textFill>
        </w:rPr>
      </w:pPr>
    </w:p>
    <w:p w14:paraId="36942870">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TOC \o "1-3" \h \u </w:instrText>
      </w:r>
      <w:r>
        <w:rPr>
          <w:rFonts w:hint="eastAsia"/>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_Toc22828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第一章</w:t>
      </w:r>
      <w:r>
        <w:rPr>
          <w:rFonts w:asciiTheme="minorEastAsia" w:hAnsiTheme="minorEastAsia" w:cstheme="minorEastAsia"/>
          <w:color w:val="000000" w:themeColor="text1"/>
          <w:szCs w:val="28"/>
          <w:highlight w:val="none"/>
          <w:lang w:eastAsia="zh-CN"/>
          <w14:textFill>
            <w14:solidFill>
              <w14:schemeClr w14:val="tx1"/>
            </w14:solidFill>
          </w14:textFill>
        </w:rPr>
        <w:t xml:space="preserve"> </w:t>
      </w:r>
      <w:r>
        <w:rPr>
          <w:rFonts w:asciiTheme="minorEastAsia" w:hAnsiTheme="minorEastAsia" w:cstheme="minorEastAsia"/>
          <w:color w:val="000000" w:themeColor="text1"/>
          <w:szCs w:val="28"/>
          <w:highlight w:val="none"/>
          <w14:textFill>
            <w14:solidFill>
              <w14:schemeClr w14:val="tx1"/>
            </w14:solidFill>
          </w14:textFill>
        </w:rPr>
        <w:t>投标邀请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_Toc22828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32AD02F">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_Toc13712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9AAFF82">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_Toc23496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_Toc23496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3960428">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_Toc24168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一、名词解释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5F7805F">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_Toc16483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二、须知前附表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_Toc16483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6895BE7">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_Toc16335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三、说明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AC511D7">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_Toc26791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四、招标文件的澄清和修改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_Toc26791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8874A4C">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_Toc29499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五、投标要求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_Toc29499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72DD5C9C">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_Toc5336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六、开标、评标和定标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93D9261">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_Toc14818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七、询问、质疑与投诉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_Toc14818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1125047">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_Toc852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八、合同签订和履行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2F481AE">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_Toc15037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第四章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_Toc15037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242E495">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_Toc24823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一、评标要求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479A62B">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_Toc12761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二</w:t>
      </w:r>
      <w:r>
        <w:rPr>
          <w:rFonts w:asciiTheme="minorEastAsia" w:hAnsiTheme="minorEastAsia" w:cstheme="minorEastAsia"/>
          <w:color w:val="000000" w:themeColor="text1"/>
          <w:szCs w:val="21"/>
          <w:highlight w:val="none"/>
          <w:lang w:eastAsia="zh-CN"/>
          <w14:textFill>
            <w14:solidFill>
              <w14:schemeClr w14:val="tx1"/>
            </w14:solidFill>
          </w14:textFill>
        </w:rPr>
        <w:t>、</w:t>
      </w:r>
      <w:r>
        <w:rPr>
          <w:rFonts w:asciiTheme="minorEastAsia" w:hAnsiTheme="minorEastAsia" w:cstheme="minorEastAsia"/>
          <w:color w:val="000000" w:themeColor="text1"/>
          <w:szCs w:val="21"/>
          <w:highlight w:val="none"/>
          <w14:textFill>
            <w14:solidFill>
              <w14:schemeClr w14:val="tx1"/>
            </w14:solidFill>
          </w14:textFill>
        </w:rPr>
        <w:t>政府采购政策落实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_Toc12761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E24DCFB">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_Toc14771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三、评审程序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_Toc14771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D128B65">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_Toc8978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第五章 合同</w:t>
      </w:r>
      <w:r>
        <w:rPr>
          <w:rFonts w:asciiTheme="minorEastAsia" w:hAnsiTheme="minorEastAsia" w:cstheme="minorEastAsia"/>
          <w:color w:val="000000" w:themeColor="text1"/>
          <w:szCs w:val="28"/>
          <w:highlight w:val="none"/>
          <w:lang w:eastAsia="zh-CN"/>
          <w14:textFill>
            <w14:solidFill>
              <w14:schemeClr w14:val="tx1"/>
            </w14:solidFill>
          </w14:textFill>
        </w:rPr>
        <w:t>范</w:t>
      </w:r>
      <w:r>
        <w:rPr>
          <w:rFonts w:asciiTheme="minorEastAsia" w:hAnsiTheme="minorEastAsia" w:cstheme="minorEastAsia"/>
          <w:color w:val="000000" w:themeColor="text1"/>
          <w:szCs w:val="28"/>
          <w:highlight w:val="none"/>
          <w14:textFill>
            <w14:solidFill>
              <w14:schemeClr w14:val="tx1"/>
            </w14:solidFill>
          </w14:textFill>
        </w:rPr>
        <w:t>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_Toc8978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E948F1E">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_Toc21217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第六章 投标文件格式与要求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_Toc21217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2DF38F6">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_Toc29600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44"/>
          <w:highlight w:val="none"/>
          <w14:textFill>
            <w14:solidFill>
              <w14:schemeClr w14:val="tx1"/>
            </w14:solidFill>
          </w14:textFill>
        </w:rPr>
        <w:t>投标文件封面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_Toc29600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5542E7B">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_Toc25872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8"/>
          <w:highlight w:val="none"/>
          <w14:textFill>
            <w14:solidFill>
              <w14:schemeClr w14:val="tx1"/>
            </w14:solidFill>
          </w14:textFill>
        </w:rPr>
        <w:t>投标文件目录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B3BB678">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_Toc10535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_Toc10535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1EC9EC8">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_Toc6497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格式二：开标一览表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_Toc6497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383EBDD">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_Toc16932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格式三：分项报价表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_Toc16932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DBD6FD7">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_Toc3763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格式四：政策适用性说明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_Toc3763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9C0B6CA">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_Toc31474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格式五：关于符合本国产品标准的声明函等有关证明文件（如适用）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B68A2C9">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_Toc3363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格式六：</w:t>
      </w:r>
      <w:r>
        <w:rPr>
          <w:rFonts w:asciiTheme="minorEastAsia" w:hAnsiTheme="minorEastAsia" w:cstheme="minorEastAsia"/>
          <w:color w:val="000000" w:themeColor="text1"/>
          <w:szCs w:val="21"/>
          <w:highlight w:val="none"/>
          <w:lang w:eastAsia="zh-CN"/>
          <w14:textFill>
            <w14:solidFill>
              <w14:schemeClr w14:val="tx1"/>
            </w14:solidFill>
          </w14:textFill>
        </w:rPr>
        <w:t>法定代表人（负责人）</w:t>
      </w:r>
      <w:r>
        <w:rPr>
          <w:rFonts w:asciiTheme="minorEastAsia" w:hAnsiTheme="minorEastAsia" w:cstheme="minorEastAsia"/>
          <w:color w:val="000000" w:themeColor="text1"/>
          <w:szCs w:val="21"/>
          <w:highlight w:val="none"/>
          <w14:textFill>
            <w14:solidFill>
              <w14:schemeClr w14:val="tx1"/>
            </w14:solidFill>
          </w14:textFill>
        </w:rPr>
        <w:t>证明书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_Toc3363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C4F52DD">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_Toc11191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格式七：</w:t>
      </w:r>
      <w:r>
        <w:rPr>
          <w:rFonts w:asciiTheme="minorEastAsia" w:hAnsiTheme="minorEastAsia" w:cstheme="minorEastAsia"/>
          <w:color w:val="000000" w:themeColor="text1"/>
          <w:szCs w:val="21"/>
          <w:highlight w:val="none"/>
          <w:lang w:eastAsia="zh-CN"/>
          <w14:textFill>
            <w14:solidFill>
              <w14:schemeClr w14:val="tx1"/>
            </w14:solidFill>
          </w14:textFill>
        </w:rPr>
        <w:t>法定代表人（负责人）</w:t>
      </w:r>
      <w:r>
        <w:rPr>
          <w:rFonts w:asciiTheme="minorEastAsia" w:hAnsiTheme="minorEastAsia" w:cstheme="minorEastAsia"/>
          <w:color w:val="000000" w:themeColor="text1"/>
          <w:szCs w:val="21"/>
          <w:highlight w:val="none"/>
          <w14:textFill>
            <w14:solidFill>
              <w14:schemeClr w14:val="tx1"/>
            </w14:solidFill>
          </w14:textFill>
        </w:rPr>
        <w:t>授权书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_Toc11191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538F172">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_Toc692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格式八：投标保证金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2C4DE9D">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_Toc3835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格式九：提供具有独立承担民事责任的能力的证明材料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_Toc3835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726718A">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_Toc31264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格式十：资格性审查要求的其他资质证明文件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0F5C77C">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_Toc32182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格式十一：承诺函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_Toc32182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77AD302">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_Toc1297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格式十二：中小企业声明函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0DA4E37">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_Toc21787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格式十三：监狱企业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_Toc21787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72694037">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_Toc7517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格式十四：残疾人福利性单位声明函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264B3F4">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_Toc7017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格式十五：联合体共同投标协议书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6567BDE">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_Toc23806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格式十六：投标人业绩情况表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30D0266">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_Toc25731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格式十七：《技术和服务要求响应表》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74</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E29D3E9">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_Toc10965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格式十八：《商务条件响应表》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8C96A2A">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_Toc15402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格式十九：履约进度计划表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7B6D31D">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_Toc10876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格式二十：各类证明材料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AA515A2">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_Toc19201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格式二十一：采购代理服务费支付承诺书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FBB44E3">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_Toc28595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格式二十二：需要采购人提供的附加条件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_Toc28595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BD402D7">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_Toc21706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格式二十三：询问函、质疑函、投诉书格式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_Toc21706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332BB6E">
      <w:pPr>
        <w:pStyle w:val="9"/>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_Toc14893 </w:instrText>
      </w:r>
      <w:r>
        <w:rPr>
          <w:rFonts w:hint="eastAsia"/>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Cs w:val="21"/>
          <w:highlight w:val="none"/>
          <w14:textFill>
            <w14:solidFill>
              <w14:schemeClr w14:val="tx1"/>
            </w14:solidFill>
          </w14:textFill>
        </w:rPr>
        <w:t>格式二十四：项目实施方案、质量保证及售后服务承诺等内容和格式自拟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_Toc14893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2C11362">
      <w:pPr>
        <w:pStyle w:val="14"/>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_Toc24959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0"/>
          <w:szCs w:val="32"/>
          <w:highlight w:val="none"/>
          <w14:textFill>
            <w14:solidFill>
              <w14:schemeClr w14:val="tx1"/>
            </w14:solidFill>
          </w14:textFill>
        </w:rPr>
        <w:t>附件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5F8B1B8">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_Toc25797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0"/>
          <w:szCs w:val="32"/>
          <w:highlight w:val="none"/>
          <w14:textFill>
            <w14:solidFill>
              <w14:schemeClr w14:val="tx1"/>
            </w14:solidFill>
          </w14:textFill>
        </w:rPr>
        <w:t>阳江市政府采购供应商资格信用承诺函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8B44CFD">
      <w:pPr>
        <w:pStyle w:val="15"/>
        <w:tabs>
          <w:tab w:val="right" w:leader="dot" w:pos="9070"/>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_Toc12336 </w:instrText>
      </w:r>
      <w:r>
        <w:rPr>
          <w:rFonts w:hint="eastAsia"/>
          <w:color w:val="000000" w:themeColor="text1"/>
          <w:highlight w:val="none"/>
          <w14:textFill>
            <w14:solidFill>
              <w14:schemeClr w14:val="tx1"/>
            </w14:solidFill>
          </w14:textFill>
        </w:rPr>
        <w:fldChar w:fldCharType="separate"/>
      </w:r>
      <w:r>
        <w:rPr>
          <w:rFonts w:hint="eastAsia"/>
          <w:bCs/>
          <w:color w:val="000000" w:themeColor="text1"/>
          <w:szCs w:val="44"/>
          <w:highlight w:val="none"/>
          <w14:textFill>
            <w14:solidFill>
              <w14:schemeClr w14:val="tx1"/>
            </w14:solidFill>
          </w14:textFill>
        </w:rPr>
        <w:t>购买标书登记表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_Toc12336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DA1A566">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end"/>
      </w:r>
    </w:p>
    <w:p w14:paraId="40855441">
      <w:pPr>
        <w:rPr>
          <w:color w:val="000000" w:themeColor="text1"/>
          <w:highlight w:val="none"/>
          <w14:textFill>
            <w14:solidFill>
              <w14:schemeClr w14:val="tx1"/>
            </w14:solidFill>
          </w14:textFill>
        </w:rPr>
      </w:pPr>
      <w:bookmarkStart w:id="145" w:name="_GoBack"/>
      <w:bookmarkEnd w:id="145"/>
    </w:p>
    <w:p w14:paraId="031F3758">
      <w:pPr>
        <w:jc w:val="center"/>
        <w:rPr>
          <w:color w:val="000000" w:themeColor="text1"/>
          <w:highlight w:val="none"/>
          <w14:textFill>
            <w14:solidFill>
              <w14:schemeClr w14:val="tx1"/>
            </w14:solidFill>
          </w14:textFill>
        </w:rPr>
      </w:pPr>
    </w:p>
    <w:p w14:paraId="3692808D">
      <w:pPr>
        <w:pStyle w:val="24"/>
        <w:spacing w:line="360" w:lineRule="auto"/>
        <w:jc w:val="center"/>
        <w:outlineLvl w:val="0"/>
        <w:rPr>
          <w:rFonts w:hint="default" w:asciiTheme="minorEastAsia" w:hAnsiTheme="minorEastAsia" w:cstheme="minorEastAsia"/>
          <w:color w:val="000000" w:themeColor="text1"/>
          <w:sz w:val="28"/>
          <w:szCs w:val="28"/>
          <w:highlight w:val="none"/>
          <w14:textFill>
            <w14:solidFill>
              <w14:schemeClr w14:val="tx1"/>
            </w14:solidFill>
          </w14:textFill>
        </w:rPr>
      </w:pPr>
      <w:bookmarkStart w:id="0" w:name="_Toc22828"/>
      <w:r>
        <w:rPr>
          <w:rFonts w:asciiTheme="minorEastAsia" w:hAnsiTheme="minorEastAsia" w:cstheme="minorEastAsia"/>
          <w:b/>
          <w:color w:val="000000" w:themeColor="text1"/>
          <w:sz w:val="28"/>
          <w:szCs w:val="28"/>
          <w:highlight w:val="none"/>
          <w14:textFill>
            <w14:solidFill>
              <w14:schemeClr w14:val="tx1"/>
            </w14:solidFill>
          </w14:textFill>
        </w:rPr>
        <w:t>第一章</w:t>
      </w:r>
      <w:r>
        <w:rPr>
          <w:rFonts w:asciiTheme="minorEastAsia" w:hAnsiTheme="minorEastAsia" w:cstheme="minorEastAsia"/>
          <w:b/>
          <w:color w:val="000000" w:themeColor="text1"/>
          <w:sz w:val="28"/>
          <w:szCs w:val="28"/>
          <w:highlight w:val="none"/>
          <w:lang w:eastAsia="zh-CN"/>
          <w14:textFill>
            <w14:solidFill>
              <w14:schemeClr w14:val="tx1"/>
            </w14:solidFill>
          </w14:textFill>
        </w:rPr>
        <w:t xml:space="preserve"> </w:t>
      </w:r>
      <w:r>
        <w:rPr>
          <w:rFonts w:asciiTheme="minorEastAsia" w:hAnsiTheme="minorEastAsia" w:cstheme="minorEastAsia"/>
          <w:b/>
          <w:color w:val="000000" w:themeColor="text1"/>
          <w:sz w:val="28"/>
          <w:szCs w:val="28"/>
          <w:highlight w:val="none"/>
          <w14:textFill>
            <w14:solidFill>
              <w14:schemeClr w14:val="tx1"/>
            </w14:solidFill>
          </w14:textFill>
        </w:rPr>
        <w:t>投标邀请</w:t>
      </w:r>
      <w:bookmarkEnd w:id="0"/>
    </w:p>
    <w:p w14:paraId="152FE80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受</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w:t>
      </w:r>
      <w:r>
        <w:rPr>
          <w:rFonts w:asciiTheme="minorEastAsia" w:hAnsiTheme="minorEastAsia" w:cstheme="minorEastAsia"/>
          <w:color w:val="000000" w:themeColor="text1"/>
          <w:sz w:val="21"/>
          <w:szCs w:val="21"/>
          <w:highlight w:val="none"/>
          <w14:textFill>
            <w14:solidFill>
              <w14:schemeClr w14:val="tx1"/>
            </w14:solidFill>
          </w14:textFill>
        </w:rPr>
        <w:t>的委托，采用公开招标方式组织采购</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。欢迎符合资格条件的国内供应商参加投标。</w:t>
      </w:r>
    </w:p>
    <w:p w14:paraId="75D5FF0D">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一</w:t>
      </w:r>
      <w:r>
        <w:rPr>
          <w:rFonts w:asciiTheme="minorEastAsia" w:hAnsiTheme="minorEastAsia" w:cstheme="minorEastAsia"/>
          <w:b/>
          <w:color w:val="000000" w:themeColor="text1"/>
          <w:sz w:val="21"/>
          <w:szCs w:val="21"/>
          <w:highlight w:val="none"/>
          <w:lang w:eastAsia="zh-CN"/>
          <w14:textFill>
            <w14:solidFill>
              <w14:schemeClr w14:val="tx1"/>
            </w14:solidFill>
          </w14:textFill>
        </w:rPr>
        <w:t>、</w:t>
      </w:r>
      <w:r>
        <w:rPr>
          <w:rFonts w:asciiTheme="minorEastAsia" w:hAnsiTheme="minorEastAsia" w:cstheme="minorEastAsia"/>
          <w:b/>
          <w:color w:val="000000" w:themeColor="text1"/>
          <w:sz w:val="21"/>
          <w:szCs w:val="21"/>
          <w:highlight w:val="none"/>
          <w14:textFill>
            <w14:solidFill>
              <w14:schemeClr w14:val="tx1"/>
            </w14:solidFill>
          </w14:textFill>
        </w:rPr>
        <w:t>项目概述</w:t>
      </w:r>
    </w:p>
    <w:p w14:paraId="29DC24E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1.名称与编号</w:t>
      </w:r>
    </w:p>
    <w:p w14:paraId="4F7D286E">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项目名称：</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p>
    <w:p w14:paraId="1409E65B">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采购项目编号：</w:t>
      </w:r>
      <w:r>
        <w:rPr>
          <w:rFonts w:asciiTheme="minorEastAsia" w:hAnsiTheme="minorEastAsia" w:cstheme="minorEastAsia"/>
          <w:color w:val="000000" w:themeColor="text1"/>
          <w:sz w:val="21"/>
          <w:szCs w:val="21"/>
          <w:highlight w:val="none"/>
          <w:lang w:eastAsia="zh-CN"/>
          <w14:textFill>
            <w14:solidFill>
              <w14:schemeClr w14:val="tx1"/>
            </w14:solidFill>
          </w14:textFill>
        </w:rPr>
        <w:t>YXCG-20260710</w:t>
      </w:r>
    </w:p>
    <w:p w14:paraId="704EAF9D">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采购方式：公开招标</w:t>
      </w:r>
    </w:p>
    <w:p w14:paraId="22F06AF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预算金额：</w:t>
      </w:r>
      <w:r>
        <w:rPr>
          <w:rFonts w:ascii="宋体" w:hAnsi="宋体" w:cs="宋体"/>
          <w:color w:val="000000" w:themeColor="text1"/>
          <w:sz w:val="21"/>
          <w:szCs w:val="21"/>
          <w:highlight w:val="none"/>
          <w:lang w:eastAsia="zh-CN"/>
          <w14:textFill>
            <w14:solidFill>
              <w14:schemeClr w14:val="tx1"/>
            </w14:solidFill>
          </w14:textFill>
        </w:rPr>
        <w:t>365393.43</w:t>
      </w:r>
      <w:r>
        <w:rPr>
          <w:rFonts w:asciiTheme="minorEastAsia" w:hAnsiTheme="minorEastAsia" w:cstheme="minorEastAsia"/>
          <w:color w:val="000000" w:themeColor="text1"/>
          <w:sz w:val="21"/>
          <w:szCs w:val="21"/>
          <w:highlight w:val="none"/>
          <w14:textFill>
            <w14:solidFill>
              <w14:schemeClr w14:val="tx1"/>
            </w14:solidFill>
          </w14:textFill>
        </w:rPr>
        <w:t>元</w:t>
      </w:r>
    </w:p>
    <w:p w14:paraId="2D02960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2.项目内容及需求情况（采购项目技术规格、参数及要求）</w:t>
      </w:r>
    </w:p>
    <w:p w14:paraId="3636894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p w14:paraId="1907042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采购包预算金额：</w:t>
      </w:r>
      <w:r>
        <w:rPr>
          <w:rFonts w:ascii="宋体" w:hAnsi="宋体" w:cs="宋体"/>
          <w:color w:val="000000" w:themeColor="text1"/>
          <w:sz w:val="21"/>
          <w:szCs w:val="21"/>
          <w:highlight w:val="none"/>
          <w:lang w:eastAsia="zh-CN"/>
          <w14:textFill>
            <w14:solidFill>
              <w14:schemeClr w14:val="tx1"/>
            </w14:solidFill>
          </w14:textFill>
        </w:rPr>
        <w:t>365393.43</w:t>
      </w:r>
      <w:r>
        <w:rPr>
          <w:rFonts w:asciiTheme="minorEastAsia" w:hAnsiTheme="minorEastAsia" w:cstheme="minorEastAsia"/>
          <w:color w:val="000000" w:themeColor="text1"/>
          <w:sz w:val="21"/>
          <w:szCs w:val="21"/>
          <w:highlight w:val="none"/>
          <w14:textFill>
            <w14:solidFill>
              <w14:schemeClr w14:val="tx1"/>
            </w14:solidFill>
          </w14:textFill>
        </w:rPr>
        <w:t>元</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5"/>
        <w:gridCol w:w="1946"/>
        <w:gridCol w:w="2633"/>
        <w:gridCol w:w="995"/>
        <w:gridCol w:w="1296"/>
        <w:gridCol w:w="1296"/>
      </w:tblGrid>
      <w:tr w14:paraId="42119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7" w:hRule="atLeast"/>
          <w:jc w:val="center"/>
        </w:trPr>
        <w:tc>
          <w:tcPr>
            <w:tcW w:w="905" w:type="dxa"/>
            <w:vAlign w:val="center"/>
          </w:tcPr>
          <w:p w14:paraId="7FF0A71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品目号</w:t>
            </w:r>
          </w:p>
        </w:tc>
        <w:tc>
          <w:tcPr>
            <w:tcW w:w="1946" w:type="dxa"/>
            <w:vAlign w:val="center"/>
          </w:tcPr>
          <w:p w14:paraId="3BFEAC3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品目名称</w:t>
            </w:r>
          </w:p>
        </w:tc>
        <w:tc>
          <w:tcPr>
            <w:tcW w:w="2633" w:type="dxa"/>
            <w:vAlign w:val="center"/>
          </w:tcPr>
          <w:p w14:paraId="762C3C9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采购标的</w:t>
            </w:r>
          </w:p>
        </w:tc>
        <w:tc>
          <w:tcPr>
            <w:tcW w:w="995" w:type="dxa"/>
            <w:vAlign w:val="center"/>
          </w:tcPr>
          <w:p w14:paraId="3700406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数量</w:t>
            </w:r>
          </w:p>
          <w:p w14:paraId="1170525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（单位）</w:t>
            </w:r>
          </w:p>
        </w:tc>
        <w:tc>
          <w:tcPr>
            <w:tcW w:w="1296" w:type="dxa"/>
            <w:vAlign w:val="center"/>
          </w:tcPr>
          <w:p w14:paraId="2F3E3B0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技术规格、参数及要求</w:t>
            </w:r>
          </w:p>
        </w:tc>
        <w:tc>
          <w:tcPr>
            <w:tcW w:w="1296" w:type="dxa"/>
            <w:vAlign w:val="center"/>
          </w:tcPr>
          <w:p w14:paraId="306DCC2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是否允许进口产品</w:t>
            </w:r>
          </w:p>
        </w:tc>
      </w:tr>
      <w:tr w14:paraId="4C78F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7" w:hRule="atLeast"/>
          <w:jc w:val="center"/>
        </w:trPr>
        <w:tc>
          <w:tcPr>
            <w:tcW w:w="905" w:type="dxa"/>
            <w:vAlign w:val="center"/>
          </w:tcPr>
          <w:p w14:paraId="08C12169">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1-1</w:t>
            </w:r>
          </w:p>
        </w:tc>
        <w:tc>
          <w:tcPr>
            <w:tcW w:w="1946" w:type="dxa"/>
            <w:vAlign w:val="center"/>
          </w:tcPr>
          <w:p w14:paraId="74947C8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其他专业技术服务</w:t>
            </w:r>
          </w:p>
        </w:tc>
        <w:tc>
          <w:tcPr>
            <w:tcW w:w="2633" w:type="dxa"/>
            <w:vAlign w:val="center"/>
          </w:tcPr>
          <w:p w14:paraId="33A2D68C">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阳江市博物馆漠阳楼分馆（岭南书院）安防监控及安全用电升级改造</w:t>
            </w:r>
          </w:p>
        </w:tc>
        <w:tc>
          <w:tcPr>
            <w:tcW w:w="995" w:type="dxa"/>
            <w:shd w:val="clear" w:color="auto" w:fill="auto"/>
            <w:vAlign w:val="center"/>
          </w:tcPr>
          <w:p w14:paraId="670C41C8">
            <w:pPr>
              <w:jc w:val="center"/>
              <w:rPr>
                <w:rFonts w:asciiTheme="minorEastAsia" w:hAnsiTheme="minorEastAsia" w:eastAsiaTheme="minorEastAsia" w:cstheme="minorEastAsia"/>
                <w:color w:val="000000" w:themeColor="text1"/>
                <w:szCs w:val="21"/>
                <w:highlight w:val="none"/>
                <w:lang w:eastAsia="zh-Han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1296" w:type="dxa"/>
            <w:shd w:val="clear" w:color="auto" w:fill="auto"/>
            <w:vAlign w:val="center"/>
          </w:tcPr>
          <w:p w14:paraId="01DD354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详见第二章</w:t>
            </w:r>
          </w:p>
        </w:tc>
        <w:tc>
          <w:tcPr>
            <w:tcW w:w="1296" w:type="dxa"/>
            <w:shd w:val="clear" w:color="auto" w:fill="auto"/>
            <w:vAlign w:val="center"/>
          </w:tcPr>
          <w:p w14:paraId="0FB552B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否</w:t>
            </w:r>
          </w:p>
        </w:tc>
      </w:tr>
      <w:tr w14:paraId="66707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7" w:hRule="atLeast"/>
          <w:jc w:val="center"/>
        </w:trPr>
        <w:tc>
          <w:tcPr>
            <w:tcW w:w="905" w:type="dxa"/>
            <w:vAlign w:val="center"/>
          </w:tcPr>
          <w:p w14:paraId="5EF78F91">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1-2</w:t>
            </w:r>
          </w:p>
        </w:tc>
        <w:tc>
          <w:tcPr>
            <w:tcW w:w="1946" w:type="dxa"/>
            <w:vAlign w:val="center"/>
          </w:tcPr>
          <w:p w14:paraId="35E3F7A6">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信息安全设备</w:t>
            </w:r>
          </w:p>
        </w:tc>
        <w:tc>
          <w:tcPr>
            <w:tcW w:w="2633" w:type="dxa"/>
            <w:vAlign w:val="center"/>
          </w:tcPr>
          <w:p w14:paraId="027815EB">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400万像素变焦筒型网络摄像机</w:t>
            </w:r>
          </w:p>
        </w:tc>
        <w:tc>
          <w:tcPr>
            <w:tcW w:w="995" w:type="dxa"/>
            <w:shd w:val="clear" w:color="auto" w:fill="auto"/>
            <w:vAlign w:val="center"/>
          </w:tcPr>
          <w:p w14:paraId="6EE31EF0">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10(台）</w:t>
            </w:r>
          </w:p>
        </w:tc>
        <w:tc>
          <w:tcPr>
            <w:tcW w:w="1296" w:type="dxa"/>
            <w:shd w:val="clear" w:color="auto" w:fill="auto"/>
            <w:vAlign w:val="center"/>
          </w:tcPr>
          <w:p w14:paraId="599E28D8">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详见第二章</w:t>
            </w:r>
          </w:p>
        </w:tc>
        <w:tc>
          <w:tcPr>
            <w:tcW w:w="1296" w:type="dxa"/>
            <w:shd w:val="clear" w:color="auto" w:fill="auto"/>
            <w:vAlign w:val="center"/>
          </w:tcPr>
          <w:p w14:paraId="254D852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否</w:t>
            </w:r>
          </w:p>
        </w:tc>
      </w:tr>
    </w:tbl>
    <w:p w14:paraId="5131FAE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本采购包不接受联合体投标</w:t>
      </w:r>
    </w:p>
    <w:p w14:paraId="6510964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合同分包：不允许合同分包</w:t>
      </w:r>
    </w:p>
    <w:p w14:paraId="3D31F356">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合同履行期限：签订合同后45个日历天内完工并通过初步验收（超出该完工期将作为无效投标处理）</w:t>
      </w:r>
    </w:p>
    <w:p w14:paraId="38EB562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二</w:t>
      </w:r>
      <w:r>
        <w:rPr>
          <w:rFonts w:asciiTheme="minorEastAsia" w:hAnsiTheme="minorEastAsia" w:cstheme="minorEastAsia"/>
          <w:b/>
          <w:color w:val="000000" w:themeColor="text1"/>
          <w:sz w:val="21"/>
          <w:szCs w:val="21"/>
          <w:highlight w:val="none"/>
          <w:lang w:eastAsia="zh-CN"/>
          <w14:textFill>
            <w14:solidFill>
              <w14:schemeClr w14:val="tx1"/>
            </w14:solidFill>
          </w14:textFill>
        </w:rPr>
        <w:t>、供应商</w:t>
      </w:r>
      <w:r>
        <w:rPr>
          <w:rFonts w:asciiTheme="minorEastAsia" w:hAnsiTheme="minorEastAsia" w:cstheme="minorEastAsia"/>
          <w:b/>
          <w:color w:val="000000" w:themeColor="text1"/>
          <w:sz w:val="21"/>
          <w:szCs w:val="21"/>
          <w:highlight w:val="none"/>
          <w14:textFill>
            <w14:solidFill>
              <w14:schemeClr w14:val="tx1"/>
            </w14:solidFill>
          </w14:textFill>
        </w:rPr>
        <w:t>的资格要求</w:t>
      </w:r>
    </w:p>
    <w:p w14:paraId="24E94B23">
      <w:pPr>
        <w:pStyle w:val="24"/>
        <w:spacing w:line="360" w:lineRule="auto"/>
        <w:rPr>
          <w:rFonts w:hint="default" w:asciiTheme="minorEastAsia" w:hAnsiTheme="minorEastAsia" w:cstheme="minorEastAsia"/>
          <w:bCs/>
          <w:color w:val="000000" w:themeColor="text1"/>
          <w:sz w:val="21"/>
          <w:szCs w:val="21"/>
          <w:highlight w:val="none"/>
          <w14:textFill>
            <w14:solidFill>
              <w14:schemeClr w14:val="tx1"/>
            </w14:solidFill>
          </w14:textFill>
        </w:rPr>
      </w:pPr>
      <w:r>
        <w:rPr>
          <w:rFonts w:asciiTheme="minorEastAsia" w:hAnsiTheme="minorEastAsia" w:cstheme="minorEastAsia"/>
          <w:bCs/>
          <w:color w:val="000000" w:themeColor="text1"/>
          <w:sz w:val="21"/>
          <w:szCs w:val="21"/>
          <w:highlight w:val="none"/>
          <w14:textFill>
            <w14:solidFill>
              <w14:schemeClr w14:val="tx1"/>
            </w14:solidFill>
          </w14:textFill>
        </w:rPr>
        <w:t>1.</w:t>
      </w:r>
      <w:r>
        <w:rPr>
          <w:rFonts w:asciiTheme="minorEastAsia" w:hAnsiTheme="minorEastAsia" w:cstheme="minorEastAsia"/>
          <w:bCs/>
          <w:color w:val="000000" w:themeColor="text1"/>
          <w:sz w:val="21"/>
          <w:szCs w:val="21"/>
          <w:highlight w:val="none"/>
          <w:lang w:eastAsia="zh-CN"/>
          <w14:textFill>
            <w14:solidFill>
              <w14:schemeClr w14:val="tx1"/>
            </w14:solidFill>
          </w14:textFill>
        </w:rPr>
        <w:t>供应商</w:t>
      </w:r>
      <w:r>
        <w:rPr>
          <w:rFonts w:asciiTheme="minorEastAsia" w:hAnsiTheme="minorEastAsia" w:cstheme="minorEastAsia"/>
          <w:bCs/>
          <w:color w:val="000000" w:themeColor="text1"/>
          <w:sz w:val="21"/>
          <w:szCs w:val="21"/>
          <w:highlight w:val="none"/>
          <w14:textFill>
            <w14:solidFill>
              <w14:schemeClr w14:val="tx1"/>
            </w14:solidFill>
          </w14:textFill>
        </w:rPr>
        <w:t>应具备《中华人民共和国政府采购法》第二十二条规定的条件，提供下列材料：</w:t>
      </w:r>
    </w:p>
    <w:p w14:paraId="1A07EE6E">
      <w:pPr>
        <w:pStyle w:val="24"/>
        <w:spacing w:line="360" w:lineRule="auto"/>
        <w:rPr>
          <w:rFonts w:hint="default" w:asciiTheme="minorEastAsia" w:hAnsiTheme="minorEastAsia" w:cstheme="minorEastAsia"/>
          <w:bCs/>
          <w:color w:val="000000" w:themeColor="text1"/>
          <w:sz w:val="21"/>
          <w:szCs w:val="21"/>
          <w:highlight w:val="none"/>
          <w14:textFill>
            <w14:solidFill>
              <w14:schemeClr w14:val="tx1"/>
            </w14:solidFill>
          </w14:textFill>
        </w:rPr>
      </w:pPr>
      <w:r>
        <w:rPr>
          <w:rFonts w:asciiTheme="minorEastAsia" w:hAnsiTheme="minorEastAsia" w:cstheme="minorEastAsia"/>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1945DC9F">
      <w:pPr>
        <w:pStyle w:val="24"/>
        <w:spacing w:line="360" w:lineRule="auto"/>
        <w:rPr>
          <w:rFonts w:hint="default" w:asciiTheme="minorEastAsia" w:hAnsiTheme="minorEastAsia" w:cstheme="minorEastAsia"/>
          <w:bCs/>
          <w:color w:val="000000" w:themeColor="text1"/>
          <w:sz w:val="21"/>
          <w:szCs w:val="21"/>
          <w:highlight w:val="none"/>
          <w14:textFill>
            <w14:solidFill>
              <w14:schemeClr w14:val="tx1"/>
            </w14:solidFill>
          </w14:textFill>
        </w:rPr>
      </w:pPr>
      <w:r>
        <w:rPr>
          <w:rFonts w:asciiTheme="minorEastAsia" w:hAnsiTheme="minorEastAsia" w:cstheme="minorEastAsia"/>
          <w:bCs/>
          <w:color w:val="000000" w:themeColor="text1"/>
          <w:sz w:val="21"/>
          <w:szCs w:val="21"/>
          <w:highlight w:val="none"/>
          <w:lang w:eastAsia="zh-CN"/>
          <w14:textFill>
            <w14:solidFill>
              <w14:schemeClr w14:val="tx1"/>
            </w14:solidFill>
          </w14:textFill>
        </w:rPr>
        <w:t>2）</w:t>
      </w:r>
      <w:r>
        <w:rPr>
          <w:rFonts w:asciiTheme="minorEastAsia" w:hAnsiTheme="minorEastAsia" w:cstheme="minorEastAsia"/>
          <w:bCs/>
          <w:color w:val="000000" w:themeColor="text1"/>
          <w:sz w:val="21"/>
          <w:szCs w:val="21"/>
          <w:highlight w:val="none"/>
          <w14:textFill>
            <w14:solidFill>
              <w14:schemeClr w14:val="tx1"/>
            </w14:solidFill>
          </w14:textFill>
        </w:rPr>
        <w:t>有依法缴纳税收和社会保障资金的良好记录：提供投标截止日前6个月内任意1个月依法缴纳税收和社会保障资金的相关材料或出具《承诺函》。如依法免税或不需要缴纳社会保障资金的，提供相应证明材料。</w:t>
      </w:r>
    </w:p>
    <w:p w14:paraId="54D56C87">
      <w:pPr>
        <w:pStyle w:val="24"/>
        <w:spacing w:line="360" w:lineRule="auto"/>
        <w:rPr>
          <w:rFonts w:hint="default" w:asciiTheme="minorEastAsia" w:hAnsiTheme="minorEastAsia" w:cstheme="minorEastAsia"/>
          <w:bCs/>
          <w:color w:val="000000" w:themeColor="text1"/>
          <w:sz w:val="21"/>
          <w:szCs w:val="21"/>
          <w:highlight w:val="none"/>
          <w14:textFill>
            <w14:solidFill>
              <w14:schemeClr w14:val="tx1"/>
            </w14:solidFill>
          </w14:textFill>
        </w:rPr>
      </w:pPr>
      <w:r>
        <w:rPr>
          <w:rFonts w:asciiTheme="minorEastAsia" w:hAnsiTheme="minorEastAsia" w:cstheme="minorEastAsia"/>
          <w:bCs/>
          <w:color w:val="000000" w:themeColor="text1"/>
          <w:sz w:val="21"/>
          <w:szCs w:val="21"/>
          <w:highlight w:val="none"/>
          <w:lang w:eastAsia="zh-CN"/>
          <w14:textFill>
            <w14:solidFill>
              <w14:schemeClr w14:val="tx1"/>
            </w14:solidFill>
          </w14:textFill>
        </w:rPr>
        <w:t>3）</w:t>
      </w:r>
      <w:r>
        <w:rPr>
          <w:rFonts w:asciiTheme="minorEastAsia" w:hAnsiTheme="minorEastAsia" w:cstheme="minorEastAsia"/>
          <w:bCs/>
          <w:color w:val="000000" w:themeColor="text1"/>
          <w:sz w:val="21"/>
          <w:szCs w:val="21"/>
          <w:highlight w:val="none"/>
          <w14:textFill>
            <w14:solidFill>
              <w14:schemeClr w14:val="tx1"/>
            </w14:solidFill>
          </w14:textFill>
        </w:rPr>
        <w:t>具有良好的商业信誉和健全的财务会计制度：投标人必须具有良好的商业信誉和健全的财务会计制度（提供202</w:t>
      </w:r>
      <w:r>
        <w:rPr>
          <w:rFonts w:asciiTheme="minorEastAsia" w:hAnsiTheme="minorEastAsia" w:cstheme="minorEastAsia"/>
          <w:bCs/>
          <w:color w:val="000000" w:themeColor="text1"/>
          <w:sz w:val="21"/>
          <w:szCs w:val="21"/>
          <w:highlight w:val="none"/>
          <w:lang w:eastAsia="zh-CN"/>
          <w14:textFill>
            <w14:solidFill>
              <w14:schemeClr w14:val="tx1"/>
            </w14:solidFill>
          </w14:textFill>
        </w:rPr>
        <w:t>5</w:t>
      </w:r>
      <w:r>
        <w:rPr>
          <w:rFonts w:asciiTheme="minorEastAsia" w:hAnsiTheme="minorEastAsia" w:cstheme="minorEastAsia"/>
          <w:bCs/>
          <w:color w:val="000000" w:themeColor="text1"/>
          <w:sz w:val="21"/>
          <w:szCs w:val="21"/>
          <w:highlight w:val="none"/>
          <w14:textFill>
            <w14:solidFill>
              <w14:schemeClr w14:val="tx1"/>
            </w14:solidFill>
          </w14:textFill>
        </w:rPr>
        <w:t>年度财务状况报告或202</w:t>
      </w:r>
      <w:r>
        <w:rPr>
          <w:rFonts w:asciiTheme="minorEastAsia" w:hAnsiTheme="minorEastAsia" w:cstheme="minorEastAsia"/>
          <w:bCs/>
          <w:color w:val="000000" w:themeColor="text1"/>
          <w:sz w:val="21"/>
          <w:szCs w:val="21"/>
          <w:highlight w:val="none"/>
          <w:lang w:eastAsia="zh-CN"/>
          <w14:textFill>
            <w14:solidFill>
              <w14:schemeClr w14:val="tx1"/>
            </w14:solidFill>
          </w14:textFill>
        </w:rPr>
        <w:t>6</w:t>
      </w:r>
      <w:r>
        <w:rPr>
          <w:rFonts w:asciiTheme="minorEastAsia" w:hAnsiTheme="minorEastAsia" w:cstheme="minorEastAsia"/>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7A564A9E">
      <w:pPr>
        <w:pStyle w:val="24"/>
        <w:spacing w:line="360" w:lineRule="auto"/>
        <w:rPr>
          <w:rFonts w:hint="default" w:asciiTheme="minorEastAsia" w:hAnsiTheme="minorEastAsia" w:cstheme="minorEastAsia"/>
          <w:bCs/>
          <w:color w:val="000000" w:themeColor="text1"/>
          <w:sz w:val="21"/>
          <w:szCs w:val="21"/>
          <w:highlight w:val="none"/>
          <w14:textFill>
            <w14:solidFill>
              <w14:schemeClr w14:val="tx1"/>
            </w14:solidFill>
          </w14:textFill>
        </w:rPr>
      </w:pPr>
      <w:r>
        <w:rPr>
          <w:rFonts w:asciiTheme="minorEastAsia" w:hAnsiTheme="minorEastAsia" w:cstheme="minorEastAsia"/>
          <w:bCs/>
          <w:color w:val="000000" w:themeColor="text1"/>
          <w:sz w:val="21"/>
          <w:szCs w:val="21"/>
          <w:highlight w:val="none"/>
          <w14:textFill>
            <w14:solidFill>
              <w14:schemeClr w14:val="tx1"/>
            </w14:solidFill>
          </w14:textFill>
        </w:rPr>
        <w:t>4）履行合同所必需的设备和专业技术能力：</w:t>
      </w:r>
      <w:r>
        <w:rPr>
          <w:rFonts w:asciiTheme="minorEastAsia" w:hAnsiTheme="minorEastAsia" w:cstheme="minorEastAsia"/>
          <w:bCs/>
          <w:color w:val="000000" w:themeColor="text1"/>
          <w:sz w:val="21"/>
          <w:szCs w:val="21"/>
          <w:highlight w:val="none"/>
          <w:lang w:eastAsia="zh-CN"/>
          <w14:textFill>
            <w14:solidFill>
              <w14:schemeClr w14:val="tx1"/>
            </w14:solidFill>
          </w14:textFill>
        </w:rPr>
        <w:t>提供</w:t>
      </w:r>
      <w:r>
        <w:rPr>
          <w:rFonts w:asciiTheme="minorEastAsia" w:hAnsiTheme="minorEastAsia" w:cstheme="minorEastAsia"/>
          <w:bCs/>
          <w:color w:val="000000" w:themeColor="text1"/>
          <w:sz w:val="21"/>
          <w:szCs w:val="21"/>
          <w:highlight w:val="none"/>
          <w14:textFill>
            <w14:solidFill>
              <w14:schemeClr w14:val="tx1"/>
            </w14:solidFill>
          </w14:textFill>
        </w:rPr>
        <w:t>设备及专业技术能力情况或出具《承诺函》。</w:t>
      </w:r>
    </w:p>
    <w:p w14:paraId="6D820252">
      <w:pPr>
        <w:pStyle w:val="24"/>
        <w:spacing w:line="360" w:lineRule="auto"/>
        <w:rPr>
          <w:rFonts w:hint="default" w:asciiTheme="minorEastAsia" w:hAnsiTheme="minorEastAsia" w:cstheme="minorEastAsia"/>
          <w:bCs/>
          <w:color w:val="000000" w:themeColor="text1"/>
          <w:sz w:val="21"/>
          <w:szCs w:val="21"/>
          <w:highlight w:val="none"/>
          <w14:textFill>
            <w14:solidFill>
              <w14:schemeClr w14:val="tx1"/>
            </w14:solidFill>
          </w14:textFill>
        </w:rPr>
      </w:pPr>
      <w:r>
        <w:rPr>
          <w:rFonts w:asciiTheme="minorEastAsia" w:hAnsiTheme="minorEastAsia" w:cstheme="minorEastAsia"/>
          <w:bCs/>
          <w:color w:val="000000" w:themeColor="text1"/>
          <w:sz w:val="21"/>
          <w:szCs w:val="21"/>
          <w:highlight w:val="none"/>
          <w14:textFill>
            <w14:solidFill>
              <w14:schemeClr w14:val="tx1"/>
            </w14:solidFill>
          </w14:textFill>
        </w:rPr>
        <w:t>5）参加采购活动前3年内，在经营活动中没有重大违法记录：</w:t>
      </w:r>
      <w:r>
        <w:rPr>
          <w:rFonts w:asciiTheme="minorEastAsia" w:hAnsiTheme="minorEastAsia" w:cstheme="minorEastAsia"/>
          <w:bCs/>
          <w:color w:val="000000" w:themeColor="text1"/>
          <w:sz w:val="21"/>
          <w:szCs w:val="21"/>
          <w:highlight w:val="none"/>
          <w:lang w:eastAsia="zh-CN"/>
          <w14:textFill>
            <w14:solidFill>
              <w14:schemeClr w14:val="tx1"/>
            </w14:solidFill>
          </w14:textFill>
        </w:rPr>
        <w:t>提供</w:t>
      </w:r>
      <w:r>
        <w:rPr>
          <w:rFonts w:asciiTheme="minorEastAsia" w:hAnsiTheme="minorEastAsia" w:cstheme="minorEastAsia"/>
          <w:bCs/>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101158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2.落实政府采购政策需满足的资格要求：</w:t>
      </w:r>
    </w:p>
    <w:p w14:paraId="3EFC7425">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r>
        <w:rPr>
          <w:rFonts w:asciiTheme="minorEastAsia" w:hAnsiTheme="minorEastAsia" w:cstheme="minorEastAsia"/>
          <w:color w:val="000000" w:themeColor="text1"/>
          <w:sz w:val="21"/>
          <w:szCs w:val="21"/>
          <w:highlight w:val="none"/>
          <w:lang w:eastAsia="zh-CN"/>
          <w14:textFill>
            <w14:solidFill>
              <w14:schemeClr w14:val="tx1"/>
            </w14:solidFill>
          </w14:textFill>
        </w:rPr>
        <w:t>无</w:t>
      </w:r>
    </w:p>
    <w:p w14:paraId="099BCB7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3.本项目特定的资格要求：</w:t>
      </w:r>
    </w:p>
    <w:p w14:paraId="3898C1B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p w14:paraId="197BA692">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6ED1781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2)单位负责人为同一人或者存在直接控股、 管理关系的不同供应商，不得同时参加本采购项目（或采购包） 投标（响应）。 为本项目提供整体设计、规范编制或者项目管理、 监理、 检测等服务的供应商，不得再参与本项目投标（响应）。 投标函相关承诺要求内容。</w:t>
      </w:r>
    </w:p>
    <w:p w14:paraId="61DC1287">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r>
        <w:rPr>
          <w:rFonts w:asciiTheme="minorEastAsia" w:hAnsiTheme="minorEastAsia" w:cstheme="minorEastAsia"/>
          <w:color w:val="000000" w:themeColor="text1"/>
          <w:sz w:val="21"/>
          <w:szCs w:val="21"/>
          <w:highlight w:val="none"/>
          <w:lang w:eastAsia="zh-CN"/>
          <w14:textFill>
            <w14:solidFill>
              <w14:schemeClr w14:val="tx1"/>
            </w14:solidFill>
          </w14:textFill>
        </w:rPr>
        <w:t>本项目不接受联合体投标。</w:t>
      </w:r>
    </w:p>
    <w:p w14:paraId="2447DDC6">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4）供应商须在招标代理机构登记并购买招标文件。</w:t>
      </w:r>
    </w:p>
    <w:p w14:paraId="607921E9">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三</w:t>
      </w:r>
      <w:r>
        <w:rPr>
          <w:rFonts w:asciiTheme="minorEastAsia" w:hAnsiTheme="minorEastAsia" w:cstheme="minorEastAsia"/>
          <w:b/>
          <w:color w:val="000000" w:themeColor="text1"/>
          <w:sz w:val="21"/>
          <w:szCs w:val="21"/>
          <w:highlight w:val="none"/>
          <w:lang w:eastAsia="zh-CN"/>
          <w14:textFill>
            <w14:solidFill>
              <w14:schemeClr w14:val="tx1"/>
            </w14:solidFill>
          </w14:textFill>
        </w:rPr>
        <w:t>、</w:t>
      </w:r>
      <w:r>
        <w:rPr>
          <w:rFonts w:asciiTheme="minorEastAsia" w:hAnsiTheme="minorEastAsia" w:cstheme="minorEastAsia"/>
          <w:b/>
          <w:color w:val="000000" w:themeColor="text1"/>
          <w:sz w:val="21"/>
          <w:szCs w:val="21"/>
          <w:highlight w:val="none"/>
          <w14:textFill>
            <w14:solidFill>
              <w14:schemeClr w14:val="tx1"/>
            </w14:solidFill>
          </w14:textFill>
        </w:rPr>
        <w:t>购买招标文件的时间、地点、方式及招标文件售价</w:t>
      </w:r>
    </w:p>
    <w:p w14:paraId="663ECCF8">
      <w:pPr>
        <w:widowControl/>
        <w:tabs>
          <w:tab w:val="left" w:pos="735"/>
        </w:tabs>
        <w:adjustRightInd w:val="0"/>
        <w:snapToGrid w:val="0"/>
        <w:spacing w:line="360" w:lineRule="auto"/>
        <w:ind w:left="315" w:hanging="315" w:hangingChars="150"/>
        <w:rPr>
          <w:rFonts w:hint="eastAsia" w:ascii="宋体" w:hAnsi="宋体" w:eastAsia="宋体" w:cs="宋体"/>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1.购买招标文件</w:t>
      </w:r>
      <w:r>
        <w:rPr>
          <w:rFonts w:hint="eastAsia" w:ascii="宋体" w:hAnsi="宋体"/>
          <w:bCs/>
          <w:color w:val="000000" w:themeColor="text1"/>
          <w:highlight w:val="none"/>
          <w14:textFill>
            <w14:solidFill>
              <w14:schemeClr w14:val="tx1"/>
            </w14:solidFill>
          </w14:textFill>
        </w:rPr>
        <w:t>时</w:t>
      </w:r>
      <w:r>
        <w:rPr>
          <w:rFonts w:hint="eastAsia" w:ascii="宋体" w:hAnsi="宋体" w:eastAsia="宋体" w:cs="宋体"/>
          <w:bCs/>
          <w:color w:val="000000" w:themeColor="text1"/>
          <w:highlight w:val="none"/>
          <w14:textFill>
            <w14:solidFill>
              <w14:schemeClr w14:val="tx1"/>
            </w14:solidFill>
          </w14:textFill>
        </w:rPr>
        <w:t>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2026年8月5日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2026年8月12日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212D1108">
      <w:pPr>
        <w:widowControl/>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2.购买招标文件地点：阳江市江城区猫山四街33号A座2楼205室。</w:t>
      </w:r>
    </w:p>
    <w:p w14:paraId="42836859">
      <w:pPr>
        <w:widowControl/>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026162ED">
      <w:pPr>
        <w:widowControl/>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34AEE131">
      <w:pPr>
        <w:widowControl/>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购买招标文件必须携带:</w:t>
      </w:r>
    </w:p>
    <w:p w14:paraId="22440D6C">
      <w:pPr>
        <w:widowControl/>
        <w:tabs>
          <w:tab w:val="left" w:pos="735"/>
        </w:tabs>
        <w:adjustRightInd w:val="0"/>
        <w:snapToGrid w:val="0"/>
        <w:spacing w:line="360" w:lineRule="auto"/>
        <w:ind w:left="659" w:leftChars="164" w:hanging="315" w:hangingChars="15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ascii="宋体" w:hAnsi="宋体" w:eastAsia="宋体" w:cs="宋体"/>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eastAsia="宋体" w:cs="宋体"/>
          <w:bCs/>
          <w:color w:val="000000" w:themeColor="text1"/>
          <w:highlight w:val="none"/>
          <w14:textFill>
            <w14:solidFill>
              <w14:schemeClr w14:val="tx1"/>
            </w14:solidFill>
          </w14:textFill>
        </w:rPr>
        <w:t>。</w:t>
      </w:r>
    </w:p>
    <w:p w14:paraId="79F23F04">
      <w:pPr>
        <w:widowControl/>
        <w:tabs>
          <w:tab w:val="left" w:pos="735"/>
        </w:tabs>
        <w:adjustRightInd w:val="0"/>
        <w:snapToGrid w:val="0"/>
        <w:spacing w:line="360" w:lineRule="auto"/>
        <w:ind w:left="660" w:leftChars="164" w:hanging="316" w:hangingChars="150"/>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eastAsia="宋体" w:cs="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1955268A">
      <w:pPr>
        <w:pStyle w:val="24"/>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招标文件的公示</w:t>
      </w:r>
    </w:p>
    <w:p w14:paraId="36764E8F">
      <w:pPr>
        <w:spacing w:line="360" w:lineRule="auto"/>
        <w:ind w:firstLine="210" w:firstLine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招标文件公示时</w:t>
      </w:r>
      <w:r>
        <w:rPr>
          <w:rFonts w:hint="eastAsia" w:ascii="宋体" w:hAnsi="宋体" w:eastAsia="宋体" w:cs="宋体"/>
          <w:bCs/>
          <w:color w:val="000000" w:themeColor="text1"/>
          <w:highlight w:val="none"/>
          <w14:textFill>
            <w14:solidFill>
              <w14:schemeClr w14:val="tx1"/>
            </w14:solidFill>
          </w14:textFill>
        </w:rPr>
        <w:t xml:space="preserve">间及下载：  </w:t>
      </w:r>
      <w:sdt>
        <w:sdtPr>
          <w:rPr>
            <w:rFonts w:hint="eastAsia" w:ascii="宋体" w:hAnsi="宋体" w:eastAsia="宋体" w:cs="宋体"/>
            <w:color w:val="000000" w:themeColor="text1"/>
            <w:highlight w:val="none"/>
            <w14:textFill>
              <w14:solidFill>
                <w14:schemeClr w14:val="tx1"/>
              </w14:solidFill>
            </w14:textFill>
          </w:rPr>
          <w:id w:val="785397802"/>
          <w:lock w:val="sdtLocked"/>
          <w:placeholder>
            <w:docPart w:val="{3e06b179-ff53-448b-b9eb-3ff6c55a5c19}"/>
          </w:placeholder>
          <w:date w:fullDate="2026-08-05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2026年8月5日</w:t>
          </w:r>
        </w:sdtContent>
      </w:sdt>
      <w:r>
        <w:rPr>
          <w:rFonts w:hint="eastAsia" w:ascii="宋体" w:hAnsi="宋体" w:eastAsia="宋体" w:cs="宋体"/>
          <w:color w:val="000000" w:themeColor="text1"/>
          <w:szCs w:val="21"/>
          <w:highlight w:val="none"/>
          <w14:textFill>
            <w14:solidFill>
              <w14:schemeClr w14:val="tx1"/>
            </w14:solidFill>
          </w14:textFill>
        </w:rPr>
        <w:t>至</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2026年8月12日</w:t>
      </w:r>
      <w:r>
        <w:rPr>
          <w:rFonts w:hint="eastAsia" w:ascii="宋体" w:hAnsi="宋体" w:eastAsia="宋体" w:cs="宋体"/>
          <w:bCs/>
          <w:color w:val="000000" w:themeColor="text1"/>
          <w:highlight w:val="none"/>
          <w14:textFill>
            <w14:solidFill>
              <w14:schemeClr w14:val="tx1"/>
            </w14:solidFill>
          </w14:textFill>
        </w:rPr>
        <w:t>。</w:t>
      </w:r>
    </w:p>
    <w:p w14:paraId="461B3135">
      <w:pPr>
        <w:widowControl/>
        <w:adjustRightInd w:val="0"/>
        <w:snapToGrid w:val="0"/>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投标截止时间、开标时间及地点</w:t>
      </w:r>
    </w:p>
    <w:p w14:paraId="5815D0D2">
      <w:pPr>
        <w:widowControl/>
        <w:tabs>
          <w:tab w:val="left" w:pos="735"/>
        </w:tabs>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1.递交投标文件时间：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2026年8月26日</w:t>
      </w:r>
      <w:r>
        <w:rPr>
          <w:rFonts w:hint="eastAsia" w:ascii="宋体" w:hAnsi="宋体" w:eastAsia="宋体" w:cs="宋体"/>
          <w:color w:val="000000" w:themeColor="text1"/>
          <w:highlight w:val="none"/>
          <w14:textFill>
            <w14:solidFill>
              <w14:schemeClr w14:val="tx1"/>
            </w14:solidFill>
          </w14:textFill>
        </w:rPr>
        <w:t>9:00-9:30 (北京时间)。</w:t>
      </w:r>
    </w:p>
    <w:p w14:paraId="36FAE56E">
      <w:pPr>
        <w:widowControl/>
        <w:tabs>
          <w:tab w:val="left" w:pos="735"/>
        </w:tabs>
        <w:adjustRightInd w:val="0"/>
        <w:snapToGrid w:val="0"/>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2.投标截止时间、开标时间：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2026年8月26日</w:t>
      </w:r>
      <w:r>
        <w:rPr>
          <w:rFonts w:hint="eastAsia" w:ascii="宋体" w:hAnsi="宋体" w:eastAsia="宋体" w:cs="宋体"/>
          <w:color w:val="000000" w:themeColor="text1"/>
          <w:highlight w:val="none"/>
          <w14:textFill>
            <w14:solidFill>
              <w14:schemeClr w14:val="tx1"/>
            </w14:solidFill>
          </w14:textFill>
        </w:rPr>
        <w:t>9:30(北京时间)。</w:t>
      </w:r>
    </w:p>
    <w:p w14:paraId="40DF13E0">
      <w:pPr>
        <w:pStyle w:val="24"/>
        <w:spacing w:line="360" w:lineRule="auto"/>
        <w:ind w:firstLine="426" w:firstLineChars="203"/>
        <w:rPr>
          <w:rFonts w:hint="eastAsia" w:ascii="宋体" w:hAnsi="宋体" w:eastAsia="宋体" w:cs="宋体"/>
          <w:color w:val="000000" w:themeColor="text1"/>
          <w:kern w:val="2"/>
          <w:sz w:val="21"/>
          <w:szCs w:val="24"/>
          <w:highlight w:val="none"/>
          <w:lang w:eastAsia="zh-CN"/>
          <w14:textFill>
            <w14:solidFill>
              <w14:schemeClr w14:val="tx1"/>
            </w14:solidFill>
          </w14:textFill>
        </w:rPr>
      </w:pPr>
      <w:r>
        <w:rPr>
          <w:rFonts w:hint="eastAsia" w:ascii="宋体" w:hAnsi="宋体" w:eastAsia="宋体" w:cs="宋体"/>
          <w:color w:val="000000" w:themeColor="text1"/>
          <w:kern w:val="2"/>
          <w:sz w:val="21"/>
          <w:szCs w:val="24"/>
          <w:highlight w:val="none"/>
          <w:lang w:eastAsia="zh-CN"/>
          <w14:textFill>
            <w14:solidFill>
              <w14:schemeClr w14:val="tx1"/>
            </w14:solidFill>
          </w14:textFill>
        </w:rPr>
        <w:t>3.递交投标文件地点、开标地点：阳江市江城区猫山四街33号A座2楼201开标室</w:t>
      </w:r>
    </w:p>
    <w:p w14:paraId="2EE6EB2C">
      <w:pPr>
        <w:pStyle w:val="24"/>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w:t>
      </w: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本项目联系方式：</w:t>
      </w:r>
    </w:p>
    <w:p w14:paraId="4AF82EC1">
      <w:pPr>
        <w:pStyle w:val="24"/>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1.采购人信息</w:t>
      </w:r>
    </w:p>
    <w:p w14:paraId="03958993">
      <w:pPr>
        <w:pStyle w:val="24"/>
        <w:spacing w:line="360" w:lineRule="auto"/>
        <w:ind w:firstLine="48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r>
        <w:rPr>
          <w:rFonts w:hint="eastAsia" w:ascii="宋体" w:hAnsi="宋体" w:eastAsia="宋体" w:cs="宋体"/>
          <w:color w:val="000000" w:themeColor="text1"/>
          <w:sz w:val="21"/>
          <w:szCs w:val="21"/>
          <w:highlight w:val="none"/>
          <w:lang w:eastAsia="zh-CN"/>
          <w14:textFill>
            <w14:solidFill>
              <w14:schemeClr w14:val="tx1"/>
            </w14:solidFill>
          </w14:textFill>
        </w:rPr>
        <w:t>阳江市博物馆</w:t>
      </w:r>
    </w:p>
    <w:p w14:paraId="4CAF2EA7">
      <w:pPr>
        <w:pStyle w:val="24"/>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地    址：阳江市江城区新江北路文化艺术中心大楼一楼D区</w:t>
      </w:r>
    </w:p>
    <w:p w14:paraId="6A9CAE40">
      <w:pPr>
        <w:pStyle w:val="24"/>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联 系 人：姜汝羡</w:t>
      </w:r>
    </w:p>
    <w:p w14:paraId="590FA833">
      <w:pPr>
        <w:pStyle w:val="24"/>
        <w:spacing w:line="360" w:lineRule="auto"/>
        <w:ind w:firstLine="48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联系电话：0662-2261828</w:t>
      </w:r>
    </w:p>
    <w:p w14:paraId="013F29A0">
      <w:pPr>
        <w:pStyle w:val="24"/>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2.采购代理机构信息</w:t>
      </w:r>
    </w:p>
    <w:p w14:paraId="561A8027">
      <w:pPr>
        <w:pStyle w:val="24"/>
        <w:spacing w:line="360" w:lineRule="auto"/>
        <w:ind w:firstLine="48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名称：</w:t>
      </w:r>
      <w:r>
        <w:rPr>
          <w:rFonts w:hint="eastAsia" w:ascii="宋体" w:hAnsi="宋体" w:eastAsia="宋体" w:cs="宋体"/>
          <w:color w:val="000000" w:themeColor="text1"/>
          <w:sz w:val="21"/>
          <w:szCs w:val="21"/>
          <w:highlight w:val="none"/>
          <w:lang w:eastAsia="zh-CN"/>
          <w14:textFill>
            <w14:solidFill>
              <w14:schemeClr w14:val="tx1"/>
            </w14:solidFill>
          </w14:textFill>
        </w:rPr>
        <w:t>广东业信采购招标有限公司</w:t>
      </w:r>
    </w:p>
    <w:p w14:paraId="5EF78746">
      <w:pPr>
        <w:pStyle w:val="24"/>
        <w:spacing w:line="360" w:lineRule="auto"/>
        <w:ind w:firstLine="48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eastAsia="zh-CN"/>
          <w14:textFill>
            <w14:solidFill>
              <w14:schemeClr w14:val="tx1"/>
            </w14:solidFill>
          </w14:textFill>
        </w:rPr>
        <w:t>阳江市江城区猫山四街33号A座2楼</w:t>
      </w:r>
    </w:p>
    <w:p w14:paraId="33A9A7F5">
      <w:pPr>
        <w:pStyle w:val="24"/>
        <w:spacing w:line="360" w:lineRule="auto"/>
        <w:ind w:firstLine="48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联系方式：</w:t>
      </w:r>
      <w:r>
        <w:rPr>
          <w:rFonts w:hint="eastAsia" w:ascii="宋体" w:hAnsi="宋体" w:eastAsia="宋体" w:cs="宋体"/>
          <w:color w:val="000000" w:themeColor="text1"/>
          <w:sz w:val="21"/>
          <w:szCs w:val="21"/>
          <w:highlight w:val="none"/>
          <w:lang w:eastAsia="zh-CN"/>
          <w14:textFill>
            <w14:solidFill>
              <w14:schemeClr w14:val="tx1"/>
            </w14:solidFill>
          </w14:textFill>
        </w:rPr>
        <w:t>0662-3167266</w:t>
      </w:r>
    </w:p>
    <w:p w14:paraId="0E91710D">
      <w:pPr>
        <w:pStyle w:val="24"/>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3.项目联系方式</w:t>
      </w:r>
    </w:p>
    <w:p w14:paraId="0E44FB77">
      <w:pPr>
        <w:pStyle w:val="24"/>
        <w:spacing w:line="360" w:lineRule="auto"/>
        <w:ind w:firstLine="48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项目联系人：</w:t>
      </w:r>
      <w:r>
        <w:rPr>
          <w:rFonts w:hint="eastAsia" w:ascii="宋体" w:hAnsi="宋体" w:eastAsia="宋体" w:cs="宋体"/>
          <w:color w:val="000000" w:themeColor="text1"/>
          <w:sz w:val="21"/>
          <w:szCs w:val="21"/>
          <w:highlight w:val="none"/>
          <w:lang w:eastAsia="zh-CN"/>
          <w14:textFill>
            <w14:solidFill>
              <w14:schemeClr w14:val="tx1"/>
            </w14:solidFill>
          </w14:textFill>
        </w:rPr>
        <w:t>谢小姐</w:t>
      </w:r>
    </w:p>
    <w:p w14:paraId="08E61D5A">
      <w:pPr>
        <w:pStyle w:val="24"/>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eastAsia="宋体" w:cs="宋体"/>
          <w:color w:val="000000" w:themeColor="text1"/>
          <w:sz w:val="21"/>
          <w:szCs w:val="21"/>
          <w:highlight w:val="none"/>
          <w:lang w:eastAsia="zh-CN"/>
          <w14:textFill>
            <w14:solidFill>
              <w14:schemeClr w14:val="tx1"/>
            </w14:solidFill>
          </w14:textFill>
        </w:rPr>
        <w:t>0662-3167266</w:t>
      </w:r>
    </w:p>
    <w:p w14:paraId="34FBDA04">
      <w:pPr>
        <w:pStyle w:val="24"/>
        <w:spacing w:line="360" w:lineRule="auto"/>
        <w:ind w:firstLine="480"/>
        <w:rPr>
          <w:rFonts w:hint="eastAsia" w:ascii="宋体" w:hAnsi="宋体" w:eastAsia="宋体" w:cs="宋体"/>
          <w:color w:val="000000" w:themeColor="text1"/>
          <w:sz w:val="21"/>
          <w:szCs w:val="21"/>
          <w:highlight w:val="none"/>
          <w14:textFill>
            <w14:solidFill>
              <w14:schemeClr w14:val="tx1"/>
            </w14:solidFill>
          </w14:textFill>
        </w:rPr>
      </w:pPr>
    </w:p>
    <w:p w14:paraId="44E9DBEA">
      <w:pPr>
        <w:jc w:val="right"/>
        <w:rPr>
          <w:rFonts w:hint="eastAsia" w:ascii="宋体" w:hAnsi="宋体" w:eastAsia="宋体" w:cs="宋体"/>
          <w:color w:val="000000" w:themeColor="text1"/>
          <w:szCs w:val="21"/>
          <w:highlight w:val="none"/>
          <w14:textFill>
            <w14:solidFill>
              <w14:schemeClr w14:val="tx1"/>
            </w14:solidFill>
          </w14:textFill>
        </w:rPr>
      </w:pPr>
    </w:p>
    <w:p w14:paraId="624B0EB8">
      <w:pPr>
        <w:jc w:val="right"/>
        <w:rPr>
          <w:rFonts w:hint="eastAsia" w:ascii="宋体" w:hAnsi="宋体" w:eastAsia="宋体" w:cs="宋体"/>
          <w:color w:val="000000" w:themeColor="text1"/>
          <w:szCs w:val="21"/>
          <w:highlight w:val="none"/>
          <w14:textFill>
            <w14:solidFill>
              <w14:schemeClr w14:val="tx1"/>
            </w14:solidFill>
          </w14:textFill>
        </w:rPr>
      </w:pPr>
    </w:p>
    <w:p w14:paraId="65B05208">
      <w:pPr>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广东业信采购招标有限公司</w:t>
      </w:r>
    </w:p>
    <w:p w14:paraId="37B13D95">
      <w:pPr>
        <w:pStyle w:val="24"/>
        <w:spacing w:line="360" w:lineRule="auto"/>
        <w:ind w:firstLine="480"/>
        <w:jc w:val="righ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r>
        <w:rPr>
          <w:rFonts w:hint="eastAsia" w:ascii="宋体" w:hAnsi="宋体" w:eastAsia="宋体" w:cs="宋体"/>
          <w:bCs/>
          <w:color w:val="000000" w:themeColor="text1"/>
          <w:highlight w:val="none"/>
          <w14:textFill>
            <w14:solidFill>
              <w14:schemeClr w14:val="tx1"/>
            </w14:solidFill>
          </w14:textFill>
        </w:rPr>
        <w:t xml:space="preserve"> </w:t>
      </w:r>
      <w:sdt>
        <w:sdtPr>
          <w:rPr>
            <w:rFonts w:hint="eastAsia" w:ascii="宋体" w:hAnsi="宋体" w:eastAsia="宋体" w:cs="宋体"/>
            <w:color w:val="000000" w:themeColor="text1"/>
            <w:highlight w:val="none"/>
            <w14:textFill>
              <w14:solidFill>
                <w14:schemeClr w14:val="tx1"/>
              </w14:solidFill>
            </w14:textFill>
          </w:rPr>
          <w:id w:val="147452196"/>
          <w:lock w:val="sdtLocked"/>
          <w:placeholder>
            <w:docPart w:val="{98cc6b8b-53c9-40f8-bb4e-a80d476fc8fa}"/>
          </w:placeholder>
          <w:date w:fullDate="2026-08-05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2026年8月5日</w:t>
          </w:r>
        </w:sdtContent>
      </w:sdt>
    </w:p>
    <w:p w14:paraId="746705D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2DB6FFD1">
      <w:pPr>
        <w:rPr>
          <w:rFonts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3B046C1">
      <w:pPr>
        <w:pStyle w:val="24"/>
        <w:spacing w:line="360" w:lineRule="auto"/>
        <w:jc w:val="center"/>
        <w:outlineLvl w:val="0"/>
        <w:rPr>
          <w:rFonts w:hint="default" w:asciiTheme="minorEastAsia" w:hAnsiTheme="minorEastAsia" w:cstheme="minorEastAsia"/>
          <w:color w:val="000000" w:themeColor="text1"/>
          <w:sz w:val="28"/>
          <w:szCs w:val="28"/>
          <w:highlight w:val="none"/>
          <w14:textFill>
            <w14:solidFill>
              <w14:schemeClr w14:val="tx1"/>
            </w14:solidFill>
          </w14:textFill>
        </w:rPr>
      </w:pPr>
      <w:bookmarkStart w:id="1" w:name="_Toc13712"/>
      <w:r>
        <w:rPr>
          <w:rFonts w:asciiTheme="minorEastAsia" w:hAnsiTheme="minorEastAsia" w:cstheme="minorEastAsia"/>
          <w:b/>
          <w:color w:val="000000" w:themeColor="text1"/>
          <w:sz w:val="28"/>
          <w:szCs w:val="28"/>
          <w:highlight w:val="none"/>
          <w14:textFill>
            <w14:solidFill>
              <w14:schemeClr w14:val="tx1"/>
            </w14:solidFill>
          </w14:textFill>
        </w:rPr>
        <w:t>第二章 采购需求</w:t>
      </w:r>
      <w:bookmarkEnd w:id="1"/>
    </w:p>
    <w:p w14:paraId="4E304A11">
      <w:pPr>
        <w:pStyle w:val="7"/>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52EE6E0F">
      <w:pPr>
        <w:tabs>
          <w:tab w:val="left" w:pos="6749"/>
        </w:tabs>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1.凡属于政府强制采购节能产品，请投标供应商承诺在交货时提供《节能产品政府采购清单》中的产品。(注：《节能产品政府采购清单》投标供应商可查询中国政府采购网&lt;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http://www.ccgp.gov.cn</w:t>
      </w:r>
      <w:r>
        <w:rPr>
          <w:rFonts w:hint="eastAsia" w:ascii="宋体" w:hAnsi="宋体" w:cs="宋体"/>
          <w:color w:val="000000" w:themeColor="text1"/>
          <w:highlight w:val="none"/>
          <w14:textFill>
            <w14:solidFill>
              <w14:schemeClr w14:val="tx1"/>
            </w14:solidFill>
          </w14:textFill>
        </w:rPr>
        <w:fldChar w:fldCharType="end"/>
      </w:r>
      <w:r>
        <w:rPr>
          <w:rFonts w:hint="eastAsia" w:ascii="宋体" w:hAnsi="宋体" w:cs="宋体"/>
          <w:color w:val="000000" w:themeColor="text1"/>
          <w:highlight w:val="none"/>
          <w14:textFill>
            <w14:solidFill>
              <w14:schemeClr w14:val="tx1"/>
            </w14:solidFill>
          </w14:textFill>
        </w:rPr>
        <w:t>&gt;。)</w:t>
      </w:r>
    </w:p>
    <w:p w14:paraId="710AEB5E">
      <w:pPr>
        <w:tabs>
          <w:tab w:val="left" w:pos="6749"/>
        </w:tabs>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2.凡属于《中华人民共和国实施强制性产品认证的产品目录》的产品，交货时不能提供超出此目录范畴外的替代品，产品还须同时具备国家认证认可监督管理委员会颁布《中国强制认证》(CCC认证)。</w:t>
      </w:r>
    </w:p>
    <w:p w14:paraId="4EA43F9D">
      <w:pPr>
        <w:spacing w:line="360" w:lineRule="auto"/>
        <w:rPr>
          <w:b/>
          <w:bCs/>
          <w:color w:val="000000" w:themeColor="text1"/>
          <w:highlight w:val="none"/>
          <w14:textFill>
            <w14:solidFill>
              <w14:schemeClr w14:val="tx1"/>
            </w14:solidFill>
          </w14:textFill>
        </w:rPr>
      </w:pPr>
      <w:bookmarkStart w:id="2" w:name="_Toc7104"/>
      <w:r>
        <w:rPr>
          <w:rFonts w:hint="eastAsia"/>
          <w:b/>
          <w:bCs/>
          <w:color w:val="000000" w:themeColor="text1"/>
          <w:highlight w:val="none"/>
          <w14:textFill>
            <w14:solidFill>
              <w14:schemeClr w14:val="tx1"/>
            </w14:solidFill>
          </w14:textFill>
        </w:rPr>
        <w:t>一、项目</w:t>
      </w:r>
      <w:r>
        <w:rPr>
          <w:b/>
          <w:bCs/>
          <w:color w:val="000000" w:themeColor="text1"/>
          <w:highlight w:val="none"/>
          <w14:textFill>
            <w14:solidFill>
              <w14:schemeClr w14:val="tx1"/>
            </w14:solidFill>
          </w14:textFill>
        </w:rPr>
        <w:t>概述</w:t>
      </w:r>
      <w:bookmarkEnd w:id="2"/>
    </w:p>
    <w:p w14:paraId="023C749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阳江市博物馆漠阳楼分馆（岭南书院）（以下</w:t>
      </w:r>
      <w:r>
        <w:rPr>
          <w:color w:val="000000" w:themeColor="text1"/>
          <w:highlight w:val="none"/>
          <w14:textFill>
            <w14:solidFill>
              <w14:schemeClr w14:val="tx1"/>
            </w14:solidFill>
          </w14:textFill>
        </w:rPr>
        <w:t>简称“</w:t>
      </w:r>
      <w:r>
        <w:rPr>
          <w:rFonts w:hint="eastAsia"/>
          <w:color w:val="000000" w:themeColor="text1"/>
          <w:highlight w:val="none"/>
          <w14:textFill>
            <w14:solidFill>
              <w14:schemeClr w14:val="tx1"/>
            </w14:solidFill>
          </w14:textFill>
        </w:rPr>
        <w:t>漠阳楼分馆</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）位于阳江市区鸳鸯湖公园内，</w:t>
      </w:r>
      <w:r>
        <w:rPr>
          <w:rFonts w:hint="eastAsia" w:ascii="宋体" w:hAnsi="宋体" w:cs="宋体"/>
          <w:color w:val="000000" w:themeColor="text1"/>
          <w:highlight w:val="none"/>
          <w14:textFill>
            <w14:solidFill>
              <w14:schemeClr w14:val="tx1"/>
            </w14:solidFill>
          </w14:textFill>
        </w:rPr>
        <w:t>该馆从2023年6月启动建设，2024年9月26日正式揭牌开放，是阳江市重点打造的岭南书院、新时代文明实践点。项目总建筑面积总面积2168平方米，共五层，一层为24小时自助书吧，二层为阳江历史文化展，三层、四层为漆画精品展和阳江名家作品展，五层为名家工作室，是集文化展示、公共服务于一体的综合性场所。</w:t>
      </w:r>
    </w:p>
    <w:p w14:paraId="5E39555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岭南书院整合了漠阳楼的典藏资源与鸳鸯湖公园的海鸥观礼台、生态绿道等自然景观，融合文物典藏与文化名人资源，集研究、展示、讲学、培训于一体，定位为文明实践的重要阵地、文脉传承的重要高地、文化交流的重要平台和新人培育的重要载体。2024年12月15日，书院加挂了新时代文明实践点。</w:t>
      </w:r>
    </w:p>
    <w:p w14:paraId="12D0A872">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作为集文化展示、公共服务于一体的综合性场所，书院内收藏大量文物及艺术展品，日均接待游客量持续增长。为了提升纪念馆的管理水平、优化游客体验、保障游客安全，精准掌握纪念馆内各区域的情况变得至关重要。</w:t>
      </w:r>
    </w:p>
    <w:p w14:paraId="746CE429">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本项目需结合馆内布展情况配套建设安防系统，以满足GB/T 16571《博物馆和文物保护单位安全防范系统要求》及馆内安全管理规定。</w:t>
      </w:r>
    </w:p>
    <w:p w14:paraId="2490EF72">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本项目防护部位为漠阳楼分馆，本项目以三级风险部位防护为核心，同步保障展厅整体防护，实现重点强化、分级防控的安防目标。</w:t>
      </w:r>
    </w:p>
    <w:p w14:paraId="60CBE95E">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当前馆内有的3台200万像素球机、32台200万像素筒型摄像机、49台200万像素半球摄像机，共计84台摄像机，其中共有20台摄像机故障，包括1台电梯半球、9台半球摄像机、10台筒型摄像机。监控中心有1台海康威视硬盘录像机（装有4个4TB硬盘），2台大华硬盘录像机（其中1台装有4个硬盘，1台装有2个硬盘），采用3个显示屏直连3台硬盘录像机的视频输出接口来显示馆内的视频。预览和回放只能通过现场硬盘录像机来操作。其中共有20台摄像机故障，包括1台电梯半球、9台半球摄像机、10台筒型摄像机。</w:t>
      </w:r>
    </w:p>
    <w:p w14:paraId="44F81973">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主要由视频监控升级改造、安全用电监测、人员密集统计系统、出入口控制系统、不间断电源修复、原有入侵报警系统接入组成，共设计各类点位如下：25个视频监控点位（含10台400万像素变焦半球型网络摄像机、10台400万像素变焦筒型网络摄像机、3台400万像素大模型筒型摄像机、1台400万像素电梯半球摄像机、1台400万像素双广角型网络摄像机），其中20个为更换原有故障摄像机，5个为新增监控点；4套安全用电监测设备；5台多维客流统计摄像机；1套出入口控制系统；1套不间断电源。改造后共有94台摄像机，包含64台200万像素摄像机、30台400万像素摄像机。</w:t>
      </w:r>
    </w:p>
    <w:p w14:paraId="2788CCC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4B21E2B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p w14:paraId="1E3A5E6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1.主要商务要求</w:t>
      </w:r>
    </w:p>
    <w:tbl>
      <w:tblPr>
        <w:tblStyle w:val="19"/>
        <w:tblW w:w="946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0"/>
        <w:gridCol w:w="8109"/>
      </w:tblGrid>
      <w:tr w14:paraId="7EDD6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2CF43628">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标的提供的时间</w:t>
            </w:r>
          </w:p>
        </w:tc>
        <w:tc>
          <w:tcPr>
            <w:tcW w:w="8109" w:type="dxa"/>
            <w:vAlign w:val="center"/>
          </w:tcPr>
          <w:p w14:paraId="0FD68CEA">
            <w:pPr>
              <w:pStyle w:val="24"/>
              <w:spacing w:line="320" w:lineRule="exact"/>
              <w:jc w:val="both"/>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签订合同后45个日历天内完工并通过初步验收（超出该完工期将作为无效投标处理）</w:t>
            </w:r>
          </w:p>
        </w:tc>
      </w:tr>
      <w:tr w14:paraId="548E1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41FEE26B">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标的提供的地点</w:t>
            </w:r>
          </w:p>
        </w:tc>
        <w:tc>
          <w:tcPr>
            <w:tcW w:w="8109" w:type="dxa"/>
            <w:vAlign w:val="center"/>
          </w:tcPr>
          <w:p w14:paraId="191200CA">
            <w:pPr>
              <w:pStyle w:val="24"/>
              <w:spacing w:line="320" w:lineRule="exact"/>
              <w:jc w:val="both"/>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采购人指定地点</w:t>
            </w:r>
          </w:p>
        </w:tc>
      </w:tr>
      <w:tr w14:paraId="3577C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5D615A93">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付款方式</w:t>
            </w:r>
          </w:p>
        </w:tc>
        <w:tc>
          <w:tcPr>
            <w:tcW w:w="8109" w:type="dxa"/>
          </w:tcPr>
          <w:p w14:paraId="6AD50D01">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第1期：支付比例40%,合同生效之日起五个工作日内采购人向中标人支付合同总价的40%作预付款；</w:t>
            </w:r>
          </w:p>
          <w:p w14:paraId="1D0DBC3E">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第2期：支付比例40%,所有货物到达指定地点经采购人确认后五个工作日内采购人向中标人支付至合同总价的80%；</w:t>
            </w:r>
          </w:p>
          <w:p w14:paraId="0BAD6AD4">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第3期：支付比例20%,通过采购人(或采购人委托的第三方)签字验收合格后五个工作日内采购人向中标人支付至合同总价的100%。</w:t>
            </w:r>
          </w:p>
          <w:p w14:paraId="758DB665">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中标人凭以下有效文件与采购人结算：</w:t>
            </w:r>
          </w:p>
          <w:p w14:paraId="59DF45B4">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(1)中标通知书；</w:t>
            </w:r>
          </w:p>
          <w:p w14:paraId="455077E3">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(2)合同；</w:t>
            </w:r>
          </w:p>
          <w:p w14:paraId="73BF529B">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(3)中标人开具的正式发票。</w:t>
            </w:r>
          </w:p>
        </w:tc>
      </w:tr>
      <w:tr w14:paraId="4C575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23ABC98D">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验收要求</w:t>
            </w:r>
          </w:p>
        </w:tc>
        <w:tc>
          <w:tcPr>
            <w:tcW w:w="8109" w:type="dxa"/>
          </w:tcPr>
          <w:p w14:paraId="7FAF9FFE">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中标供应商认为项目已达到约定的竣工验收条件，应通知采购人，各方应根据合同约定进行项目初步验收。项目如未能通过初步验收，中标供应商应根据初步验收结果对未能通过的内容进行整改或修复。整改修复完毕之后，重新组织初步验收。</w:t>
            </w:r>
          </w:p>
          <w:p w14:paraId="1D83BA0E">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2.初步验收通过后，经30天试运行达到合同和方案设计要求的，由采购人出具系统试运行报告。</w:t>
            </w:r>
          </w:p>
          <w:p w14:paraId="6F410C43">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本项目在初步验收后需经具备CMA资质的第三方检测机构进行检验检测，采购人负责选取检测机构并支付检测费用，中标供应商应全程配合检测，提供完整资料、现场调试、人员值守等全部配合工作，不得收取额外配合费用。若因中标供应商原因导致检测不通过，整改及后续检测所产生的费用均由中标供应商承担。</w:t>
            </w:r>
          </w:p>
          <w:p w14:paraId="37AEDFD8">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★4.检测通过并出具检测报告后，由采购人组织广东省文物安防专家按照广东省安全技术防范管理的要求进行安全防范系统的专家验收。通过专家验收视为通过项目最终验收。</w:t>
            </w:r>
            <w:r>
              <w:rPr>
                <w:rFonts w:ascii="宋体" w:hAnsi="宋体" w:eastAsia="宋体" w:cs="宋体"/>
                <w:b/>
                <w:bCs/>
                <w:color w:val="000000" w:themeColor="text1"/>
                <w:sz w:val="21"/>
                <w:szCs w:val="21"/>
                <w:highlight w:val="none"/>
                <w:lang w:eastAsia="zh-CN"/>
                <w14:textFill>
                  <w14:solidFill>
                    <w14:schemeClr w14:val="tx1"/>
                  </w14:solidFill>
                </w14:textFill>
              </w:rPr>
              <w:t>（提供《承诺函》，格式自拟）</w:t>
            </w:r>
          </w:p>
          <w:p w14:paraId="5CFDCD4A">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5.验收要求：①产品均为近10个月内原厂制造的全新合格产品，且有合法透明的来源渠道，整机无污染、无侵权行为、表面无划损、无任何缺陷隐患，可依常规合法安全使用。②包装标准为原厂制造商未启封全新包装，序列号、包装箱号与出厂批号一致，并可追索查阅。③中标供应商须为验收提供必需的一切条件及相关费用，以采购人的名义作为终端客户，负责办理所有产品设备(包括保修卡)的一切保修注册备案手续。验收交付前的保管安全责任由中标供应商承担，采购人为此可无偿提供必要的临时仓储场所。</w:t>
            </w:r>
          </w:p>
        </w:tc>
      </w:tr>
      <w:tr w14:paraId="64C5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124C4BB1">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履约保证金</w:t>
            </w:r>
          </w:p>
        </w:tc>
        <w:tc>
          <w:tcPr>
            <w:tcW w:w="8109" w:type="dxa"/>
          </w:tcPr>
          <w:p w14:paraId="321C6542">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不收取</w:t>
            </w:r>
          </w:p>
        </w:tc>
      </w:tr>
      <w:tr w14:paraId="65527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26E84CA7">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投标报价包括</w:t>
            </w:r>
          </w:p>
        </w:tc>
        <w:tc>
          <w:tcPr>
            <w:tcW w:w="8109" w:type="dxa"/>
          </w:tcPr>
          <w:p w14:paraId="2FD381BD">
            <w:pPr>
              <w:spacing w:line="320" w:lineRule="exact"/>
              <w:rPr>
                <w:rFonts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投标价必须包括完成项目全部内容所需的所有费用。包括设备费、设备运至合同指定 地点的运输费、卸装就位费、保险费、税费、安装调试费、与土建项目的安装施工配合费、验收以及培训等一切费用，采购人不再支付任何费用。</w:t>
            </w:r>
          </w:p>
        </w:tc>
      </w:tr>
      <w:tr w14:paraId="0534D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60" w:type="dxa"/>
          </w:tcPr>
          <w:p w14:paraId="706FC031">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合同签订要求</w:t>
            </w:r>
          </w:p>
        </w:tc>
        <w:tc>
          <w:tcPr>
            <w:tcW w:w="8109" w:type="dxa"/>
          </w:tcPr>
          <w:p w14:paraId="464463F7">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采购合同由中标供应商凭《中标通知书》与采购人双方签订，签订时间为《中标通知书》发出之日起</w:t>
            </w:r>
            <w:r>
              <w:rPr>
                <w:rFonts w:hint="eastAsia" w:ascii="宋体" w:hAnsi="宋体"/>
                <w:bCs/>
                <w:color w:val="000000" w:themeColor="text1"/>
                <w:highlight w:val="none"/>
                <w14:textFill>
                  <w14:solidFill>
                    <w14:schemeClr w14:val="tx1"/>
                  </w14:solidFill>
                </w14:textFill>
              </w:rPr>
              <w:t>30个日历日内</w:t>
            </w:r>
            <w:r>
              <w:rPr>
                <w:rFonts w:hint="eastAsia" w:ascii="宋体" w:hAnsi="宋体" w:cs="宋体"/>
                <w:color w:val="000000" w:themeColor="text1"/>
                <w:szCs w:val="21"/>
                <w:highlight w:val="none"/>
                <w14:textFill>
                  <w14:solidFill>
                    <w14:schemeClr w14:val="tx1"/>
                  </w14:solidFill>
                </w14:textFill>
              </w:rPr>
              <w:t>。</w:t>
            </w:r>
          </w:p>
        </w:tc>
      </w:tr>
      <w:tr w14:paraId="3F0E9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2" w:hRule="atLeast"/>
          <w:jc w:val="center"/>
        </w:trPr>
        <w:tc>
          <w:tcPr>
            <w:tcW w:w="1360" w:type="dxa"/>
          </w:tcPr>
          <w:p w14:paraId="0726DD1F">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培训要求</w:t>
            </w:r>
          </w:p>
        </w:tc>
        <w:tc>
          <w:tcPr>
            <w:tcW w:w="8109" w:type="dxa"/>
          </w:tcPr>
          <w:p w14:paraId="3A6ACA08">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在设备安装、调试完成后中标供应商应派遣熟悉本项目的技术人员对建设单位的相关技术人员进行现场培训。培训内容包括设备的参数设置、操作、维护保养、应急处理、简单故障排除、终端技术等，以确保建设单位能够对系统有足够的了解和熟悉，能够独立进行日常的维护、保养和管理。</w:t>
            </w:r>
          </w:p>
          <w:p w14:paraId="39EEAB37">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2.中标供应商在培训前拟定详细的培训大纲并提交给采购人，并征得采购人的同意。</w:t>
            </w:r>
          </w:p>
          <w:p w14:paraId="0CD2E4F9">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3.培训期间中标供应商为采购人提供相应的培训资料。</w:t>
            </w:r>
          </w:p>
          <w:p w14:paraId="12613EF4">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4.设备安装现场的培训宜在现场安装调试完成后进行，主要是讲解操作方法和故障检测技能，并辅导学员进行操作实习。</w:t>
            </w:r>
          </w:p>
          <w:p w14:paraId="57DB55E9">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5.培训地点和培训人数与时间由中标供应商和采购人商定。</w:t>
            </w:r>
          </w:p>
        </w:tc>
      </w:tr>
      <w:tr w14:paraId="4E991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2" w:hRule="atLeast"/>
          <w:jc w:val="center"/>
        </w:trPr>
        <w:tc>
          <w:tcPr>
            <w:tcW w:w="1360" w:type="dxa"/>
          </w:tcPr>
          <w:p w14:paraId="4E9166EC">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售后服务要求</w:t>
            </w:r>
          </w:p>
        </w:tc>
        <w:tc>
          <w:tcPr>
            <w:tcW w:w="8109" w:type="dxa"/>
          </w:tcPr>
          <w:p w14:paraId="225414FE">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验收交付后连续正常使用累计满1年（若生产厂家对本项目所涉及货物的质量保证期的规定高于本项目的要求，应按生产厂家的规定执行），质保期内，在非人为因素情况下，一切维修换件保养费用和备品备件均由施工单位免费提供。如货物因自身故障致停用时间累计超过20天时，则质保期在状态恢复正常时重新计算或对故障设备予以重新更换。</w:t>
            </w:r>
          </w:p>
          <w:p w14:paraId="5B25B598">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2.质保期内中标供应商提供上门免费服务，周期为3个月一次，形式为预约上门，服务内容为周期保养检修、检测系统运行状况、处理使用过程中出现的问题等。</w:t>
            </w:r>
          </w:p>
          <w:p w14:paraId="7C08538A">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提供常设7天×24小时热线服务和长期的免费技术支持。对采购人的服务通知，中标供应商在接报后1小时内响应，24小时内到达现场，48小时内处理完毕。若主要设备的故障在24小时内仍未处理完毕，中标供应商必须免费提供相同档次的设备予采购人临时使用或采取应急措施解决，不得影响采购人的正常工作业务。</w:t>
            </w:r>
          </w:p>
        </w:tc>
      </w:tr>
    </w:tbl>
    <w:p w14:paraId="0BF3AEFE">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DB65CB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2.技术标准与要求</w:t>
      </w:r>
    </w:p>
    <w:tbl>
      <w:tblPr>
        <w:tblStyle w:val="19"/>
        <w:tblW w:w="943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4"/>
        <w:gridCol w:w="1171"/>
        <w:gridCol w:w="1014"/>
        <w:gridCol w:w="1281"/>
        <w:gridCol w:w="720"/>
        <w:gridCol w:w="645"/>
        <w:gridCol w:w="1245"/>
        <w:gridCol w:w="1215"/>
        <w:gridCol w:w="705"/>
        <w:gridCol w:w="794"/>
      </w:tblGrid>
      <w:tr w14:paraId="4551E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4" w:type="dxa"/>
            <w:vAlign w:val="center"/>
          </w:tcPr>
          <w:p w14:paraId="77D7DC7E">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1171" w:type="dxa"/>
            <w:vAlign w:val="center"/>
          </w:tcPr>
          <w:p w14:paraId="70AE6C5A">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核心产品要求（“△”）</w:t>
            </w:r>
          </w:p>
        </w:tc>
        <w:tc>
          <w:tcPr>
            <w:tcW w:w="1014" w:type="dxa"/>
            <w:vAlign w:val="center"/>
          </w:tcPr>
          <w:p w14:paraId="7360F94F">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品目名称</w:t>
            </w:r>
          </w:p>
        </w:tc>
        <w:tc>
          <w:tcPr>
            <w:tcW w:w="1281" w:type="dxa"/>
            <w:vAlign w:val="center"/>
          </w:tcPr>
          <w:p w14:paraId="78496AA2">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标的名称</w:t>
            </w:r>
          </w:p>
        </w:tc>
        <w:tc>
          <w:tcPr>
            <w:tcW w:w="720" w:type="dxa"/>
            <w:vAlign w:val="center"/>
          </w:tcPr>
          <w:p w14:paraId="026703E6">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单位</w:t>
            </w:r>
          </w:p>
        </w:tc>
        <w:tc>
          <w:tcPr>
            <w:tcW w:w="645" w:type="dxa"/>
            <w:vAlign w:val="center"/>
          </w:tcPr>
          <w:p w14:paraId="4AFCD6CF">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数量</w:t>
            </w:r>
          </w:p>
        </w:tc>
        <w:tc>
          <w:tcPr>
            <w:tcW w:w="1245" w:type="dxa"/>
            <w:vAlign w:val="center"/>
          </w:tcPr>
          <w:p w14:paraId="1D752AE7">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分项预算单价（元）</w:t>
            </w:r>
          </w:p>
        </w:tc>
        <w:tc>
          <w:tcPr>
            <w:tcW w:w="1215" w:type="dxa"/>
            <w:vAlign w:val="center"/>
          </w:tcPr>
          <w:p w14:paraId="5E02BBC6">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分项预算总价（元）</w:t>
            </w:r>
          </w:p>
        </w:tc>
        <w:tc>
          <w:tcPr>
            <w:tcW w:w="705" w:type="dxa"/>
            <w:vAlign w:val="center"/>
          </w:tcPr>
          <w:p w14:paraId="1FAD587A">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所属行业</w:t>
            </w:r>
          </w:p>
        </w:tc>
        <w:tc>
          <w:tcPr>
            <w:tcW w:w="794" w:type="dxa"/>
            <w:vAlign w:val="center"/>
          </w:tcPr>
          <w:p w14:paraId="71ABB8D6">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技术要求</w:t>
            </w:r>
          </w:p>
        </w:tc>
      </w:tr>
      <w:tr w14:paraId="3B4D8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4" w:type="dxa"/>
            <w:vAlign w:val="center"/>
          </w:tcPr>
          <w:p w14:paraId="7B9D5CBE">
            <w:pPr>
              <w:pStyle w:val="24"/>
              <w:spacing w:line="320" w:lineRule="exact"/>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w:t>
            </w:r>
          </w:p>
        </w:tc>
        <w:tc>
          <w:tcPr>
            <w:tcW w:w="1171" w:type="dxa"/>
            <w:vAlign w:val="center"/>
          </w:tcPr>
          <w:p w14:paraId="4AA6B177">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tc>
        <w:tc>
          <w:tcPr>
            <w:tcW w:w="1014" w:type="dxa"/>
            <w:shd w:val="clear" w:color="auto" w:fill="auto"/>
            <w:vAlign w:val="center"/>
          </w:tcPr>
          <w:p w14:paraId="2D0610B2">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其他专业技术服务</w:t>
            </w:r>
          </w:p>
        </w:tc>
        <w:tc>
          <w:tcPr>
            <w:tcW w:w="1281" w:type="dxa"/>
            <w:shd w:val="clear" w:color="auto" w:fill="auto"/>
            <w:vAlign w:val="center"/>
          </w:tcPr>
          <w:p w14:paraId="714E3604">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阳江市博物馆漠阳楼分馆（岭南书院）安防监控及安全用电升级改造</w:t>
            </w:r>
          </w:p>
        </w:tc>
        <w:tc>
          <w:tcPr>
            <w:tcW w:w="720" w:type="dxa"/>
            <w:vAlign w:val="center"/>
          </w:tcPr>
          <w:p w14:paraId="1C42777D">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项</w:t>
            </w:r>
          </w:p>
        </w:tc>
        <w:tc>
          <w:tcPr>
            <w:tcW w:w="645" w:type="dxa"/>
            <w:vAlign w:val="center"/>
          </w:tcPr>
          <w:p w14:paraId="6C384655">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w:t>
            </w:r>
          </w:p>
        </w:tc>
        <w:tc>
          <w:tcPr>
            <w:tcW w:w="1245" w:type="dxa"/>
            <w:vAlign w:val="center"/>
          </w:tcPr>
          <w:p w14:paraId="4B7F3960">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351996.03</w:t>
            </w:r>
          </w:p>
        </w:tc>
        <w:tc>
          <w:tcPr>
            <w:tcW w:w="1215" w:type="dxa"/>
            <w:vAlign w:val="center"/>
          </w:tcPr>
          <w:p w14:paraId="150D1B58">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351996.03</w:t>
            </w:r>
          </w:p>
        </w:tc>
        <w:tc>
          <w:tcPr>
            <w:tcW w:w="705" w:type="dxa"/>
            <w:shd w:val="clear" w:color="auto" w:fill="auto"/>
            <w:vAlign w:val="center"/>
          </w:tcPr>
          <w:p w14:paraId="28B1DD8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工业</w:t>
            </w:r>
          </w:p>
        </w:tc>
        <w:tc>
          <w:tcPr>
            <w:tcW w:w="794" w:type="dxa"/>
            <w:shd w:val="clear" w:color="auto" w:fill="auto"/>
            <w:vAlign w:val="center"/>
          </w:tcPr>
          <w:p w14:paraId="6B007D03">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详见附表</w:t>
            </w:r>
            <w:r>
              <w:rPr>
                <w:rFonts w:asciiTheme="minorEastAsia" w:hAnsiTheme="minorEastAsia" w:cstheme="minorEastAsia"/>
                <w:color w:val="000000" w:themeColor="text1"/>
                <w:sz w:val="21"/>
                <w:szCs w:val="21"/>
                <w:highlight w:val="none"/>
                <w:lang w:eastAsia="zh-CN"/>
                <w14:textFill>
                  <w14:solidFill>
                    <w14:schemeClr w14:val="tx1"/>
                  </w14:solidFill>
                </w14:textFill>
              </w:rPr>
              <w:t>一</w:t>
            </w:r>
          </w:p>
        </w:tc>
      </w:tr>
      <w:tr w14:paraId="79099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4" w:type="dxa"/>
            <w:vAlign w:val="center"/>
          </w:tcPr>
          <w:p w14:paraId="503430E9">
            <w:pPr>
              <w:pStyle w:val="24"/>
              <w:spacing w:line="320" w:lineRule="exact"/>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2</w:t>
            </w:r>
          </w:p>
        </w:tc>
        <w:tc>
          <w:tcPr>
            <w:tcW w:w="1171" w:type="dxa"/>
            <w:vAlign w:val="center"/>
          </w:tcPr>
          <w:p w14:paraId="090DDC39">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tc>
        <w:tc>
          <w:tcPr>
            <w:tcW w:w="1014" w:type="dxa"/>
            <w:shd w:val="clear" w:color="auto" w:fill="auto"/>
            <w:vAlign w:val="center"/>
          </w:tcPr>
          <w:p w14:paraId="3927BC63">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信息安全设备</w:t>
            </w:r>
          </w:p>
        </w:tc>
        <w:tc>
          <w:tcPr>
            <w:tcW w:w="1281" w:type="dxa"/>
            <w:shd w:val="clear" w:color="auto" w:fill="auto"/>
            <w:vAlign w:val="center"/>
          </w:tcPr>
          <w:p w14:paraId="7F7A2101">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400万像素变焦筒型网络摄像机</w:t>
            </w:r>
          </w:p>
        </w:tc>
        <w:tc>
          <w:tcPr>
            <w:tcW w:w="720" w:type="dxa"/>
            <w:vAlign w:val="center"/>
          </w:tcPr>
          <w:p w14:paraId="7AA92908">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台</w:t>
            </w:r>
          </w:p>
        </w:tc>
        <w:tc>
          <w:tcPr>
            <w:tcW w:w="645" w:type="dxa"/>
            <w:vAlign w:val="center"/>
          </w:tcPr>
          <w:p w14:paraId="5035C81B">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10</w:t>
            </w:r>
          </w:p>
        </w:tc>
        <w:tc>
          <w:tcPr>
            <w:tcW w:w="1245" w:type="dxa"/>
            <w:vAlign w:val="center"/>
          </w:tcPr>
          <w:p w14:paraId="006EF814">
            <w:pPr>
              <w:jc w:val="center"/>
              <w:rPr>
                <w:rFonts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1339.74</w:t>
            </w:r>
          </w:p>
        </w:tc>
        <w:tc>
          <w:tcPr>
            <w:tcW w:w="1215" w:type="dxa"/>
            <w:vAlign w:val="center"/>
          </w:tcPr>
          <w:p w14:paraId="616200D6">
            <w:pPr>
              <w:jc w:val="center"/>
              <w:rPr>
                <w:rFonts w:asciiTheme="minorEastAsia" w:hAnsi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13397.40</w:t>
            </w:r>
          </w:p>
        </w:tc>
        <w:tc>
          <w:tcPr>
            <w:tcW w:w="705" w:type="dxa"/>
            <w:shd w:val="clear" w:color="auto" w:fill="auto"/>
            <w:vAlign w:val="center"/>
          </w:tcPr>
          <w:p w14:paraId="6247C1C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工业</w:t>
            </w:r>
          </w:p>
        </w:tc>
        <w:tc>
          <w:tcPr>
            <w:tcW w:w="794" w:type="dxa"/>
            <w:shd w:val="clear" w:color="auto" w:fill="auto"/>
            <w:vAlign w:val="center"/>
          </w:tcPr>
          <w:p w14:paraId="7BB71CB8">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详见附表</w:t>
            </w:r>
            <w:r>
              <w:rPr>
                <w:rFonts w:asciiTheme="minorEastAsia" w:hAnsiTheme="minorEastAsia" w:cstheme="minorEastAsia"/>
                <w:color w:val="000000" w:themeColor="text1"/>
                <w:sz w:val="21"/>
                <w:szCs w:val="21"/>
                <w:highlight w:val="none"/>
                <w:lang w:eastAsia="zh-CN"/>
                <w14:textFill>
                  <w14:solidFill>
                    <w14:schemeClr w14:val="tx1"/>
                  </w14:solidFill>
                </w14:textFill>
              </w:rPr>
              <w:t>二</w:t>
            </w:r>
          </w:p>
        </w:tc>
      </w:tr>
    </w:tbl>
    <w:p w14:paraId="1B17604D">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1DC6418">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附表</w:t>
      </w:r>
      <w:r>
        <w:rPr>
          <w:rFonts w:asciiTheme="minorEastAsia" w:hAnsiTheme="minorEastAsia" w:cstheme="minorEastAsia"/>
          <w:b/>
          <w:color w:val="000000" w:themeColor="text1"/>
          <w:sz w:val="21"/>
          <w:szCs w:val="21"/>
          <w:highlight w:val="none"/>
          <w:lang w:eastAsia="zh-CN"/>
          <w14:textFill>
            <w14:solidFill>
              <w14:schemeClr w14:val="tx1"/>
            </w14:solidFill>
          </w14:textFill>
        </w:rPr>
        <w:t>一</w:t>
      </w:r>
      <w:r>
        <w:rPr>
          <w:rFonts w:asciiTheme="minorEastAsia" w:hAnsiTheme="minorEastAsia" w:cstheme="minorEastAsia"/>
          <w:b/>
          <w:color w:val="000000" w:themeColor="text1"/>
          <w:sz w:val="21"/>
          <w:szCs w:val="21"/>
          <w:highlight w:val="none"/>
          <w14:textFill>
            <w14:solidFill>
              <w14:schemeClr w14:val="tx1"/>
            </w14:solidFill>
          </w14:textFill>
        </w:rPr>
        <w:t>：</w:t>
      </w:r>
      <w:r>
        <w:rPr>
          <w:rFonts w:asciiTheme="minorEastAsia" w:hAnsiTheme="minorEastAsia" w:cstheme="minorEastAsia"/>
          <w:b/>
          <w:color w:val="000000" w:themeColor="text1"/>
          <w:sz w:val="21"/>
          <w:szCs w:val="21"/>
          <w:highlight w:val="none"/>
          <w:lang w:eastAsia="zh-CN"/>
          <w14:textFill>
            <w14:solidFill>
              <w14:schemeClr w14:val="tx1"/>
            </w14:solidFill>
          </w14:textFill>
        </w:rPr>
        <w:t>阳江市博物馆漠阳楼分馆（岭南书院）安防监控及安全用电升级改造</w:t>
      </w:r>
    </w:p>
    <w:tbl>
      <w:tblPr>
        <w:tblStyle w:val="19"/>
        <w:tblW w:w="983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6"/>
        <w:gridCol w:w="708"/>
        <w:gridCol w:w="8051"/>
      </w:tblGrid>
      <w:tr w14:paraId="1F794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76" w:type="dxa"/>
          </w:tcPr>
          <w:p w14:paraId="2E9D656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参数性质</w:t>
            </w:r>
          </w:p>
        </w:tc>
        <w:tc>
          <w:tcPr>
            <w:tcW w:w="708" w:type="dxa"/>
          </w:tcPr>
          <w:p w14:paraId="3790369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8051" w:type="dxa"/>
          </w:tcPr>
          <w:p w14:paraId="42FF393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具体技术(参数)要求</w:t>
            </w:r>
          </w:p>
        </w:tc>
      </w:tr>
      <w:tr w14:paraId="19F01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76" w:type="dxa"/>
          </w:tcPr>
          <w:p w14:paraId="7BDFDCF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08" w:type="dxa"/>
          </w:tcPr>
          <w:p w14:paraId="2DBC09B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8051" w:type="dxa"/>
          </w:tcPr>
          <w:tbl>
            <w:tblPr>
              <w:tblStyle w:val="19"/>
              <w:tblW w:w="759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83"/>
              <w:gridCol w:w="952"/>
              <w:gridCol w:w="4075"/>
              <w:gridCol w:w="668"/>
              <w:gridCol w:w="584"/>
              <w:gridCol w:w="633"/>
            </w:tblGrid>
            <w:tr w14:paraId="3E5E29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blHeader/>
                <w:jc w:val="center"/>
              </w:trPr>
              <w:tc>
                <w:tcPr>
                  <w:tcW w:w="683" w:type="dxa"/>
                  <w:shd w:val="clear" w:color="FFFFFF" w:fill="FFFFFF"/>
                  <w:vAlign w:val="center"/>
                </w:tcPr>
                <w:p w14:paraId="2D4A15A4">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序号</w:t>
                  </w:r>
                </w:p>
              </w:tc>
              <w:tc>
                <w:tcPr>
                  <w:tcW w:w="952" w:type="dxa"/>
                  <w:shd w:val="clear" w:color="FFFFFF" w:fill="FFFFFF"/>
                  <w:vAlign w:val="center"/>
                </w:tcPr>
                <w:p w14:paraId="7B3FCED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项目名称</w:t>
                  </w:r>
                </w:p>
              </w:tc>
              <w:tc>
                <w:tcPr>
                  <w:tcW w:w="4075" w:type="dxa"/>
                  <w:shd w:val="clear" w:color="FFFFFF" w:fill="FFFFFF"/>
                  <w:vAlign w:val="center"/>
                </w:tcPr>
                <w:p w14:paraId="2184E02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参数要求</w:t>
                  </w:r>
                </w:p>
              </w:tc>
              <w:tc>
                <w:tcPr>
                  <w:tcW w:w="668" w:type="dxa"/>
                  <w:shd w:val="clear" w:color="FFFFFF" w:fill="FFFFFF"/>
                  <w:vAlign w:val="center"/>
                </w:tcPr>
                <w:p w14:paraId="33DFCA31">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单位</w:t>
                  </w:r>
                </w:p>
              </w:tc>
              <w:tc>
                <w:tcPr>
                  <w:tcW w:w="584" w:type="dxa"/>
                  <w:shd w:val="clear" w:color="FFFFFF" w:fill="FFFFFF"/>
                  <w:vAlign w:val="center"/>
                </w:tcPr>
                <w:p w14:paraId="2B75D93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数量</w:t>
                  </w:r>
                </w:p>
              </w:tc>
              <w:tc>
                <w:tcPr>
                  <w:tcW w:w="633" w:type="dxa"/>
                  <w:shd w:val="clear" w:color="FFFFFF" w:fill="FFFFFF"/>
                  <w:vAlign w:val="center"/>
                </w:tcPr>
                <w:p w14:paraId="1212E793">
                  <w:pPr>
                    <w:widowControl/>
                    <w:jc w:val="center"/>
                    <w:textAlignment w:val="center"/>
                    <w:rPr>
                      <w:rFonts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备注</w:t>
                  </w:r>
                </w:p>
              </w:tc>
            </w:tr>
            <w:tr w14:paraId="617ED2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787C8AE3">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一</w:t>
                  </w:r>
                  <w:r>
                    <w:rPr>
                      <w:rFonts w:hint="eastAsia" w:ascii="宋体" w:hAnsi="宋体" w:cs="宋体"/>
                      <w:color w:val="000000" w:themeColor="text1"/>
                      <w:kern w:val="0"/>
                      <w:sz w:val="20"/>
                      <w:szCs w:val="20"/>
                      <w:highlight w:val="none"/>
                      <w:lang w:bidi="ar"/>
                      <w14:textFill>
                        <w14:solidFill>
                          <w14:schemeClr w14:val="tx1"/>
                        </w14:solidFill>
                      </w14:textFill>
                    </w:rPr>
                    <w:t>、视频监控系统升级改造</w:t>
                  </w:r>
                </w:p>
              </w:tc>
            </w:tr>
            <w:tr w14:paraId="651DCC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393F0F2C">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952" w:type="dxa"/>
                  <w:shd w:val="clear" w:color="FFFFFF" w:fill="FFFFFF"/>
                  <w:vAlign w:val="center"/>
                </w:tcPr>
                <w:p w14:paraId="70B66D8C">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400万像素大模型筒型摄像机</w:t>
                  </w:r>
                </w:p>
              </w:tc>
              <w:tc>
                <w:tcPr>
                  <w:tcW w:w="4075" w:type="dxa"/>
                  <w:shd w:val="clear" w:color="FFFFFF" w:fill="FFFFFF"/>
                  <w:vAlign w:val="center"/>
                </w:tcPr>
                <w:p w14:paraId="6451483D">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1、具有不小于1/1.8"靶面尺寸，镜头光圈大小为F1.0，内置1颗GPU芯片。</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2、最低照度彩色：0.0014lx。</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3、在彩色模式下，当环境照度降低至设定阈值，可自动开启白光补光灯，在白天、夜晚均可输出彩色视频图像。</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4、中心水平分辨率达到1500线(2688*1520)。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5、具有低温低气压适应性，可在不高于-45℃和气压70kPa环境下正常工作。</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6、具有1个RS485接口、1个报警输入接口、1个报警输出接口、1个音频输入接口、1个音频输出接口。</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8、设备内置容量为8GB的eMMC芯片，存储大模型算法及数据。</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9、▲设备内置大模型算法芯片，运用大模型算法检测并分类识别目标（人员、机动车、动物）。（提供第三方机构出具检测报告复印件，并加盖投标人公章）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10、不低于IP67防尘防水等级。</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11、支持电源电压在DC12V±20%范围内正常工作。</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12、▲设备在水平视场角不小于90°时，可检测距离设备60m处肩宽不超过20像素的行人。（提供第三方机构出具检测报告复印件，并加盖投标人公章）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13、设备在水平视场角不小于90°时，可检测距离设备70m处车头宽度不超过40像素的机动车。</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14、设备采用智能大模型算法，当检测区域存在晃动的树叶、光影时，可对人员，机动车，狗进行目标检测。</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15、在IE浏览器下，具有设备重启和布防动态报警数据感知与记录功能，布防动态报警数据包括异常掉线、历史布防、实时布防3种类型；可记录报警的开始时间、结束时间、布防类型、报警链路地址、端口、链路续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16、支持通过IE浏览器设置登录超时时间，当登录后无操作时长达到设置阈值后，设备自动退出并重新进入登录界面。</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17、设备具有耀光抑制功能，耀光区域≤1%。</w:t>
                  </w:r>
                </w:p>
              </w:tc>
              <w:tc>
                <w:tcPr>
                  <w:tcW w:w="668" w:type="dxa"/>
                  <w:shd w:val="clear" w:color="FFFFFF" w:fill="FFFFFF"/>
                  <w:vAlign w:val="center"/>
                </w:tcPr>
                <w:p w14:paraId="62F6677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674A48B6">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w:t>
                  </w:r>
                </w:p>
              </w:tc>
              <w:tc>
                <w:tcPr>
                  <w:tcW w:w="633" w:type="dxa"/>
                  <w:shd w:val="clear" w:color="FFFFFF" w:fill="FFFFFF"/>
                  <w:vAlign w:val="center"/>
                </w:tcPr>
                <w:p w14:paraId="21E71B01">
                  <w:pPr>
                    <w:jc w:val="right"/>
                    <w:rPr>
                      <w:rFonts w:ascii="宋体" w:hAnsi="宋体" w:cs="宋体"/>
                      <w:color w:val="000000" w:themeColor="text1"/>
                      <w:sz w:val="20"/>
                      <w:szCs w:val="20"/>
                      <w:highlight w:val="none"/>
                      <w14:textFill>
                        <w14:solidFill>
                          <w14:schemeClr w14:val="tx1"/>
                        </w14:solidFill>
                      </w14:textFill>
                    </w:rPr>
                  </w:pPr>
                </w:p>
              </w:tc>
            </w:tr>
            <w:tr w14:paraId="545569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862A4FA">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w:t>
                  </w:r>
                </w:p>
              </w:tc>
              <w:tc>
                <w:tcPr>
                  <w:tcW w:w="952" w:type="dxa"/>
                  <w:shd w:val="clear" w:color="FFFFFF" w:fill="FFFFFF"/>
                  <w:vAlign w:val="center"/>
                </w:tcPr>
                <w:p w14:paraId="5E827958">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400万像素变焦半球型网络摄像机</w:t>
                  </w:r>
                </w:p>
              </w:tc>
              <w:tc>
                <w:tcPr>
                  <w:tcW w:w="4075" w:type="dxa"/>
                  <w:shd w:val="clear" w:color="FFFFFF" w:fill="FFFFFF"/>
                  <w:vAlign w:val="center"/>
                </w:tcPr>
                <w:p w14:paraId="23A17820">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1、支持输出图像分辨率不低于2560 × 1440。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2、最低照度彩色0.005lx。</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3、补光距离：最远可达30 m</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4、具备区域入侵、越界、进入区域、离开区域、人员聚集、快速移动、徘徊、物品移除、物品遗留、停车智能分析功能，当以上智能分析行为达到设定的阈值时，可通过客户端软件或IE浏览器给出报警提示。</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5、同一场景相同图像质量下设备在H.264或H265编码方式时，开启智能编码功能和不开启智能编码相比，码率节约50%。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6、内置1个麦克风，具有1个RJ45网络接口，1个音频输入接口、1个音频输出接口、1个报警输入接口、1个报警输出接口。支持DC12V供电。</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7、内置（2.7-13.5）mm电动变焦镜头。</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8、支持IK10机械碰撞防护等级。</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9、IP67防护等级。</w:t>
                  </w:r>
                </w:p>
              </w:tc>
              <w:tc>
                <w:tcPr>
                  <w:tcW w:w="668" w:type="dxa"/>
                  <w:shd w:val="clear" w:color="FFFFFF" w:fill="FFFFFF"/>
                  <w:vAlign w:val="center"/>
                </w:tcPr>
                <w:p w14:paraId="280F2EF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7E6A07AD">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10</w:t>
                  </w:r>
                </w:p>
              </w:tc>
              <w:tc>
                <w:tcPr>
                  <w:tcW w:w="633" w:type="dxa"/>
                  <w:shd w:val="clear" w:color="FFFFFF" w:fill="FFFFFF"/>
                  <w:vAlign w:val="center"/>
                </w:tcPr>
                <w:p w14:paraId="326BD852">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4D74E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34218F7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w:t>
                  </w:r>
                </w:p>
              </w:tc>
              <w:tc>
                <w:tcPr>
                  <w:tcW w:w="952" w:type="dxa"/>
                  <w:shd w:val="clear" w:color="FFFFFF" w:fill="FFFFFF"/>
                  <w:vAlign w:val="center"/>
                </w:tcPr>
                <w:p w14:paraId="62E496F9">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400万像素电梯半球摄像机</w:t>
                  </w:r>
                </w:p>
              </w:tc>
              <w:tc>
                <w:tcPr>
                  <w:tcW w:w="4075" w:type="dxa"/>
                  <w:shd w:val="clear" w:color="FFFFFF" w:fill="FFFFFF"/>
                  <w:vAlign w:val="center"/>
                </w:tcPr>
                <w:p w14:paraId="62EC2DBB">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1、传感器类型：1/3" 逐行扫描 CMOS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2、最低照度：彩色：0.005 Lux @（F1.2，AGC ON），0 Lux with IR</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3、支持电瓶车进电梯精准检测和人数统计</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4、内置ToF传感器，可有效检测遮挡摄像机的行为，摄像机检测角度最大25°，检测距离30 cm</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5、焦距2mm、2.8mm可选</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6、补光灯类型：红外（850nm 透镜补光）</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7、补光距离：红外最远可达10m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8、调节方式：手动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9、转动角度：水平：-15°~15°，垂直：0°~75°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10、主码流帧率分辨率：P制：25 fps（2560 × 1440，1920 × 1080，1280 × 720）；N制：30 fps（2560 × 1440，1920 × 1080，1280 × 720）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11、视频压缩标准：主码流：H.265/H.264；子码流：H.265/H.264/MJPEG；第三码流：H.265/H.264</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12、网络传输类型：有线</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13、有线网络参数：1个 RJ45 10 M/100 M/1000 M自适应以太网口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14、宽动态：真宽动态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15、音频：1个内置麦克风，1个内置扬声器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16、报警：1路输入，湿接点，支持3.3 V~5 V范围电位；1路输出，干接点，开关量，支持最大DC 60V，2A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17、IK08</w:t>
                  </w:r>
                </w:p>
              </w:tc>
              <w:tc>
                <w:tcPr>
                  <w:tcW w:w="668" w:type="dxa"/>
                  <w:shd w:val="clear" w:color="FFFFFF" w:fill="FFFFFF"/>
                  <w:vAlign w:val="center"/>
                </w:tcPr>
                <w:p w14:paraId="2FEC7A22">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09C2E34F">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1C88B478">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304585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390ADC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w:t>
                  </w:r>
                </w:p>
              </w:tc>
              <w:tc>
                <w:tcPr>
                  <w:tcW w:w="952" w:type="dxa"/>
                  <w:shd w:val="clear" w:color="FFFFFF" w:fill="FFFFFF"/>
                  <w:vAlign w:val="center"/>
                </w:tcPr>
                <w:p w14:paraId="472D4A41">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400万像素双广角型网络摄像机</w:t>
                  </w:r>
                </w:p>
              </w:tc>
              <w:tc>
                <w:tcPr>
                  <w:tcW w:w="4075" w:type="dxa"/>
                  <w:shd w:val="clear" w:color="FFFFFF" w:fill="FFFFFF"/>
                  <w:vAlign w:val="center"/>
                </w:tcPr>
                <w:p w14:paraId="4BD38071">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1、支持输出分辨率不小于3040x1368</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2、最低照度彩色：0.005 lx。</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3、内置不少于1个麦克风，1个扬声器，1个报警输入，1个报警输出，1个音频输入，1个音频输出接口。</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4、红外补光时可识别摄像机30米处的人体轮廓</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5、▲摄像机水平视场角不小于180°，垂直视场角不小于81°。（提供第三方机构出具检测报告复印件，并加盖投标人公章）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6、相机可听清距离10m处声级不小于70dB的声音。</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7、同一静止场景相同图像质量下，设备在H.264或H.265编码方式时，开启智能编码功能和不开启智能编码相比，码率节约50%。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8、不低于IP66防尘防水等级。</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9、支持DC12V和PoE供电时，任何一路供电停止后，设备均可连续工作。</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10、支持手动调节进行-75°~75°旋转。</w:t>
                  </w:r>
                </w:p>
              </w:tc>
              <w:tc>
                <w:tcPr>
                  <w:tcW w:w="668" w:type="dxa"/>
                  <w:shd w:val="clear" w:color="FFFFFF" w:fill="FFFFFF"/>
                  <w:vAlign w:val="center"/>
                </w:tcPr>
                <w:p w14:paraId="4BE330F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6022F198">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042B30F4">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5EDC25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013900DC">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5</w:t>
                  </w:r>
                </w:p>
              </w:tc>
              <w:tc>
                <w:tcPr>
                  <w:tcW w:w="952" w:type="dxa"/>
                  <w:shd w:val="clear" w:color="FFFFFF" w:fill="FFFFFF"/>
                  <w:vAlign w:val="center"/>
                </w:tcPr>
                <w:p w14:paraId="65382072">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摄像机支架</w:t>
                  </w:r>
                </w:p>
              </w:tc>
              <w:tc>
                <w:tcPr>
                  <w:tcW w:w="4075" w:type="dxa"/>
                  <w:shd w:val="clear" w:color="FFFFFF" w:fill="FFFFFF"/>
                  <w:vAlign w:val="center"/>
                </w:tcPr>
                <w:p w14:paraId="3A1E7D86">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摄像机支架</w:t>
                  </w:r>
                </w:p>
              </w:tc>
              <w:tc>
                <w:tcPr>
                  <w:tcW w:w="668" w:type="dxa"/>
                  <w:shd w:val="clear" w:color="FFFFFF" w:fill="FFFFFF"/>
                  <w:vAlign w:val="center"/>
                </w:tcPr>
                <w:p w14:paraId="6958692A">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6219F72F">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14</w:t>
                  </w:r>
                </w:p>
              </w:tc>
              <w:tc>
                <w:tcPr>
                  <w:tcW w:w="633" w:type="dxa"/>
                  <w:shd w:val="clear" w:color="FFFFFF" w:fill="FFFFFF"/>
                  <w:vAlign w:val="center"/>
                </w:tcPr>
                <w:p w14:paraId="19551480">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78267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7FD47FE2">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6</w:t>
                  </w:r>
                </w:p>
              </w:tc>
              <w:tc>
                <w:tcPr>
                  <w:tcW w:w="952" w:type="dxa"/>
                  <w:shd w:val="clear" w:color="FFFFFF" w:fill="FFFFFF"/>
                  <w:vAlign w:val="center"/>
                </w:tcPr>
                <w:p w14:paraId="09EDFD7B">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网络硬盘录像机</w:t>
                  </w:r>
                </w:p>
              </w:tc>
              <w:tc>
                <w:tcPr>
                  <w:tcW w:w="4075" w:type="dxa"/>
                  <w:shd w:val="clear" w:color="FFFFFF" w:fill="FFFFFF"/>
                  <w:vAlign w:val="center"/>
                </w:tcPr>
                <w:p w14:paraId="3F18E7DA">
                  <w:pPr>
                    <w:widowControl/>
                    <w:textAlignment w:val="center"/>
                    <w:rPr>
                      <w:rFonts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具有2个HDMI接口、2个VGA接口、2个RJ45千兆网络接口、2个USB2.0接口、2个USB3.0接口、1个RS232接口、1个RS485接口（可接入RS485键盘）；具有1路音频输入接口、2路音频输出接口、16路报警输入接口、4路报警输出接口，可内置8块SATA接口硬盘；</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2、可接入1T、2T、3T、4T、6T、8T、10T、12TB容量的SATA接口硬盘；</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3、支持最大接入带宽320Mbps，最大存储带宽320Mbps，最大转发带宽160Mbps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4、可同时解码输出16路2MP、H.265编码、25fps、1920×1080格式的视频图像</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5、具有存储安全保障功能，当存储压力过高或硬盘出现性能不足时，可优先录像业务存储；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6、▲支持本地和远程进行IPv6配置，IPv6支持设置多种模式：路由公告、自动获取、手动配置；支持以IPV6方式登录、取流、配置、检索等功能；（提供第三方机构出具检测报告复印件，并加盖投标人公章）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7、可定期自动检测样机版本，检测到版本更新时，可提示是否进行在线升级；</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8、支持本地预览权限的配置，设置权限后的通道只有登录后才会出现预览画面；支持远程预览加密，只有输入密钥才能解开视频；</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9、支持密码复杂度等级显示；设备密码不允许明文显示和拷贝操作；并支持通过安全问题恢复密码，密码重置功能可开启或关闭。</w:t>
                  </w:r>
                </w:p>
                <w:p w14:paraId="352D60C5">
                  <w:pPr>
                    <w:widowControl/>
                    <w:textAlignment w:val="center"/>
                    <w:rPr>
                      <w:rFonts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10、▲支持设备密码口令复杂度显示且密码需满足复杂度要求才可以设置成功，密码口令中不能包含用户名、123、admin（不区分大小写）、连续四位及以上递增或递减数字（如1234、12345、4321 等）、连续四位及以上相同字符简单口令（如1111、8888、aaaa等）。（提供第三方机构出具检测报告复印件，并加盖投标人公章）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11、支持用户二次认证机制，设备恢复默认配置、格式化硬盘、密码重置、用户修改、录像回放、录像下载等关键操作需进行用户二次认证。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12、接入警戒摄像机，支持对 IPC 的声音和闪光参数进行配置， 支持通过移动侦测、区域入侵、越界侦测、进入区域和离开区域事件联动一个或多个 IPC 的声光报警，可以对声光联动一键撤防。</w:t>
                  </w:r>
                </w:p>
              </w:tc>
              <w:tc>
                <w:tcPr>
                  <w:tcW w:w="668" w:type="dxa"/>
                  <w:shd w:val="clear" w:color="FFFFFF" w:fill="FFFFFF"/>
                  <w:vAlign w:val="center"/>
                </w:tcPr>
                <w:p w14:paraId="6F354B0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44B17A65">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0550301C">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315A3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71631AC6">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7</w:t>
                  </w:r>
                </w:p>
              </w:tc>
              <w:tc>
                <w:tcPr>
                  <w:tcW w:w="952" w:type="dxa"/>
                  <w:shd w:val="clear" w:color="FFFFFF" w:fill="FFFFFF"/>
                  <w:vAlign w:val="center"/>
                </w:tcPr>
                <w:p w14:paraId="673A927C">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8TB硬盘</w:t>
                  </w:r>
                </w:p>
              </w:tc>
              <w:tc>
                <w:tcPr>
                  <w:tcW w:w="4075" w:type="dxa"/>
                  <w:shd w:val="clear" w:color="FFFFFF" w:fill="FFFFFF"/>
                  <w:vAlign w:val="center"/>
                </w:tcPr>
                <w:p w14:paraId="081843ED">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1、标称容量：8TB</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2、外形规格：3.5-inch</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3、接口类型：SATA</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4、刻录技术：CMR</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5、转速：5400RPM</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6、缓存：256MB</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7、最大读取速度：215MB/s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8、接口传输速率（最大值）：6.0Gb/s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9、平均读写功率（W）：5.3W</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10、加载/卸载周期：600,000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11、MTBF：1,000,000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12、年负荷（TB/年）：180TB</w:t>
                  </w:r>
                </w:p>
              </w:tc>
              <w:tc>
                <w:tcPr>
                  <w:tcW w:w="668" w:type="dxa"/>
                  <w:shd w:val="clear" w:color="FFFFFF" w:fill="FFFFFF"/>
                  <w:vAlign w:val="center"/>
                </w:tcPr>
                <w:p w14:paraId="5C81A477">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50A1433D">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12</w:t>
                  </w:r>
                </w:p>
              </w:tc>
              <w:tc>
                <w:tcPr>
                  <w:tcW w:w="633" w:type="dxa"/>
                  <w:shd w:val="clear" w:color="FFFFFF" w:fill="FFFFFF"/>
                  <w:vAlign w:val="center"/>
                </w:tcPr>
                <w:p w14:paraId="67484124">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7FFEF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52B75CC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8</w:t>
                  </w:r>
                </w:p>
              </w:tc>
              <w:tc>
                <w:tcPr>
                  <w:tcW w:w="952" w:type="dxa"/>
                  <w:shd w:val="clear" w:color="FFFFFF" w:fill="FFFFFF"/>
                  <w:vAlign w:val="center"/>
                </w:tcPr>
                <w:p w14:paraId="0C9F25E9">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安防系统专用平台</w:t>
                  </w:r>
                </w:p>
              </w:tc>
              <w:tc>
                <w:tcPr>
                  <w:tcW w:w="4075" w:type="dxa"/>
                  <w:shd w:val="clear" w:color="FFFFFF" w:fill="FFFFFF"/>
                  <w:vAlign w:val="center"/>
                </w:tcPr>
                <w:p w14:paraId="15B09B6F">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1、设备具有1个DP接口、2个HDMI接口，1个VGA口、4个RJ45 10/100/1000Mbps 自适应以太网口、7个USB接口（其中5个USB2.0接口,2个USB3.0接口）、1个RS-485接口、1个RS-232接口、16路报警输入接口、4路报警输出接口、5个SATA接口；具有2路音频输入（1路3.5mm，1路RCA），2路音频输出（1路3.5mm、1路RCA）</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2、支持对用户、角色、组织、区域、人员、车辆、卡片、设备等基础资源进行管理调配。</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3、运行管理中心提供统一的认证、授权管理机制，支持HTTPS以及密码安全加密访问认证。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4、支持业务应用组件化，各组件独立运行、维护，支持独立安装或卸载。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5、监控点最大管理容量为300路。</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6、客户端支持在1/2/3/4/6/8/9/10/13/14/16/17/24/25画面分隔模式下进行监控点轮巡预览，轮巡时间可设置，支持全屏显示</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7、支持在视频预览、录像回放、即时回放、录像剪辑、手动录像和录像下载时叠加水印</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8、支持管理10个电视墙，监控点上墙出图像耗时小于3秒，支持电视墙场景管理和场景切换</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支持大屏控制，可对大屏进行1/4/9/16/25分屏、拼接、开窗、窗口漫游的操作，通过客户端支持电视墙开窗后支持分割，并可将大屏分屏配置另保存为场景，支持在iPad上操作监控点上墙、拼接、分屏、漫游、预案切换等操作（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10、通过客户端支持预览上墙、回放上墙、轮巡上墙、报警联动上墙，通过配置窗口分屏数（1/4/9/16/25），使预览上墙分割数等于或大于配置的数时上墙子码流，低于配置的分屏数时上墙主码流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支持在线和离线GIS地图、静态地图导入，同时支持对一个区域添加多张静态地图，支持在地图上添加标记、收藏、测量、放大缩小等基本地图工具，支持地图上资源点的搜索，实现在地图上资源的快速定位，支持资源点报警时，在地图上发生颜色变化，按不同等级的报警显示报警数，并显示报警列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12、支持管理门禁点数量500个</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13、支持门禁权限自动下发更新数据到设备；可配置固定时间、固定次数自动下发异动的门禁权限，包含卡、人脸、指纹；支持人员的卡权限在平台进行权限认证，当卡权限还未下发到设备时，平台可以根据刷卡事件进行人员权限判断并进行反控开门；支持人员通行记录区分：内部人员、外部人员、陌生人员</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14、支持根据用户使用习惯自定义配置快捷功能入口，支持首页投放大屏展示，支持最近7天每日的用户活跃数统计</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15、支持多色彩（红、橙、黄）展示运行告警状态，支持告警统计、概览、处理，支持告警记录查看、查询，支持告警单条、批量处理；支持系统最近7天每日告警数统计，支持评分量化系统监控指数，显示系统运行状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16、支持对监控点、编码设备的在线状态进行设备巡检，并以统计图方式展示巡检结果；支持对监控的图像进行视频质量诊断，图像异常项包括图像偏色、噪声干扰、图像过暗、图像过亮、视频丢帧、视频抖动、对比度异常、条纹干扰、视频遮挡、信号丢失、图像黑白、图像模糊、场景变换、视频剧变</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17、支持对历史录像的完整率进行监控，统计项包括录像完整数、录像丢失数、巡检失败数、未检测数、监控点总数；支持以统计图展现指定区域的录像完整情况，支持报表展示视频质量统计、录像完整率统计、区域运维考核结果统计，支持设备巡检计划配置，包括计划名称、巡检类型、采集对象、巡检时间、巡检频率、状态，并以列表形式展现</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18、▲支持开启SVC解码功能，可同时回放5路400W分辨率、H.264/H.265编码格式的视频图像，解码总资源为10个1920×1080格式的视频图像（提供第三方机构出具检测报告复印件，并加盖投标人公章）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19、显示输出分辨率具有1024×768/60Hz、1280×720/60Hz、1280×1024/60Hz、1600×1200/60Hz、1920×1080/60Hz、2560×1440/60Hz、4K(3840×2160)/30Hz、4K(4096×2160)/30Hz设置选项</w:t>
                  </w:r>
                </w:p>
              </w:tc>
              <w:tc>
                <w:tcPr>
                  <w:tcW w:w="668" w:type="dxa"/>
                  <w:shd w:val="clear" w:color="FFFFFF" w:fill="FFFFFF"/>
                  <w:vAlign w:val="center"/>
                </w:tcPr>
                <w:p w14:paraId="663F158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433B8405">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36FC8E21">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5E4E1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3CE4A9C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9</w:t>
                  </w:r>
                </w:p>
              </w:tc>
              <w:tc>
                <w:tcPr>
                  <w:tcW w:w="952" w:type="dxa"/>
                  <w:shd w:val="clear" w:color="FFFFFF" w:fill="FFFFFF"/>
                  <w:vAlign w:val="center"/>
                </w:tcPr>
                <w:p w14:paraId="73FF7A36">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HDMI线</w:t>
                  </w:r>
                </w:p>
              </w:tc>
              <w:tc>
                <w:tcPr>
                  <w:tcW w:w="4075" w:type="dxa"/>
                  <w:shd w:val="clear" w:color="FFFFFF" w:fill="FFFFFF"/>
                  <w:vAlign w:val="center"/>
                </w:tcPr>
                <w:p w14:paraId="50FA40D2">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1、HDMI线</w:t>
                  </w:r>
                </w:p>
              </w:tc>
              <w:tc>
                <w:tcPr>
                  <w:tcW w:w="668" w:type="dxa"/>
                  <w:shd w:val="clear" w:color="FFFFFF" w:fill="FFFFFF"/>
                  <w:vAlign w:val="center"/>
                </w:tcPr>
                <w:p w14:paraId="4B0E9341">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条</w:t>
                  </w:r>
                </w:p>
              </w:tc>
              <w:tc>
                <w:tcPr>
                  <w:tcW w:w="584" w:type="dxa"/>
                  <w:shd w:val="clear" w:color="FFFFFF" w:fill="FFFFFF"/>
                  <w:vAlign w:val="center"/>
                </w:tcPr>
                <w:p w14:paraId="65C3C8FA">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w:t>
                  </w:r>
                </w:p>
              </w:tc>
              <w:tc>
                <w:tcPr>
                  <w:tcW w:w="633" w:type="dxa"/>
                  <w:shd w:val="clear" w:color="FFFFFF" w:fill="FFFFFF"/>
                  <w:vAlign w:val="center"/>
                </w:tcPr>
                <w:p w14:paraId="73042DBC">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EB3F9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BC2C3E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10</w:t>
                  </w:r>
                </w:p>
              </w:tc>
              <w:tc>
                <w:tcPr>
                  <w:tcW w:w="952" w:type="dxa"/>
                  <w:shd w:val="clear" w:color="FFFFFF" w:fill="FFFFFF"/>
                  <w:vAlign w:val="center"/>
                </w:tcPr>
                <w:p w14:paraId="65A43D27">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多媒体管理工作站</w:t>
                  </w:r>
                </w:p>
              </w:tc>
              <w:tc>
                <w:tcPr>
                  <w:tcW w:w="4075" w:type="dxa"/>
                  <w:shd w:val="clear" w:color="FFFFFF" w:fill="FFFFFF"/>
                  <w:vAlign w:val="center"/>
                </w:tcPr>
                <w:p w14:paraId="1C83A8B2">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多媒体管理工作站</w:t>
                  </w:r>
                </w:p>
              </w:tc>
              <w:tc>
                <w:tcPr>
                  <w:tcW w:w="668" w:type="dxa"/>
                  <w:shd w:val="clear" w:color="FFFFFF" w:fill="FFFFFF"/>
                  <w:vAlign w:val="center"/>
                </w:tcPr>
                <w:p w14:paraId="66F4EE0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2AC1C7A9">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4FF50C0A">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3AA09F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251CDDF3">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11</w:t>
                  </w:r>
                </w:p>
              </w:tc>
              <w:tc>
                <w:tcPr>
                  <w:tcW w:w="952" w:type="dxa"/>
                  <w:shd w:val="clear" w:color="FFFFFF" w:fill="FFFFFF"/>
                  <w:vAlign w:val="center"/>
                </w:tcPr>
                <w:p w14:paraId="44093746">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24口POE交换机</w:t>
                  </w:r>
                </w:p>
              </w:tc>
              <w:tc>
                <w:tcPr>
                  <w:tcW w:w="4075" w:type="dxa"/>
                  <w:shd w:val="clear" w:color="FFFFFF" w:fill="FFFFFF"/>
                  <w:vAlign w:val="center"/>
                </w:tcPr>
                <w:p w14:paraId="7766DA53">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1、配置：可用千兆PoE电接口数量≥24，千兆光口数≥2</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2、交换容量≥52 Gbps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3、包转发率≥38.688 Mpps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4、提供CQC认证证书</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5、支持自适应802.3af/at供电标准，整机最大输出功率≥370 W</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6、支持400米远距离传输（搭配中继器使用）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7、支持6KV防浪涌（PoE口）</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8、支持IEEE 802.3、IEEE 802.3u、IEEE 802.3x、IEEE802.3ab、IEEE802.3z</w:t>
                  </w:r>
                </w:p>
              </w:tc>
              <w:tc>
                <w:tcPr>
                  <w:tcW w:w="668" w:type="dxa"/>
                  <w:shd w:val="clear" w:color="FFFFFF" w:fill="FFFFFF"/>
                  <w:vAlign w:val="center"/>
                </w:tcPr>
                <w:p w14:paraId="1AEF5EE2">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54B4568E">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w:t>
                  </w:r>
                </w:p>
              </w:tc>
              <w:tc>
                <w:tcPr>
                  <w:tcW w:w="633" w:type="dxa"/>
                  <w:shd w:val="clear" w:color="FFFFFF" w:fill="FFFFFF"/>
                  <w:vAlign w:val="center"/>
                </w:tcPr>
                <w:p w14:paraId="087D6063">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0D557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682DC8F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12</w:t>
                  </w:r>
                </w:p>
              </w:tc>
              <w:tc>
                <w:tcPr>
                  <w:tcW w:w="952" w:type="dxa"/>
                  <w:shd w:val="clear" w:color="FFFFFF" w:fill="FFFFFF"/>
                  <w:vAlign w:val="center"/>
                </w:tcPr>
                <w:p w14:paraId="072C8D9C">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24口千兆二层交换机</w:t>
                  </w:r>
                </w:p>
              </w:tc>
              <w:tc>
                <w:tcPr>
                  <w:tcW w:w="4075" w:type="dxa"/>
                  <w:shd w:val="clear" w:color="FFFFFF" w:fill="FFFFFF"/>
                  <w:vAlign w:val="center"/>
                </w:tcPr>
                <w:p w14:paraId="3445EE29">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1、配置：可用千兆光接口数量≥24，复用的千兆电口数量≥8，非复用万兆光接口数量≥4</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2、支持独立的console管理串口</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3、交换容量≥336Gbps/3.36Tbps，包转发率≥126Mpps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4、支持STP、RSTP、MSTP、ERPS功能，支持OSPF FRR 功能，支持802.1X认证、Portal认证、Triple 认证功能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5、支持端口节能功能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6、支持NQA功能，NQA能够正常探测</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7、支持IRF本地负载分担、IRF单点管理功能，支持堆叠链路负载分担，支持链路聚合及聚合零丢包功能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8、支持CPU保护功能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9、设备支持流镜像、端口镜像、远程镜像功能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10、设备支持BFD for IPv4路由功能、支持BFD for IPv6路由功能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11、设备支持多个配置文件本地保存，支持配置回滚，支持命令行(CLI)配置</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12、支持IPv4路由≥900条；IPv6路由≥200条；</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13、支持双风扇设计</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14、支持在网络管理平台上实现对交换机和摄像头、门禁、对讲等终端设备进行系统拓扑展示及管理功能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15、支持以不同图标展示接入设备间的连接方式，包括网线、光纤和无线连接</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16、▲支持接入设备间的链路详情展示，包括传输速率、链路两端设备信息和链路带宽告警展示（需提供带有CMA或CNAS标识的第三方机构检测报告扫描件，并加盖原厂公章）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17、▲支持在网络拓扑中展示设备详情，包括设备基本信息、性能使用信息、面板状态和端口信息（提供第三方机构出具检测报告复印件，并加盖投标人公章）</w:t>
                  </w:r>
                </w:p>
              </w:tc>
              <w:tc>
                <w:tcPr>
                  <w:tcW w:w="668" w:type="dxa"/>
                  <w:shd w:val="clear" w:color="FFFFFF" w:fill="FFFFFF"/>
                  <w:vAlign w:val="center"/>
                </w:tcPr>
                <w:p w14:paraId="46FD5B1C">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40B12A20">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213DF299">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69542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9D127A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13</w:t>
                  </w:r>
                </w:p>
              </w:tc>
              <w:tc>
                <w:tcPr>
                  <w:tcW w:w="952" w:type="dxa"/>
                  <w:shd w:val="clear" w:color="FFFFFF" w:fill="FFFFFF"/>
                  <w:vAlign w:val="center"/>
                </w:tcPr>
                <w:p w14:paraId="327C6C9C">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电视墙支架</w:t>
                  </w:r>
                </w:p>
              </w:tc>
              <w:tc>
                <w:tcPr>
                  <w:tcW w:w="4075" w:type="dxa"/>
                  <w:shd w:val="clear" w:color="FFFFFF" w:fill="FFFFFF"/>
                  <w:vAlign w:val="center"/>
                </w:tcPr>
                <w:p w14:paraId="5E7F433D">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1、电视墙支架</w:t>
                  </w:r>
                </w:p>
              </w:tc>
              <w:tc>
                <w:tcPr>
                  <w:tcW w:w="668" w:type="dxa"/>
                  <w:shd w:val="clear" w:color="FFFFFF" w:fill="FFFFFF"/>
                  <w:vAlign w:val="center"/>
                </w:tcPr>
                <w:p w14:paraId="2BD7EB5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6CF078BD">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w:t>
                  </w:r>
                </w:p>
              </w:tc>
              <w:tc>
                <w:tcPr>
                  <w:tcW w:w="633" w:type="dxa"/>
                  <w:shd w:val="clear" w:color="FFFFFF" w:fill="FFFFFF"/>
                  <w:vAlign w:val="center"/>
                </w:tcPr>
                <w:p w14:paraId="43A919AB">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4A37FA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AFCDBA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14</w:t>
                  </w:r>
                </w:p>
              </w:tc>
              <w:tc>
                <w:tcPr>
                  <w:tcW w:w="952" w:type="dxa"/>
                  <w:shd w:val="clear" w:color="FFFFFF" w:fill="FFFFFF"/>
                  <w:vAlign w:val="center"/>
                </w:tcPr>
                <w:p w14:paraId="143777FD">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机柜</w:t>
                  </w:r>
                </w:p>
              </w:tc>
              <w:tc>
                <w:tcPr>
                  <w:tcW w:w="4075" w:type="dxa"/>
                  <w:shd w:val="clear" w:color="FFFFFF" w:fill="FFFFFF"/>
                  <w:vAlign w:val="center"/>
                </w:tcPr>
                <w:p w14:paraId="798EE486">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600*1000*1600机柜</w:t>
                  </w:r>
                </w:p>
              </w:tc>
              <w:tc>
                <w:tcPr>
                  <w:tcW w:w="668" w:type="dxa"/>
                  <w:shd w:val="clear" w:color="FFFFFF" w:fill="FFFFFF"/>
                  <w:vAlign w:val="center"/>
                </w:tcPr>
                <w:p w14:paraId="39507E3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070781B5">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24EEA5F3">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8D343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75DE801A">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15</w:t>
                  </w:r>
                </w:p>
              </w:tc>
              <w:tc>
                <w:tcPr>
                  <w:tcW w:w="952" w:type="dxa"/>
                  <w:shd w:val="clear" w:color="FFFFFF" w:fill="FFFFFF"/>
                  <w:vAlign w:val="center"/>
                </w:tcPr>
                <w:p w14:paraId="03F1D696">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2位控制台</w:t>
                  </w:r>
                </w:p>
              </w:tc>
              <w:tc>
                <w:tcPr>
                  <w:tcW w:w="4075" w:type="dxa"/>
                  <w:shd w:val="clear" w:color="FFFFFF" w:fill="FFFFFF"/>
                  <w:vAlign w:val="center"/>
                </w:tcPr>
                <w:p w14:paraId="0654F9A0">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2位控制台</w:t>
                  </w:r>
                </w:p>
              </w:tc>
              <w:tc>
                <w:tcPr>
                  <w:tcW w:w="668" w:type="dxa"/>
                  <w:shd w:val="clear" w:color="FFFFFF" w:fill="FFFFFF"/>
                  <w:vAlign w:val="center"/>
                </w:tcPr>
                <w:p w14:paraId="1FB5F20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0674FEB3">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4D0DE6B9">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26EBB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7E673656">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16</w:t>
                  </w:r>
                </w:p>
              </w:tc>
              <w:tc>
                <w:tcPr>
                  <w:tcW w:w="952" w:type="dxa"/>
                  <w:shd w:val="clear" w:color="FFFFFF" w:fill="FFFFFF"/>
                  <w:vAlign w:val="center"/>
                </w:tcPr>
                <w:p w14:paraId="45C3995B">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校时器</w:t>
                  </w:r>
                </w:p>
              </w:tc>
              <w:tc>
                <w:tcPr>
                  <w:tcW w:w="4075" w:type="dxa"/>
                  <w:shd w:val="clear" w:color="FFFFFF" w:fill="FFFFFF"/>
                  <w:vAlign w:val="center"/>
                </w:tcPr>
                <w:p w14:paraId="7854796A">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校时器</w:t>
                  </w:r>
                </w:p>
              </w:tc>
              <w:tc>
                <w:tcPr>
                  <w:tcW w:w="668" w:type="dxa"/>
                  <w:shd w:val="clear" w:color="FFFFFF" w:fill="FFFFFF"/>
                  <w:vAlign w:val="center"/>
                </w:tcPr>
                <w:p w14:paraId="61976534">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04EF235D">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38B74B3F">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E6024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64280D8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17</w:t>
                  </w:r>
                </w:p>
              </w:tc>
              <w:tc>
                <w:tcPr>
                  <w:tcW w:w="952" w:type="dxa"/>
                  <w:shd w:val="clear" w:color="FFFFFF" w:fill="FFFFFF"/>
                  <w:vAlign w:val="center"/>
                </w:tcPr>
                <w:p w14:paraId="036FBCC2">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安全防范全系统调试</w:t>
                  </w:r>
                </w:p>
              </w:tc>
              <w:tc>
                <w:tcPr>
                  <w:tcW w:w="4075" w:type="dxa"/>
                  <w:shd w:val="clear" w:color="FFFFFF" w:fill="FFFFFF"/>
                  <w:vAlign w:val="center"/>
                </w:tcPr>
                <w:p w14:paraId="27C22FF1">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安全防范全系统调试</w:t>
                  </w:r>
                </w:p>
              </w:tc>
              <w:tc>
                <w:tcPr>
                  <w:tcW w:w="668" w:type="dxa"/>
                  <w:shd w:val="clear" w:color="FFFFFF" w:fill="FFFFFF"/>
                  <w:vAlign w:val="center"/>
                </w:tcPr>
                <w:p w14:paraId="5E97B56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系统</w:t>
                  </w:r>
                </w:p>
              </w:tc>
              <w:tc>
                <w:tcPr>
                  <w:tcW w:w="584" w:type="dxa"/>
                  <w:shd w:val="clear" w:color="FFFFFF" w:fill="FFFFFF"/>
                  <w:vAlign w:val="center"/>
                </w:tcPr>
                <w:p w14:paraId="03B2FB2F">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2C8DA914">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8802B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7477924C">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二、</w:t>
                  </w:r>
                  <w:r>
                    <w:rPr>
                      <w:rFonts w:hint="eastAsia" w:ascii="宋体" w:hAnsi="宋体" w:cs="宋体"/>
                      <w:color w:val="000000" w:themeColor="text1"/>
                      <w:kern w:val="0"/>
                      <w:sz w:val="20"/>
                      <w:szCs w:val="20"/>
                      <w:highlight w:val="none"/>
                      <w:lang w:bidi="ar"/>
                      <w14:textFill>
                        <w14:solidFill>
                          <w14:schemeClr w14:val="tx1"/>
                        </w14:solidFill>
                      </w14:textFill>
                    </w:rPr>
                    <w:t>安全用电监测</w:t>
                  </w:r>
                </w:p>
              </w:tc>
            </w:tr>
            <w:tr w14:paraId="0E9EA4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F08956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18</w:t>
                  </w:r>
                </w:p>
              </w:tc>
              <w:tc>
                <w:tcPr>
                  <w:tcW w:w="952" w:type="dxa"/>
                  <w:shd w:val="clear" w:color="FFFFFF" w:fill="FFFFFF"/>
                  <w:vAlign w:val="center"/>
                </w:tcPr>
                <w:p w14:paraId="23E43FB3">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组合式电气火灾探测器</w:t>
                  </w:r>
                </w:p>
              </w:tc>
              <w:tc>
                <w:tcPr>
                  <w:tcW w:w="4075" w:type="dxa"/>
                  <w:shd w:val="clear" w:color="FFFFFF" w:fill="FFFFFF"/>
                  <w:vAlign w:val="center"/>
                </w:tcPr>
                <w:p w14:paraId="467230E2">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1、供电电压：AC 220 V，50 Hz</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2、报警音量：≥70 dB(A)，1 m</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3、安装方式：导轨安装</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4、报警项目：过压报警、欠压报警、断电报警、断零报警、过流报警、过载报警、剩余电流报警、故障电弧报警、温度报警、联动输入报警、错相报警</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5、数据监测：剩余电流、线缆温度、环境温度、相电压、相电流、有功功率、无功功率、视在功率、功率因素、有功电能、箱体湿度检测</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6、通讯方式：有线</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7、接口：5路温度接口、1路剩余电流、4路电流接口（N相可复用剩余电流通道）、3路电压、2路485接口、1路网口、1路5V/1A输出、1路12V/1A脉冲输出、1路开关量输出、2路开关量输入</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8、状态指示灯：报警、故障、消音、网络、运行</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9、功耗：≤12 W(单机工作)</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10、采集范围：温度：0-150℃，阈值45-140℃， 默认阈值68℃；相电压：0-500V，过压阈值&gt;欠压阈值，过压阈值默认264V，欠压阈值默认176V；零地电压：10-500V，默认阈值10V；相电流：支持63A、100A、250A、400A、630A、1000A的互感器， 默认阈值In*80%；剩余电流：0-1000mA，默认阈值200mA；有功功率：[0，220V*In]，默认阈值10kw；有功电量等级：1.0级</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11、防护等级：IP30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12、产品执行标准：GB 14287.2-2014；</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13、GB 14287.3-2014；</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14、▲设备应具有断零报警功能（提供第三方机构出具检测报告复印件，并加盖投标人公章）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15、设备可扩展接入用电监测模块或温度监测模块，最大支持接入32个用电监测模块或8个温度监测模块</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16、▲设备应具有过压报警、欠压报警、过流报警、过载报警、剩余电流报警、过温报警、市电断电报警、断零报警等报警类型（提供第三方机构出具检测报告复印件，并加盖投标人公章）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17、设备应能通过平台实现远程升级功能，同时具备本地升级功能</w:t>
                  </w:r>
                </w:p>
              </w:tc>
              <w:tc>
                <w:tcPr>
                  <w:tcW w:w="668" w:type="dxa"/>
                  <w:shd w:val="clear" w:color="FFFFFF" w:fill="FFFFFF"/>
                  <w:vAlign w:val="center"/>
                </w:tcPr>
                <w:p w14:paraId="59DEFBC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381549F7">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w:t>
                  </w:r>
                </w:p>
              </w:tc>
              <w:tc>
                <w:tcPr>
                  <w:tcW w:w="633" w:type="dxa"/>
                  <w:shd w:val="clear" w:color="FFFFFF" w:fill="FFFFFF"/>
                  <w:vAlign w:val="center"/>
                </w:tcPr>
                <w:p w14:paraId="77A5A8CF">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4C99DB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290DDD6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19</w:t>
                  </w:r>
                </w:p>
              </w:tc>
              <w:tc>
                <w:tcPr>
                  <w:tcW w:w="952" w:type="dxa"/>
                  <w:shd w:val="clear" w:color="FFFFFF" w:fill="FFFFFF"/>
                  <w:vAlign w:val="center"/>
                </w:tcPr>
                <w:p w14:paraId="7D2FA386">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智慧用电安全箱</w:t>
                  </w:r>
                </w:p>
              </w:tc>
              <w:tc>
                <w:tcPr>
                  <w:tcW w:w="4075" w:type="dxa"/>
                  <w:shd w:val="clear" w:color="FFFFFF" w:fill="FFFFFF"/>
                  <w:vAlign w:val="center"/>
                </w:tcPr>
                <w:p w14:paraId="56E07E97">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智慧用电安全箱</w:t>
                  </w:r>
                </w:p>
              </w:tc>
              <w:tc>
                <w:tcPr>
                  <w:tcW w:w="668" w:type="dxa"/>
                  <w:shd w:val="clear" w:color="FFFFFF" w:fill="FFFFFF"/>
                  <w:vAlign w:val="center"/>
                </w:tcPr>
                <w:p w14:paraId="5DFB8196">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4782AC9A">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w:t>
                  </w:r>
                </w:p>
              </w:tc>
              <w:tc>
                <w:tcPr>
                  <w:tcW w:w="633" w:type="dxa"/>
                  <w:shd w:val="clear" w:color="FFFFFF" w:fill="FFFFFF"/>
                  <w:vAlign w:val="center"/>
                </w:tcPr>
                <w:p w14:paraId="585AC449">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DF6DC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512E85A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20</w:t>
                  </w:r>
                </w:p>
              </w:tc>
              <w:tc>
                <w:tcPr>
                  <w:tcW w:w="952" w:type="dxa"/>
                  <w:shd w:val="clear" w:color="FFFFFF" w:fill="FFFFFF"/>
                  <w:vAlign w:val="center"/>
                </w:tcPr>
                <w:p w14:paraId="5068D1F5">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剩余电流互感器160A</w:t>
                  </w:r>
                </w:p>
              </w:tc>
              <w:tc>
                <w:tcPr>
                  <w:tcW w:w="4075" w:type="dxa"/>
                  <w:shd w:val="clear" w:color="FFFFFF" w:fill="FFFFFF"/>
                  <w:vAlign w:val="center"/>
                </w:tcPr>
                <w:p w14:paraId="7F310854">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1、剩余电流互感器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2、能精确感知毫安级漏电，及时预警</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3、持续监测线路状态，漏电即触发警报</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4、检测对象：用电线路的漏电量的大小</w:t>
                  </w:r>
                </w:p>
              </w:tc>
              <w:tc>
                <w:tcPr>
                  <w:tcW w:w="668" w:type="dxa"/>
                  <w:shd w:val="clear" w:color="FFFFFF" w:fill="FFFFFF"/>
                  <w:vAlign w:val="center"/>
                </w:tcPr>
                <w:p w14:paraId="6FE3726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157ADEF8">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08C49CFF">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508909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C63C4E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21</w:t>
                  </w:r>
                </w:p>
              </w:tc>
              <w:tc>
                <w:tcPr>
                  <w:tcW w:w="952" w:type="dxa"/>
                  <w:shd w:val="clear" w:color="FFFFFF" w:fill="FFFFFF"/>
                  <w:vAlign w:val="center"/>
                </w:tcPr>
                <w:p w14:paraId="25E2A90E">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剩余电流互感器250A</w:t>
                  </w:r>
                </w:p>
              </w:tc>
              <w:tc>
                <w:tcPr>
                  <w:tcW w:w="4075" w:type="dxa"/>
                  <w:shd w:val="clear" w:color="FFFFFF" w:fill="FFFFFF"/>
                  <w:vAlign w:val="center"/>
                </w:tcPr>
                <w:p w14:paraId="3BE54C17">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1、剩余电流互感器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2、检测对象：用电线路的漏电量的大小</w:t>
                  </w:r>
                </w:p>
              </w:tc>
              <w:tc>
                <w:tcPr>
                  <w:tcW w:w="668" w:type="dxa"/>
                  <w:shd w:val="clear" w:color="FFFFFF" w:fill="FFFFFF"/>
                  <w:vAlign w:val="center"/>
                </w:tcPr>
                <w:p w14:paraId="25A7C4B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380245DB">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w:t>
                  </w:r>
                </w:p>
              </w:tc>
              <w:tc>
                <w:tcPr>
                  <w:tcW w:w="633" w:type="dxa"/>
                  <w:shd w:val="clear" w:color="FFFFFF" w:fill="FFFFFF"/>
                  <w:vAlign w:val="center"/>
                </w:tcPr>
                <w:p w14:paraId="0BB0545B">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3BE01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6188F68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22</w:t>
                  </w:r>
                </w:p>
              </w:tc>
              <w:tc>
                <w:tcPr>
                  <w:tcW w:w="952" w:type="dxa"/>
                  <w:shd w:val="clear" w:color="FFFFFF" w:fill="FFFFFF"/>
                  <w:vAlign w:val="center"/>
                </w:tcPr>
                <w:p w14:paraId="0DD22359">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剩余电流互感器630A</w:t>
                  </w:r>
                </w:p>
              </w:tc>
              <w:tc>
                <w:tcPr>
                  <w:tcW w:w="4075" w:type="dxa"/>
                  <w:shd w:val="clear" w:color="FFFFFF" w:fill="FFFFFF"/>
                  <w:vAlign w:val="center"/>
                </w:tcPr>
                <w:p w14:paraId="379F6F41">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1、剩余电流互感器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2、检测对象：剩余电流</w:t>
                  </w:r>
                </w:p>
              </w:tc>
              <w:tc>
                <w:tcPr>
                  <w:tcW w:w="668" w:type="dxa"/>
                  <w:shd w:val="clear" w:color="FFFFFF" w:fill="FFFFFF"/>
                  <w:vAlign w:val="center"/>
                </w:tcPr>
                <w:p w14:paraId="66C4EE1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45886F8F">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2334F5B1">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4EB0A3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3A1C1D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23</w:t>
                  </w:r>
                </w:p>
              </w:tc>
              <w:tc>
                <w:tcPr>
                  <w:tcW w:w="952" w:type="dxa"/>
                  <w:shd w:val="clear" w:color="FFFFFF" w:fill="FFFFFF"/>
                  <w:vAlign w:val="center"/>
                </w:tcPr>
                <w:p w14:paraId="46AC1253">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过线电流互感器200A</w:t>
                  </w:r>
                </w:p>
              </w:tc>
              <w:tc>
                <w:tcPr>
                  <w:tcW w:w="4075" w:type="dxa"/>
                  <w:shd w:val="clear" w:color="FFFFFF" w:fill="FFFFFF"/>
                  <w:vAlign w:val="center"/>
                </w:tcPr>
                <w:p w14:paraId="5BCB0286">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1、过线电流互感器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2、检测对象：用电线路的电流大小</w:t>
                  </w:r>
                </w:p>
              </w:tc>
              <w:tc>
                <w:tcPr>
                  <w:tcW w:w="668" w:type="dxa"/>
                  <w:shd w:val="clear" w:color="FFFFFF" w:fill="FFFFFF"/>
                  <w:vAlign w:val="center"/>
                </w:tcPr>
                <w:p w14:paraId="09D04233">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6C96DA90">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9</w:t>
                  </w:r>
                </w:p>
              </w:tc>
              <w:tc>
                <w:tcPr>
                  <w:tcW w:w="633" w:type="dxa"/>
                  <w:shd w:val="clear" w:color="FFFFFF" w:fill="FFFFFF"/>
                  <w:vAlign w:val="center"/>
                </w:tcPr>
                <w:p w14:paraId="28719394">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25267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42C3E9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24</w:t>
                  </w:r>
                </w:p>
              </w:tc>
              <w:tc>
                <w:tcPr>
                  <w:tcW w:w="952" w:type="dxa"/>
                  <w:shd w:val="clear" w:color="FFFFFF" w:fill="FFFFFF"/>
                  <w:vAlign w:val="center"/>
                </w:tcPr>
                <w:p w14:paraId="6A4B23FB">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过线电流互感器400A</w:t>
                  </w:r>
                </w:p>
              </w:tc>
              <w:tc>
                <w:tcPr>
                  <w:tcW w:w="4075" w:type="dxa"/>
                  <w:shd w:val="clear" w:color="FFFFFF" w:fill="FFFFFF"/>
                  <w:vAlign w:val="center"/>
                </w:tcPr>
                <w:p w14:paraId="0AB865D3">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1、过线电流互感器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2、检测对象：用电线路的电流大小</w:t>
                  </w:r>
                </w:p>
              </w:tc>
              <w:tc>
                <w:tcPr>
                  <w:tcW w:w="668" w:type="dxa"/>
                  <w:shd w:val="clear" w:color="FFFFFF" w:fill="FFFFFF"/>
                  <w:vAlign w:val="center"/>
                </w:tcPr>
                <w:p w14:paraId="2F788172">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6D76AD3A">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w:t>
                  </w:r>
                </w:p>
              </w:tc>
              <w:tc>
                <w:tcPr>
                  <w:tcW w:w="633" w:type="dxa"/>
                  <w:shd w:val="clear" w:color="FFFFFF" w:fill="FFFFFF"/>
                  <w:vAlign w:val="center"/>
                </w:tcPr>
                <w:p w14:paraId="02EBDC23">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247384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6E6897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25</w:t>
                  </w:r>
                </w:p>
              </w:tc>
              <w:tc>
                <w:tcPr>
                  <w:tcW w:w="952" w:type="dxa"/>
                  <w:shd w:val="clear" w:color="FFFFFF" w:fill="FFFFFF"/>
                  <w:vAlign w:val="center"/>
                </w:tcPr>
                <w:p w14:paraId="063433C8">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温度传感器</w:t>
                  </w:r>
                </w:p>
              </w:tc>
              <w:tc>
                <w:tcPr>
                  <w:tcW w:w="4075" w:type="dxa"/>
                  <w:shd w:val="clear" w:color="FFFFFF" w:fill="FFFFFF"/>
                  <w:vAlign w:val="center"/>
                </w:tcPr>
                <w:p w14:paraId="377FAE59">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1、温度传感器</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2、探测器种类：NTC热敏电阻</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3、温度测量范围：-40℃～150℃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4、工作温度：-50℃～260℃</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5、检测精度：1%</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6、测量范围：温度测量范围：-40℃～150℃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7、检测对象：检测用电线路的温度</w:t>
                  </w:r>
                </w:p>
              </w:tc>
              <w:tc>
                <w:tcPr>
                  <w:tcW w:w="668" w:type="dxa"/>
                  <w:shd w:val="clear" w:color="FFFFFF" w:fill="FFFFFF"/>
                  <w:vAlign w:val="center"/>
                </w:tcPr>
                <w:p w14:paraId="276D922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10860F7A">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12</w:t>
                  </w:r>
                </w:p>
              </w:tc>
              <w:tc>
                <w:tcPr>
                  <w:tcW w:w="633" w:type="dxa"/>
                  <w:shd w:val="clear" w:color="FFFFFF" w:fill="FFFFFF"/>
                  <w:vAlign w:val="center"/>
                </w:tcPr>
                <w:p w14:paraId="66996A8C">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479D2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00288F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26</w:t>
                  </w:r>
                </w:p>
              </w:tc>
              <w:tc>
                <w:tcPr>
                  <w:tcW w:w="952" w:type="dxa"/>
                  <w:shd w:val="clear" w:color="FFFFFF" w:fill="FFFFFF"/>
                  <w:vAlign w:val="center"/>
                </w:tcPr>
                <w:p w14:paraId="48AA3CB8">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电气网管模块</w:t>
                  </w:r>
                </w:p>
              </w:tc>
              <w:tc>
                <w:tcPr>
                  <w:tcW w:w="4075" w:type="dxa"/>
                  <w:shd w:val="clear" w:color="FFFFFF" w:fill="FFFFFF"/>
                  <w:vAlign w:val="center"/>
                </w:tcPr>
                <w:p w14:paraId="52835321">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消防设备管理，支持接入火灾自动报警、电气火灾、可燃气体、消防用水、可燃气体、充电桩系统的设备，进行添加、修改、删除、查询、同步，并支持批量导入、导出等功能，并支持对传感器进行阈值配置。</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2、支持与数据网关进行双向同步，从主机同步传感器信息到平台，也可将传感器信息同步至主机，保持设备与平台信息的一致。</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3、支持从平台配置设备的阈值，传感器超过阈值后，进行报警预警。支持下发水压、液位、电气火灾的电压、电流、温度、功率等阈值。</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4、支持查看设备详情，包含设备名称、编号、类型、型号、在线状态、设备状态、详细位置等信息，并查看该设备下传感器列表、报警记录、故障记录、在离线记录及其他操作记录。</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报警平台支持配置消防系统的报警分级通知，当一级用户在设定时间内未处理事件，则自动进行逐级推送。可灵活按区域、报警类型配置分级通知，并支持选择语音、短信和APP的推送方式；其中，每一级可选多人，最大可支持10级推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6、平台支持配置报警推送周期，并支持各系统配置不同的报警推送周期；当超过设定的报警推送周期后，平台应支持再次提醒用户。</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7、支持对各系统都报警/故障配置是否订阅、配置事件等级；按设备及传感器，进行报警/故障进行屏蔽，并结合时间模板，在屏蔽时间段内的设备/传感器的报警、故障平台将不再接收。</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8、支持对用电设备的远程升级，运维人员可以在平台上完成选择设备、上传升级包、远程执行升级操作的全部流程，系统自动记录升级进度、结果和历史记录，提升了设备运维的效率。</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9、系统通过按点位配置、excel批量导入；支持通过图形配置，进行安消点位的快速配置，点位上图后，点击监控点查看监控点的实时监控，并进行可视域的绘制，在范围内的消防传感器和监控点进行自动关联。</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数据监测实时展示火灾自动报警、电气火灾、可燃气体、消防用水、可燃气体等系统内设备状态、联网状态、电量状态、实时监测值、监测值记录、参考阈值等信息，提供监测值历史曲线，用户可对设备监测数据进行查看、筛选，以及对部分设备进行消音、分合闸的控制。</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11、对火灾报警、电气火灾、可燃气体、消防用水、视频图像预警、充电桩等系统状态进行实时监测，及时推送报警和故障。红色表示处于报警状态，黄色表示隐患状态。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对接入平台的所有消防设备运行状态进行统计与分析，从短期变化到长期趋势，全方位洞察设备健康状态。按照7天/30天/一年的维度，进行设备故障原因和趋势的统计分析、区域消防设备统计分析、设备画像占比等，帮助运维快速定位和排查设备故障。基于设备画像的故障类型分类，系统能够快速定位故障原因，通过直观展示设备的故障频发点和常见问题，加速问题解决，并为预防性维护提供指导。</w:t>
                  </w:r>
                </w:p>
              </w:tc>
              <w:tc>
                <w:tcPr>
                  <w:tcW w:w="668" w:type="dxa"/>
                  <w:shd w:val="clear" w:color="FFFFFF" w:fill="FFFFFF"/>
                  <w:vAlign w:val="center"/>
                </w:tcPr>
                <w:p w14:paraId="68FB50C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07B23739">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78CF5096">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2FA12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F05053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27</w:t>
                  </w:r>
                </w:p>
              </w:tc>
              <w:tc>
                <w:tcPr>
                  <w:tcW w:w="952" w:type="dxa"/>
                  <w:shd w:val="clear" w:color="FFFFFF" w:fill="FFFFFF"/>
                  <w:vAlign w:val="center"/>
                </w:tcPr>
                <w:p w14:paraId="0C004B15">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电气工作台模块</w:t>
                  </w:r>
                </w:p>
              </w:tc>
              <w:tc>
                <w:tcPr>
                  <w:tcW w:w="4075" w:type="dxa"/>
                  <w:shd w:val="clear" w:color="FFFFFF" w:fill="FFFFFF"/>
                  <w:vAlign w:val="center"/>
                </w:tcPr>
                <w:p w14:paraId="43AF3B3B">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1、查看真是火警数、今日报警数、未处理报警数、今日隐患数、未处理隐患数和屏蔽传感器的数量。</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2、支持白色系和暗色系的切换。</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3、支持接受报警时，通过电脑语音进行报警内容的播报，查看报警点的位置信息、联动预览回放、联动抓图等功能。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4、支持在工作台对报警等级、报警类型、报警时间、处理状态进行筛选，支持报警的批量处理。</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5、支持对疑似火警的判断。</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6、支持查看报警的操作记录、查看联系人及联系方式、设备操作、输入处理意见，并将报警处理为核实中、误报、测试、火警等。</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7、支持核实为真实火警后，启动应急预案。</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8、支持接收隐患、查看隐患详情及处理隐患，查看隐患信息、位置信息、隐患日历及隐患图片；隐患类型包含巡查隐患、一键上报隐患、防火检查隐患、岗位自查隐患、设备故障及误报隐患。</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9、支持在工作台对隐患类型、隐患时间、处理状态进行筛选，支持隐患的批量处理。</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10、支持隐患处理时，查看操作记录、联系人、设备操作、输入处理意见，并将隐患处理未处理中、转工单和已处理。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11、支持查看真实火警记录，对真实火警的记录进行处理。</w:t>
                  </w:r>
                </w:p>
              </w:tc>
              <w:tc>
                <w:tcPr>
                  <w:tcW w:w="668" w:type="dxa"/>
                  <w:shd w:val="clear" w:color="FFFFFF" w:fill="FFFFFF"/>
                  <w:vAlign w:val="center"/>
                </w:tcPr>
                <w:p w14:paraId="6683612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2A4015A2">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3418CB1E">
                  <w:pPr>
                    <w:jc w:val="right"/>
                    <w:rPr>
                      <w:rFonts w:ascii="宋体" w:hAnsi="宋体" w:cs="宋体"/>
                      <w:color w:val="000000" w:themeColor="text1"/>
                      <w:sz w:val="20"/>
                      <w:szCs w:val="20"/>
                      <w:highlight w:val="none"/>
                      <w14:textFill>
                        <w14:solidFill>
                          <w14:schemeClr w14:val="tx1"/>
                        </w14:solidFill>
                      </w14:textFill>
                    </w:rPr>
                  </w:pPr>
                </w:p>
              </w:tc>
            </w:tr>
            <w:tr w14:paraId="2ADD8A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1D4A723">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28</w:t>
                  </w:r>
                </w:p>
              </w:tc>
              <w:tc>
                <w:tcPr>
                  <w:tcW w:w="952" w:type="dxa"/>
                  <w:shd w:val="clear" w:color="FFFFFF" w:fill="FFFFFF"/>
                  <w:vAlign w:val="center"/>
                </w:tcPr>
                <w:p w14:paraId="502FE291">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电气监测模块</w:t>
                  </w:r>
                </w:p>
              </w:tc>
              <w:tc>
                <w:tcPr>
                  <w:tcW w:w="4075" w:type="dxa"/>
                  <w:shd w:val="clear" w:color="FFFFFF" w:fill="FFFFFF"/>
                  <w:vAlign w:val="center"/>
                </w:tcPr>
                <w:p w14:paraId="00A03DDE">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1、设备接入：支持接入组合式电气火灾探测器等智慧用电系列设备。</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2、设备管理：支持对设备进行阈值的下发，包含电压、电流、电气温度、功率等阈值进行配置。</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3、数据监测：支持监测剩余电流、总电量、视在功率、今日电量、电气温度、电流、无功功率、电压、有功功率、功率因数等数据，并支持远程开闸合闸的操作控制。</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4、分组管理：支持对用电设备进行分组管理。</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5、预警管理：支持按工作日和节假日的时间模板配置预警模板，对分组配置电流和功率的预警阈值。</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6、远程升级：支持用电主机设备的远程升级。</w:t>
                  </w:r>
                </w:p>
              </w:tc>
              <w:tc>
                <w:tcPr>
                  <w:tcW w:w="668" w:type="dxa"/>
                  <w:shd w:val="clear" w:color="FFFFFF" w:fill="FFFFFF"/>
                  <w:vAlign w:val="center"/>
                </w:tcPr>
                <w:p w14:paraId="1852AE11">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7C028754">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100CF1D0">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ADFDD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29C8F051">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三、</w:t>
                  </w:r>
                  <w:r>
                    <w:rPr>
                      <w:rFonts w:hint="eastAsia" w:ascii="宋体" w:hAnsi="宋体" w:cs="宋体"/>
                      <w:color w:val="000000" w:themeColor="text1"/>
                      <w:kern w:val="0"/>
                      <w:sz w:val="20"/>
                      <w:szCs w:val="20"/>
                      <w:highlight w:val="none"/>
                      <w:lang w:bidi="ar"/>
                      <w14:textFill>
                        <w14:solidFill>
                          <w14:schemeClr w14:val="tx1"/>
                        </w14:solidFill>
                      </w14:textFill>
                    </w:rPr>
                    <w:t>人员密集统计系统</w:t>
                  </w:r>
                </w:p>
              </w:tc>
            </w:tr>
            <w:tr w14:paraId="575A78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2CF9F30C">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29</w:t>
                  </w:r>
                </w:p>
              </w:tc>
              <w:tc>
                <w:tcPr>
                  <w:tcW w:w="952" w:type="dxa"/>
                  <w:shd w:val="clear" w:color="FFFFFF" w:fill="FFFFFF"/>
                  <w:vAlign w:val="center"/>
                </w:tcPr>
                <w:p w14:paraId="0F7D17E5">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400万像素变焦多维客流筒型摄像机</w:t>
                  </w:r>
                </w:p>
              </w:tc>
              <w:tc>
                <w:tcPr>
                  <w:tcW w:w="4075" w:type="dxa"/>
                  <w:shd w:val="clear" w:color="FFFFFF" w:fill="FFFFFF"/>
                  <w:vAlign w:val="center"/>
                </w:tcPr>
                <w:p w14:paraId="2913723C">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1、具有不小于1/1.8"靶面尺寸；内置GPU芯片。</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2、最低照度彩色不大于0.0005 lx，黑白不大于0.0001 lx。</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3、自带白光补光灯，补光距离不小于50米。</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4、焦距&amp;视场角：2.8~12 mm：水平视场角：107.1°~45.9°，垂直视场角：56°~25.7°，对角视场角：130°~52.8°</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5、设备水平中心分辨力不小于1400TVL。</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6、支持五码流技术，主码流分辨率不小于2560x1440@25fps，子码流不小于704x576@25fps，第三码流不小于1920x1080@25fps，第四码流不小于704x576@25fps，第五码流不小于704x576@25fps。</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7、支持亮度异常、清晰度异常、花屏、雪花、偏色、画面冻结、增益失衡、画面抖动、条纹干扰、信号丢失、视频遮挡、光晕、紫边等故障报警功能。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8、▲可同时支持人脸比对、人脸属性分析、客流统计及人员重复进出次数统计功能。（提供第三方机构出具检测报告复印件，并加盖投标人公章）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9、支持单场景同时检出不少于30张人脸图片，支持侧脸过滤功能，可过滤上下、左右角度达到预设值的人脸。</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10、▲支持双向统计客流量及统计重复客流数量，并将统计结果实时叠加在监控画面上。（提供第三方机构出具检测报告复印件，并加盖投标人公章）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11、具有1个RJ45网络接口、1路CVBS视频输出、3路报警输入、2路报警输出接口、2个音频输入、1个音频输出接口。</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12、支持开启、关闭eMMC保护功能。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13、支持IP67防尘防水。</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14、同时支持DC12V和POE供电，且在不小于DC12V±20%范围内变化时可以正常工作。</w:t>
                  </w:r>
                </w:p>
              </w:tc>
              <w:tc>
                <w:tcPr>
                  <w:tcW w:w="668" w:type="dxa"/>
                  <w:shd w:val="clear" w:color="FFFFFF" w:fill="FFFFFF"/>
                  <w:vAlign w:val="center"/>
                </w:tcPr>
                <w:p w14:paraId="04EEC54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616576C2">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5</w:t>
                  </w:r>
                </w:p>
              </w:tc>
              <w:tc>
                <w:tcPr>
                  <w:tcW w:w="633" w:type="dxa"/>
                  <w:shd w:val="clear" w:color="FFFFFF" w:fill="FFFFFF"/>
                  <w:vAlign w:val="center"/>
                </w:tcPr>
                <w:p w14:paraId="69EA4BCA">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4FEDF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6ACCAF2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30</w:t>
                  </w:r>
                </w:p>
              </w:tc>
              <w:tc>
                <w:tcPr>
                  <w:tcW w:w="952" w:type="dxa"/>
                  <w:shd w:val="clear" w:color="FFFFFF" w:fill="FFFFFF"/>
                  <w:vAlign w:val="center"/>
                </w:tcPr>
                <w:p w14:paraId="073DB6EA">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摄像机支架</w:t>
                  </w:r>
                </w:p>
              </w:tc>
              <w:tc>
                <w:tcPr>
                  <w:tcW w:w="4075" w:type="dxa"/>
                  <w:shd w:val="clear" w:color="FFFFFF" w:fill="FFFFFF"/>
                  <w:vAlign w:val="center"/>
                </w:tcPr>
                <w:p w14:paraId="18544C50">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1、摄像机支架</w:t>
                  </w:r>
                </w:p>
              </w:tc>
              <w:tc>
                <w:tcPr>
                  <w:tcW w:w="668" w:type="dxa"/>
                  <w:shd w:val="clear" w:color="FFFFFF" w:fill="FFFFFF"/>
                  <w:vAlign w:val="center"/>
                </w:tcPr>
                <w:p w14:paraId="6DC66263">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46F067B2">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5</w:t>
                  </w:r>
                </w:p>
              </w:tc>
              <w:tc>
                <w:tcPr>
                  <w:tcW w:w="633" w:type="dxa"/>
                  <w:shd w:val="clear" w:color="FFFFFF" w:fill="FFFFFF"/>
                  <w:vAlign w:val="center"/>
                </w:tcPr>
                <w:p w14:paraId="76B06AF4">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5CDF40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6D4155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31</w:t>
                  </w:r>
                </w:p>
              </w:tc>
              <w:tc>
                <w:tcPr>
                  <w:tcW w:w="952" w:type="dxa"/>
                  <w:shd w:val="clear" w:color="FFFFFF" w:fill="FFFFFF"/>
                  <w:vAlign w:val="center"/>
                </w:tcPr>
                <w:p w14:paraId="4063E438">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基础客流模块</w:t>
                  </w:r>
                </w:p>
              </w:tc>
              <w:tc>
                <w:tcPr>
                  <w:tcW w:w="4075" w:type="dxa"/>
                  <w:shd w:val="clear" w:color="FFFFFF" w:fill="FFFFFF"/>
                  <w:vAlign w:val="center"/>
                </w:tcPr>
                <w:p w14:paraId="118E996E">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 xml:space="preserve">1、配合客流相机使用，精确获取进出人数，进而提供进客流、出客流、保有量、集客力的数据展示；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2、报表类型：包括客流量、客流排行、客流同环比、客流实时变化分析、设备客流量等统计；</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3、客流预警报警：通过设置客流预警报警阈值，达到阈值时产生报警。</w:t>
                  </w:r>
                </w:p>
              </w:tc>
              <w:tc>
                <w:tcPr>
                  <w:tcW w:w="668" w:type="dxa"/>
                  <w:shd w:val="clear" w:color="FFFFFF" w:fill="FFFFFF"/>
                  <w:vAlign w:val="center"/>
                </w:tcPr>
                <w:p w14:paraId="30B9BB43">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06A20975">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1E9BA8C4">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5C032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0D13E0EE">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四、</w:t>
                  </w:r>
                  <w:r>
                    <w:rPr>
                      <w:rFonts w:hint="eastAsia" w:ascii="宋体" w:hAnsi="宋体" w:cs="宋体"/>
                      <w:color w:val="000000" w:themeColor="text1"/>
                      <w:kern w:val="0"/>
                      <w:sz w:val="20"/>
                      <w:szCs w:val="20"/>
                      <w:highlight w:val="none"/>
                      <w:lang w:bidi="ar"/>
                      <w14:textFill>
                        <w14:solidFill>
                          <w14:schemeClr w14:val="tx1"/>
                        </w14:solidFill>
                      </w14:textFill>
                    </w:rPr>
                    <w:t>出入口控制系统</w:t>
                  </w:r>
                </w:p>
              </w:tc>
            </w:tr>
            <w:tr w14:paraId="655348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93C719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32</w:t>
                  </w:r>
                </w:p>
              </w:tc>
              <w:tc>
                <w:tcPr>
                  <w:tcW w:w="952" w:type="dxa"/>
                  <w:shd w:val="clear" w:color="FFFFFF" w:fill="FFFFFF"/>
                  <w:vAlign w:val="center"/>
                </w:tcPr>
                <w:p w14:paraId="787F4DF7">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人脸门禁一体机</w:t>
                  </w:r>
                </w:p>
              </w:tc>
              <w:tc>
                <w:tcPr>
                  <w:tcW w:w="4075" w:type="dxa"/>
                  <w:shd w:val="clear" w:color="FFFFFF" w:fill="FFFFFF"/>
                  <w:vAlign w:val="center"/>
                </w:tcPr>
                <w:p w14:paraId="55C41BE1">
                  <w:pPr>
                    <w:widowControl/>
                    <w:textAlignment w:val="center"/>
                    <w:rPr>
                      <w:rFonts w:ascii="宋体" w:hAnsi="宋体" w:cs="宋体"/>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1、设备应采用嵌入式 linux 系统。</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2、前面板防破坏能力应满足 IK07 的要求；结构后壳防破坏能力应满足 IK10 的要求；防水等级应大于IP65；应支持选择嵌入式、壁挂、桌面、立式、人员通道安装；</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3、LAN╳1，支持 10M/100M/1000M 网络自适应配置；RS-485 串口╳1 个；输入、输出韦根接口╳1 个（平台可配置）；USB 接口╳2 个，包括 type C 接口、micro USB 接口和普通 USB 连接口（需扩展线）；内置扬声器╳1 个；门锁 I/O 输出╳1 个；门磁 I/O 输入╳1 个；开门按钮 I/O 输入╳1 个；报警 I/O 输出╳1 个；报警事件 I/O 输入╳2 个；机械防拆开关╳1 个；支持 3.5mm 音频输出接口╳1 个；支持 micro SD 卡槽扩展；支持 MIC 音频输入采集。</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4、▲屏幕应为 7 英寸触摸屏；应采用水滴屏全贴合工艺；玻璃屏占比≥90%。屏幕流明度≥600cd/m2；屏幕分辨率应不低于600*1024；屏显下端应具有圆形指示灯，指示灯应支持固定频率的亮起和熄灭（呼吸状态）及识别状态提示。（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5、应能在 0.001lux 低照度无补光环境下正常实现人脸验证，可在强光、逆光、暗光环境条件的人脸验证；在无可见光补光及低照度环境下实现全彩图输出预览图像；应支持防假体攻击功能，对视频、电子照片、打印照片、头模、3D 模型攻击应能防伪；显示图像具有美颜功能，美颜功能开启后支持美白参数及磨皮参数配置；应支持 5 个人脸同时做人脸验证，并分别输出比对结果；人脸验证垂直及水平区域范围应能设置 ，应支持人脸在上下、左右角度偏转±45°范围内识别；应支持人脸验证角度调节范围 0°～90°自由设置，应支持不低于 5 个人脸比对阈值设置。</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6、TCP/IP 有线网络通信，支持 10M/100M/1000M 网络自适应配置，应支持局域网、互联网环境的网络通信；应支持 TCP/IP 有线网络通信，应支持通过 IPV4 或 IPV6 网络地址登录。</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7、应支持 IC 卡识读；支持识读模块的扩展功能，模块支持热插拔连接，形成一体化识别终端；应支持人脸、刷卡、指纹、二维码、蓝牙和密码认证；蓝牙识读区域直径范围应≥3 米，基于蓝牙识读的开门时间应≤1 秒；二维码模块应支持静态及动态二维码识读，应能对由 512 字符生成的二维码进行识读，支持格式应包括：QR Code、Micro QR、Code128、Code39、Codabar；应支持配置防卡片复制安全机制，功能开启后第三方卡片或复制卡片可屏蔽识读；应支持刷卡+密码、指纹+密码、指纹+刷卡、人脸+指纹、人脸+密码、人脸+刷卡、指纹+刷卡+密码、人脸+二维码+蓝牙、人脸+指纹+刷卡、人脸+密码+指纹的复合认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8、应采用 200W 像素双目摄像头，帧率应≥25 帧/s；应支持接入 NVR 设备，实现视频监控录像；</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9、应支持双码流技术，主码流和子码流均为 1280×720@25fps 输出；在 IE 浏览器下，视频编码格式具有 H.265、H.264、MPEG-4、MJPEG 设置选项；可将 H.265、H.264 格式设置为Baseline/Mai n/High Profile。</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10、设备离线应支持 10000个用户（用户权限应能配置为管理员）、10000 张人脸库、50000 张卡片容量、150000 笔记录存储 、10000 个密码、10000个掌纹掌静脉特征。</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11、应支持通过文字转换为提示语音的 TTS 功能；应支持本地广告信息播放；应支持广告节目编排播放，播放时间可自定义；应支持图片、文字、视频广告节目播放；应支持在设备端查看人员信息、设备状态、显示模式（认证模式、广告模式和简洁模式）。</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12、应支持佩戴口罩情况下的人脸验证功能，提示模式应分为提醒模式或强制模式；提醒模式下，未佩戴口罩时，应能做身份验证及考勤签到，身份验证通过后提醒佩戴口罩；强制模式下未佩戴口罩时，应无法做身份验证，并提醒佩戴口罩。</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 xml:space="preserve">13、应支持根据比对结果，输出开关量信号联动门禁等设备；支持通过 RS-485 接口或 Wiegand 接口外接读卡器，实现刷卡功能；支持通过 RS-485 接口或 Wiegand 接口外接门禁一体机； </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14、应支持通过 WEB 端进行设备信息查询、用户信息管理、设备时间管理、系统维护、安全操作管理、人脸或指纹等技术参数配置、设备图像参数配置、图像美颜参数配置、梯控项目配置、待机广告界面图片下发及播放时间配置、比对结果提示语音自定义配置，支持按时段配置自定义语音，每天最大支持8 个时段自定义。</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15、应支持设备本地人脸注册；应支持远程下发人脸、APP 采集人脸并注册下发；应支持本地 U 盘导入人员信息；支持中心下发黑名单信息，具有本地黑名单事件报警功能，报警信息应能上传至平台；设备支持本地 U 盘升级、在线远程升级功能。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16、人脸比对平均时间应＜120ms （1:1对比方式）；最大人脸验证距离：＞4m；最小人脸验证距离：＜0.2m；认假率（FAR）= 认假总次数/负样本对×100%；拒真率（FRR）= 拒真总次数/正样本对×100%；准确率=（正样本通过次数+负样本拒绝次数）/比对总次数×100%；FAR＜0.0002% ；FRR＜1%；准确率＞99.95%</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17、支持本地非明文存储比对结果、身份信息及抓拍人脸照片；支持实时非明文上传比对结果、身份信息及抓拍人脸照片等至管理中心；支持断网续传离线记录非明文数据功能；支持对 USB 导出数据（事件记录及人脸等）应采用非明文方案；支持抓拍图片本地存储功能开启/关闭；支持抓拍图片上传管理平台软件功能开启/关闭；支持设备本地比对结果用户信息脱敏显示功能开启/关闭，即隐藏姓名和工号信息；用户数据及比对记录采用非明文方式导出。</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18、应支持在没有用户使用时自动切换到屏保或息屏待机状态，人员靠近自动唤醒待机设备，唤醒距离应能调节；应采用软硬件低功耗管理模式，设备待机运行功耗应不超过 6W。</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19、系统应能对门的开启方式，卡（人脸、密码）的各种使用权限进行组合设置，实现不同场景的权限管理：多重卡认证开门；多重卡+中心远程认证开门；多重卡+超级密码开门；多重卡+超级卡开门；首卡开门；超级权限开门；管理中心远程开门；APP 远程开门；系统主要操作响应时间应＜2s；应支持普通、来宾、胁迫、超级、巡更、黑名单等多种用户类型权限设置；支持按时间分时段管控门禁权限，支持 255 组时段计划管理，支持 1024 个假日计划管理，支持 64 个假日组管理，支持 128 周计划管理；支持常开、常闭时段管理；支持首卡开门管理；支持反潜回（防尾随）功能。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20、根据设定事件的联动关系，当检测到该事件发生时，应能触发对应的动作；发生以下情况时，系统应报警：1.当连续若干次在目标信息识读设备或管理/控制部分上实施错误操作时；2.未经正常操作而使出入口开启时；3.出入口开启时间超过设定值时；4.设备被拆除时；5.胁迫卡和胁迫码；6.黑名单卡刷卡时；7.设备在被异常拆除或破坏时；8.设备应具有 2 路入侵探测接口，能联动报警输出。</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21、▲设备接入系统平台后应能支持视频联动报警功能；未授权人员刷人脸时，设备应能支持抓拍图片并实时上报平台预警；系统应具有应急开启的方法，如设备支持接入消防应急信号联动开门； 根据设定事件的联动关系，当检测到该事件发生时，应能触发对应的动作。（提供第三方机构出具检测报告复印件，并加盖投标人公章）</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22、设备应支持对显示页面进行编辑的功能：1.应能提供至少5种页面类型进行选择，每种页面均能插入文字和图片；2.应能调整插入文字的位置和大小，具有修改文字大小、字体颜色、背景填充、对齐格式等操作；3.应能调整插入图片的位置和大小，具有背景填充功能。</w:t>
                  </w:r>
                </w:p>
              </w:tc>
              <w:tc>
                <w:tcPr>
                  <w:tcW w:w="668" w:type="dxa"/>
                  <w:shd w:val="clear" w:color="FFFFFF" w:fill="FFFFFF"/>
                  <w:vAlign w:val="center"/>
                </w:tcPr>
                <w:p w14:paraId="5214A87A">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5BE5FA06">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494669E7">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296FF1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6C0F8A1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33</w:t>
                  </w:r>
                </w:p>
              </w:tc>
              <w:tc>
                <w:tcPr>
                  <w:tcW w:w="952" w:type="dxa"/>
                  <w:shd w:val="clear" w:color="FFFFFF" w:fill="FFFFFF"/>
                  <w:vAlign w:val="center"/>
                </w:tcPr>
                <w:p w14:paraId="2F61302C">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门禁电源</w:t>
                  </w:r>
                </w:p>
              </w:tc>
              <w:tc>
                <w:tcPr>
                  <w:tcW w:w="4075" w:type="dxa"/>
                  <w:shd w:val="clear" w:color="FFFFFF" w:fill="FFFFFF"/>
                  <w:vAlign w:val="center"/>
                </w:tcPr>
                <w:p w14:paraId="5A3A8412">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门禁电源</w:t>
                  </w:r>
                </w:p>
              </w:tc>
              <w:tc>
                <w:tcPr>
                  <w:tcW w:w="668" w:type="dxa"/>
                  <w:shd w:val="clear" w:color="FFFFFF" w:fill="FFFFFF"/>
                  <w:vAlign w:val="center"/>
                </w:tcPr>
                <w:p w14:paraId="03237FF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212FB88D">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550E1799">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3F30A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00D3593">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34</w:t>
                  </w:r>
                </w:p>
              </w:tc>
              <w:tc>
                <w:tcPr>
                  <w:tcW w:w="952" w:type="dxa"/>
                  <w:shd w:val="clear" w:color="FFFFFF" w:fill="FFFFFF"/>
                  <w:vAlign w:val="center"/>
                </w:tcPr>
                <w:p w14:paraId="4C39B201">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门控安全模块</w:t>
                  </w:r>
                </w:p>
              </w:tc>
              <w:tc>
                <w:tcPr>
                  <w:tcW w:w="4075" w:type="dxa"/>
                  <w:shd w:val="clear" w:color="FFFFFF" w:fill="FFFFFF"/>
                  <w:vAlign w:val="center"/>
                </w:tcPr>
                <w:p w14:paraId="2C95FA0B">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1、硬件接口：RS485*1、韦根*1、电锁输出*1、门磁输入*1、开门按钮*1、报警输入*2，报警输出*1、消防信号输入*1；</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2、具有1路硬件消防联动干接点接口，可硬联动门锁打开。</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3、具有防拆报警功能；</w:t>
                  </w:r>
                  <w:r>
                    <w:rPr>
                      <w:rFonts w:hint="eastAsia" w:ascii="宋体" w:hAnsi="宋体" w:cs="宋体"/>
                      <w:color w:val="000000" w:themeColor="text1"/>
                      <w:kern w:val="0"/>
                      <w:sz w:val="20"/>
                      <w:szCs w:val="20"/>
                      <w:highlight w:val="none"/>
                      <w:lang w:bidi="ar"/>
                      <w14:textFill>
                        <w14:solidFill>
                          <w14:schemeClr w14:val="tx1"/>
                        </w14:solidFill>
                      </w14:textFill>
                    </w:rPr>
                    <w:br w:type="textWrapping"/>
                  </w:r>
                  <w:r>
                    <w:rPr>
                      <w:rFonts w:hint="eastAsia" w:ascii="宋体" w:hAnsi="宋体" w:cs="宋体"/>
                      <w:color w:val="000000" w:themeColor="text1"/>
                      <w:kern w:val="0"/>
                      <w:sz w:val="20"/>
                      <w:szCs w:val="20"/>
                      <w:highlight w:val="none"/>
                      <w:lang w:bidi="ar"/>
                      <w14:textFill>
                        <w14:solidFill>
                          <w14:schemeClr w14:val="tx1"/>
                        </w14:solidFill>
                      </w14:textFill>
                    </w:rPr>
                    <w:t>4、工作电压：DC 12V；</w:t>
                  </w:r>
                </w:p>
              </w:tc>
              <w:tc>
                <w:tcPr>
                  <w:tcW w:w="668" w:type="dxa"/>
                  <w:shd w:val="clear" w:color="FFFFFF" w:fill="FFFFFF"/>
                  <w:vAlign w:val="center"/>
                </w:tcPr>
                <w:p w14:paraId="538597DA">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06DE20F6">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457FE52D">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DFAF1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FE695C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35</w:t>
                  </w:r>
                </w:p>
              </w:tc>
              <w:tc>
                <w:tcPr>
                  <w:tcW w:w="952" w:type="dxa"/>
                  <w:shd w:val="clear" w:color="FFFFFF" w:fill="FFFFFF"/>
                  <w:vAlign w:val="center"/>
                </w:tcPr>
                <w:p w14:paraId="201B9200">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电控锁</w:t>
                  </w:r>
                </w:p>
              </w:tc>
              <w:tc>
                <w:tcPr>
                  <w:tcW w:w="4075" w:type="dxa"/>
                  <w:shd w:val="clear" w:color="FFFFFF" w:fill="FFFFFF"/>
                  <w:vAlign w:val="center"/>
                </w:tcPr>
                <w:p w14:paraId="18A65FFB">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电控锁</w:t>
                  </w:r>
                </w:p>
              </w:tc>
              <w:tc>
                <w:tcPr>
                  <w:tcW w:w="668" w:type="dxa"/>
                  <w:shd w:val="clear" w:color="FFFFFF" w:fill="FFFFFF"/>
                  <w:vAlign w:val="center"/>
                </w:tcPr>
                <w:p w14:paraId="5598F8A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把</w:t>
                  </w:r>
                </w:p>
              </w:tc>
              <w:tc>
                <w:tcPr>
                  <w:tcW w:w="584" w:type="dxa"/>
                  <w:shd w:val="clear" w:color="FFFFFF" w:fill="FFFFFF"/>
                  <w:vAlign w:val="center"/>
                </w:tcPr>
                <w:p w14:paraId="7A1FC741">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75738A9E">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9575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4ED3A80D">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36</w:t>
                  </w:r>
                </w:p>
              </w:tc>
              <w:tc>
                <w:tcPr>
                  <w:tcW w:w="952" w:type="dxa"/>
                  <w:shd w:val="clear" w:color="FFFFFF" w:fill="FFFFFF"/>
                  <w:vAlign w:val="center"/>
                </w:tcPr>
                <w:p w14:paraId="2108D33B">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按钮</w:t>
                  </w:r>
                </w:p>
              </w:tc>
              <w:tc>
                <w:tcPr>
                  <w:tcW w:w="4075" w:type="dxa"/>
                  <w:shd w:val="clear" w:color="FFFFFF" w:fill="FFFFFF"/>
                  <w:vAlign w:val="center"/>
                </w:tcPr>
                <w:p w14:paraId="2370CF27">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开门按钮</w:t>
                  </w:r>
                </w:p>
              </w:tc>
              <w:tc>
                <w:tcPr>
                  <w:tcW w:w="668" w:type="dxa"/>
                  <w:shd w:val="clear" w:color="FFFFFF" w:fill="FFFFFF"/>
                  <w:vAlign w:val="center"/>
                </w:tcPr>
                <w:p w14:paraId="0722BE3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5FB0D07E">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w:t>
                  </w:r>
                </w:p>
              </w:tc>
              <w:tc>
                <w:tcPr>
                  <w:tcW w:w="633" w:type="dxa"/>
                  <w:shd w:val="clear" w:color="FFFFFF" w:fill="FFFFFF"/>
                  <w:vAlign w:val="center"/>
                </w:tcPr>
                <w:p w14:paraId="1FEB6B1D">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3F78BA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33581EB4">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37</w:t>
                  </w:r>
                </w:p>
              </w:tc>
              <w:tc>
                <w:tcPr>
                  <w:tcW w:w="952" w:type="dxa"/>
                  <w:shd w:val="clear" w:color="FFFFFF" w:fill="FFFFFF"/>
                  <w:vAlign w:val="center"/>
                </w:tcPr>
                <w:p w14:paraId="754C45B7">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蓄电池</w:t>
                  </w:r>
                </w:p>
              </w:tc>
              <w:tc>
                <w:tcPr>
                  <w:tcW w:w="4075" w:type="dxa"/>
                  <w:shd w:val="clear" w:color="FFFFFF" w:fill="FFFFFF"/>
                  <w:vAlign w:val="center"/>
                </w:tcPr>
                <w:p w14:paraId="7991EBAF">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12V24AH蓄电池</w:t>
                  </w:r>
                </w:p>
              </w:tc>
              <w:tc>
                <w:tcPr>
                  <w:tcW w:w="668" w:type="dxa"/>
                  <w:shd w:val="clear" w:color="FFFFFF" w:fill="FFFFFF"/>
                  <w:vAlign w:val="center"/>
                </w:tcPr>
                <w:p w14:paraId="62B5259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17C60E97">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25887FDE">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2862D2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7CAFFA9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38</w:t>
                  </w:r>
                </w:p>
              </w:tc>
              <w:tc>
                <w:tcPr>
                  <w:tcW w:w="952" w:type="dxa"/>
                  <w:shd w:val="clear" w:color="FFFFFF" w:fill="FFFFFF"/>
                  <w:vAlign w:val="center"/>
                </w:tcPr>
                <w:p w14:paraId="6593978C">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安全防范分系统调试</w:t>
                  </w:r>
                </w:p>
              </w:tc>
              <w:tc>
                <w:tcPr>
                  <w:tcW w:w="4075" w:type="dxa"/>
                  <w:shd w:val="clear" w:color="FFFFFF" w:fill="FFFFFF"/>
                  <w:vAlign w:val="center"/>
                </w:tcPr>
                <w:p w14:paraId="19C573B1">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安全防范分系统调试</w:t>
                  </w:r>
                </w:p>
              </w:tc>
              <w:tc>
                <w:tcPr>
                  <w:tcW w:w="668" w:type="dxa"/>
                  <w:shd w:val="clear" w:color="FFFFFF" w:fill="FFFFFF"/>
                  <w:vAlign w:val="center"/>
                </w:tcPr>
                <w:p w14:paraId="4A3E8FAA">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系统</w:t>
                  </w:r>
                </w:p>
              </w:tc>
              <w:tc>
                <w:tcPr>
                  <w:tcW w:w="584" w:type="dxa"/>
                  <w:shd w:val="clear" w:color="FFFFFF" w:fill="FFFFFF"/>
                  <w:vAlign w:val="center"/>
                </w:tcPr>
                <w:p w14:paraId="6D8D1F3F">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034860E0">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4A086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6E68811A">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五、</w:t>
                  </w:r>
                  <w:r>
                    <w:rPr>
                      <w:rFonts w:hint="eastAsia" w:ascii="宋体" w:hAnsi="宋体" w:cs="宋体"/>
                      <w:color w:val="000000" w:themeColor="text1"/>
                      <w:kern w:val="0"/>
                      <w:sz w:val="20"/>
                      <w:szCs w:val="20"/>
                      <w:highlight w:val="none"/>
                      <w:lang w:bidi="ar"/>
                      <w14:textFill>
                        <w14:solidFill>
                          <w14:schemeClr w14:val="tx1"/>
                        </w14:solidFill>
                      </w14:textFill>
                    </w:rPr>
                    <w:t>不间断电源修复</w:t>
                  </w:r>
                </w:p>
              </w:tc>
            </w:tr>
            <w:tr w14:paraId="4E4B0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0FBFA285">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39</w:t>
                  </w:r>
                </w:p>
              </w:tc>
              <w:tc>
                <w:tcPr>
                  <w:tcW w:w="952" w:type="dxa"/>
                  <w:shd w:val="clear" w:color="FFFFFF" w:fill="FFFFFF"/>
                  <w:vAlign w:val="center"/>
                </w:tcPr>
                <w:p w14:paraId="6E993FB8">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不间断电源</w:t>
                  </w:r>
                </w:p>
              </w:tc>
              <w:tc>
                <w:tcPr>
                  <w:tcW w:w="4075" w:type="dxa"/>
                  <w:shd w:val="clear" w:color="FFFFFF" w:fill="FFFFFF"/>
                  <w:vAlign w:val="center"/>
                </w:tcPr>
                <w:p w14:paraId="2AD5A78D">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6KVA主机，供电1小时</w:t>
                  </w:r>
                </w:p>
              </w:tc>
              <w:tc>
                <w:tcPr>
                  <w:tcW w:w="668" w:type="dxa"/>
                  <w:shd w:val="clear" w:color="FFFFFF" w:fill="FFFFFF"/>
                  <w:vAlign w:val="center"/>
                </w:tcPr>
                <w:p w14:paraId="115CC752">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台</w:t>
                  </w:r>
                </w:p>
              </w:tc>
              <w:tc>
                <w:tcPr>
                  <w:tcW w:w="584" w:type="dxa"/>
                  <w:shd w:val="clear" w:color="FFFFFF" w:fill="FFFFFF"/>
                  <w:vAlign w:val="center"/>
                </w:tcPr>
                <w:p w14:paraId="40474A4E">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77518643">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11B0D9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ACC17A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40</w:t>
                  </w:r>
                </w:p>
              </w:tc>
              <w:tc>
                <w:tcPr>
                  <w:tcW w:w="952" w:type="dxa"/>
                  <w:shd w:val="clear" w:color="FFFFFF" w:fill="FFFFFF"/>
                  <w:vAlign w:val="center"/>
                </w:tcPr>
                <w:p w14:paraId="2CCB8842">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蓄电池</w:t>
                  </w:r>
                </w:p>
              </w:tc>
              <w:tc>
                <w:tcPr>
                  <w:tcW w:w="4075" w:type="dxa"/>
                  <w:shd w:val="clear" w:color="FFFFFF" w:fill="FFFFFF"/>
                  <w:vAlign w:val="center"/>
                </w:tcPr>
                <w:p w14:paraId="545AA90F">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12V65AH蓄电池</w:t>
                  </w:r>
                </w:p>
              </w:tc>
              <w:tc>
                <w:tcPr>
                  <w:tcW w:w="668" w:type="dxa"/>
                  <w:shd w:val="clear" w:color="FFFFFF" w:fill="FFFFFF"/>
                  <w:vAlign w:val="center"/>
                </w:tcPr>
                <w:p w14:paraId="70B5C0F7">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个</w:t>
                  </w:r>
                </w:p>
              </w:tc>
              <w:tc>
                <w:tcPr>
                  <w:tcW w:w="584" w:type="dxa"/>
                  <w:shd w:val="clear" w:color="FFFFFF" w:fill="FFFFFF"/>
                  <w:vAlign w:val="center"/>
                </w:tcPr>
                <w:p w14:paraId="60FB3A6C">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16</w:t>
                  </w:r>
                </w:p>
              </w:tc>
              <w:tc>
                <w:tcPr>
                  <w:tcW w:w="633" w:type="dxa"/>
                  <w:shd w:val="clear" w:color="FFFFFF" w:fill="FFFFFF"/>
                  <w:vAlign w:val="center"/>
                </w:tcPr>
                <w:p w14:paraId="6303271E">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A229A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5BA9A09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41</w:t>
                  </w:r>
                </w:p>
              </w:tc>
              <w:tc>
                <w:tcPr>
                  <w:tcW w:w="952" w:type="dxa"/>
                  <w:shd w:val="clear" w:color="FFFFFF" w:fill="FFFFFF"/>
                  <w:vAlign w:val="center"/>
                </w:tcPr>
                <w:p w14:paraId="2777B1F2">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电池柜</w:t>
                  </w:r>
                </w:p>
              </w:tc>
              <w:tc>
                <w:tcPr>
                  <w:tcW w:w="4075" w:type="dxa"/>
                  <w:shd w:val="clear" w:color="FFFFFF" w:fill="FFFFFF"/>
                  <w:vAlign w:val="center"/>
                </w:tcPr>
                <w:p w14:paraId="1BD79642">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防爆电池柜</w:t>
                  </w:r>
                </w:p>
              </w:tc>
              <w:tc>
                <w:tcPr>
                  <w:tcW w:w="668" w:type="dxa"/>
                  <w:shd w:val="clear" w:color="FFFFFF" w:fill="FFFFFF"/>
                  <w:vAlign w:val="center"/>
                </w:tcPr>
                <w:p w14:paraId="785754C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0992D6F9">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7CFED62B">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573CEC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5795A418">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六、</w:t>
                  </w:r>
                  <w:r>
                    <w:rPr>
                      <w:rFonts w:hint="eastAsia" w:ascii="宋体" w:hAnsi="宋体" w:cs="宋体"/>
                      <w:color w:val="000000" w:themeColor="text1"/>
                      <w:kern w:val="0"/>
                      <w:sz w:val="20"/>
                      <w:szCs w:val="20"/>
                      <w:highlight w:val="none"/>
                      <w:lang w:bidi="ar"/>
                      <w14:textFill>
                        <w14:solidFill>
                          <w14:schemeClr w14:val="tx1"/>
                        </w14:solidFill>
                      </w14:textFill>
                    </w:rPr>
                    <w:t>原有入侵报警系统接入</w:t>
                  </w:r>
                </w:p>
              </w:tc>
            </w:tr>
            <w:tr w14:paraId="7E3F03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0EDB7AA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42</w:t>
                  </w:r>
                </w:p>
              </w:tc>
              <w:tc>
                <w:tcPr>
                  <w:tcW w:w="952" w:type="dxa"/>
                  <w:shd w:val="clear" w:color="FFFFFF" w:fill="FFFFFF"/>
                  <w:vAlign w:val="center"/>
                </w:tcPr>
                <w:p w14:paraId="4346F038">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原有海康威视报警主机接入调试</w:t>
                  </w:r>
                </w:p>
              </w:tc>
              <w:tc>
                <w:tcPr>
                  <w:tcW w:w="4075" w:type="dxa"/>
                  <w:shd w:val="clear" w:color="FFFFFF" w:fill="FFFFFF"/>
                  <w:vAlign w:val="center"/>
                </w:tcPr>
                <w:p w14:paraId="35AC71DA">
                  <w:pPr>
                    <w:widowControl/>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原有海康威视报警主机接入调试</w:t>
                  </w:r>
                </w:p>
              </w:tc>
              <w:tc>
                <w:tcPr>
                  <w:tcW w:w="668" w:type="dxa"/>
                  <w:shd w:val="clear" w:color="FFFFFF" w:fill="FFFFFF"/>
                  <w:vAlign w:val="center"/>
                </w:tcPr>
                <w:p w14:paraId="6B46C4B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套</w:t>
                  </w:r>
                </w:p>
              </w:tc>
              <w:tc>
                <w:tcPr>
                  <w:tcW w:w="584" w:type="dxa"/>
                  <w:shd w:val="clear" w:color="FFFFFF" w:fill="FFFFFF"/>
                  <w:vAlign w:val="center"/>
                </w:tcPr>
                <w:p w14:paraId="57A2DD47">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7A3425F9">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5046B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7595" w:type="dxa"/>
                  <w:gridSpan w:val="6"/>
                  <w:shd w:val="clear" w:color="FFFFFF" w:fill="FFFFFF"/>
                  <w:vAlign w:val="center"/>
                </w:tcPr>
                <w:p w14:paraId="6E0F51C7">
                  <w:pPr>
                    <w:jc w:val="left"/>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七、</w:t>
                  </w:r>
                  <w:r>
                    <w:rPr>
                      <w:rFonts w:hint="eastAsia" w:ascii="宋体" w:hAnsi="宋体" w:cs="宋体"/>
                      <w:color w:val="000000" w:themeColor="text1"/>
                      <w:kern w:val="0"/>
                      <w:sz w:val="20"/>
                      <w:szCs w:val="20"/>
                      <w:highlight w:val="none"/>
                      <w:lang w:bidi="ar"/>
                      <w14:textFill>
                        <w14:solidFill>
                          <w14:schemeClr w14:val="tx1"/>
                        </w14:solidFill>
                      </w14:textFill>
                    </w:rPr>
                    <w:t>配线</w:t>
                  </w:r>
                </w:p>
              </w:tc>
            </w:tr>
            <w:tr w14:paraId="54595F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1193E0E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43</w:t>
                  </w:r>
                </w:p>
              </w:tc>
              <w:tc>
                <w:tcPr>
                  <w:tcW w:w="952" w:type="dxa"/>
                  <w:shd w:val="clear" w:color="FFFFFF" w:fill="FFFFFF"/>
                  <w:vAlign w:val="center"/>
                </w:tcPr>
                <w:p w14:paraId="2CEE7233">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低烟无卤非屏蔽超五类网线</w:t>
                  </w:r>
                </w:p>
              </w:tc>
              <w:tc>
                <w:tcPr>
                  <w:tcW w:w="4075" w:type="dxa"/>
                  <w:shd w:val="clear" w:color="FFFFFF" w:fill="FFFFFF"/>
                  <w:vAlign w:val="center"/>
                </w:tcPr>
                <w:p w14:paraId="5F37C5BC">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低烟无卤非屏蔽超五类网线</w:t>
                  </w:r>
                </w:p>
              </w:tc>
              <w:tc>
                <w:tcPr>
                  <w:tcW w:w="668" w:type="dxa"/>
                  <w:shd w:val="clear" w:color="FFFFFF" w:fill="FFFFFF"/>
                  <w:vAlign w:val="center"/>
                </w:tcPr>
                <w:p w14:paraId="6D242B84">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m</w:t>
                  </w:r>
                </w:p>
              </w:tc>
              <w:tc>
                <w:tcPr>
                  <w:tcW w:w="584" w:type="dxa"/>
                  <w:shd w:val="clear" w:color="FFFFFF" w:fill="FFFFFF"/>
                  <w:vAlign w:val="center"/>
                </w:tcPr>
                <w:p w14:paraId="1C52028E">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3000</w:t>
                  </w:r>
                </w:p>
              </w:tc>
              <w:tc>
                <w:tcPr>
                  <w:tcW w:w="633" w:type="dxa"/>
                  <w:shd w:val="clear" w:color="FFFFFF" w:fill="FFFFFF"/>
                  <w:vAlign w:val="center"/>
                </w:tcPr>
                <w:p w14:paraId="7E37AEFD">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58434B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329B1B3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44</w:t>
                  </w:r>
                </w:p>
              </w:tc>
              <w:tc>
                <w:tcPr>
                  <w:tcW w:w="952" w:type="dxa"/>
                  <w:shd w:val="clear" w:color="FFFFFF" w:fill="FFFFFF"/>
                  <w:vAlign w:val="center"/>
                </w:tcPr>
                <w:p w14:paraId="254D342A">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2*1.0mm²护套线</w:t>
                  </w:r>
                </w:p>
              </w:tc>
              <w:tc>
                <w:tcPr>
                  <w:tcW w:w="4075" w:type="dxa"/>
                  <w:shd w:val="clear" w:color="FFFFFF" w:fill="FFFFFF"/>
                  <w:vAlign w:val="center"/>
                </w:tcPr>
                <w:p w14:paraId="64536D7E">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2*1.0mm²护套线</w:t>
                  </w:r>
                </w:p>
              </w:tc>
              <w:tc>
                <w:tcPr>
                  <w:tcW w:w="668" w:type="dxa"/>
                  <w:shd w:val="clear" w:color="FFFFFF" w:fill="FFFFFF"/>
                  <w:vAlign w:val="center"/>
                </w:tcPr>
                <w:p w14:paraId="4E84CE06">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m</w:t>
                  </w:r>
                </w:p>
              </w:tc>
              <w:tc>
                <w:tcPr>
                  <w:tcW w:w="584" w:type="dxa"/>
                  <w:shd w:val="clear" w:color="FFFFFF" w:fill="FFFFFF"/>
                  <w:vAlign w:val="center"/>
                </w:tcPr>
                <w:p w14:paraId="0E077775">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100</w:t>
                  </w:r>
                </w:p>
              </w:tc>
              <w:tc>
                <w:tcPr>
                  <w:tcW w:w="633" w:type="dxa"/>
                  <w:shd w:val="clear" w:color="FFFFFF" w:fill="FFFFFF"/>
                  <w:vAlign w:val="center"/>
                </w:tcPr>
                <w:p w14:paraId="7550A6BE">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42EF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0B11D9A7">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45</w:t>
                  </w:r>
                </w:p>
              </w:tc>
              <w:tc>
                <w:tcPr>
                  <w:tcW w:w="952" w:type="dxa"/>
                  <w:shd w:val="clear" w:color="FFFFFF" w:fill="FFFFFF"/>
                  <w:vAlign w:val="center"/>
                </w:tcPr>
                <w:p w14:paraId="5637D6CB">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4*1.0mm²护套线</w:t>
                  </w:r>
                </w:p>
              </w:tc>
              <w:tc>
                <w:tcPr>
                  <w:tcW w:w="4075" w:type="dxa"/>
                  <w:shd w:val="clear" w:color="FFFFFF" w:fill="FFFFFF"/>
                  <w:vAlign w:val="center"/>
                </w:tcPr>
                <w:p w14:paraId="5E41975E">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4*1.0mm²护套线</w:t>
                  </w:r>
                </w:p>
              </w:tc>
              <w:tc>
                <w:tcPr>
                  <w:tcW w:w="668" w:type="dxa"/>
                  <w:shd w:val="clear" w:color="FFFFFF" w:fill="FFFFFF"/>
                  <w:vAlign w:val="center"/>
                </w:tcPr>
                <w:p w14:paraId="107FF53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m</w:t>
                  </w:r>
                </w:p>
              </w:tc>
              <w:tc>
                <w:tcPr>
                  <w:tcW w:w="584" w:type="dxa"/>
                  <w:shd w:val="clear" w:color="FFFFFF" w:fill="FFFFFF"/>
                  <w:vAlign w:val="center"/>
                </w:tcPr>
                <w:p w14:paraId="38287904">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100</w:t>
                  </w:r>
                </w:p>
              </w:tc>
              <w:tc>
                <w:tcPr>
                  <w:tcW w:w="633" w:type="dxa"/>
                  <w:shd w:val="clear" w:color="FFFFFF" w:fill="FFFFFF"/>
                  <w:vAlign w:val="center"/>
                </w:tcPr>
                <w:p w14:paraId="217352F3">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946BF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5D88C9D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46</w:t>
                  </w:r>
                </w:p>
              </w:tc>
              <w:tc>
                <w:tcPr>
                  <w:tcW w:w="952" w:type="dxa"/>
                  <w:shd w:val="clear" w:color="FFFFFF" w:fill="FFFFFF"/>
                  <w:vAlign w:val="center"/>
                </w:tcPr>
                <w:p w14:paraId="7C2D7436">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8*0.5mm²护套线</w:t>
                  </w:r>
                </w:p>
              </w:tc>
              <w:tc>
                <w:tcPr>
                  <w:tcW w:w="4075" w:type="dxa"/>
                  <w:shd w:val="clear" w:color="FFFFFF" w:fill="FFFFFF"/>
                  <w:vAlign w:val="center"/>
                </w:tcPr>
                <w:p w14:paraId="538986BF">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8*0.5mm²护套线</w:t>
                  </w:r>
                </w:p>
              </w:tc>
              <w:tc>
                <w:tcPr>
                  <w:tcW w:w="668" w:type="dxa"/>
                  <w:shd w:val="clear" w:color="FFFFFF" w:fill="FFFFFF"/>
                  <w:vAlign w:val="center"/>
                </w:tcPr>
                <w:p w14:paraId="74A0A13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m</w:t>
                  </w:r>
                </w:p>
              </w:tc>
              <w:tc>
                <w:tcPr>
                  <w:tcW w:w="584" w:type="dxa"/>
                  <w:shd w:val="clear" w:color="FFFFFF" w:fill="FFFFFF"/>
                  <w:vAlign w:val="center"/>
                </w:tcPr>
                <w:p w14:paraId="3384072B">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200</w:t>
                  </w:r>
                </w:p>
              </w:tc>
              <w:tc>
                <w:tcPr>
                  <w:tcW w:w="633" w:type="dxa"/>
                  <w:shd w:val="clear" w:color="FFFFFF" w:fill="FFFFFF"/>
                  <w:vAlign w:val="center"/>
                </w:tcPr>
                <w:p w14:paraId="63270831">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7724AF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542A4CDF">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47</w:t>
                  </w:r>
                </w:p>
              </w:tc>
              <w:tc>
                <w:tcPr>
                  <w:tcW w:w="952" w:type="dxa"/>
                  <w:shd w:val="clear" w:color="FFFFFF" w:fill="FFFFFF"/>
                  <w:vAlign w:val="center"/>
                </w:tcPr>
                <w:p w14:paraId="63D96E19">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3*2.5mm²护套线</w:t>
                  </w:r>
                </w:p>
              </w:tc>
              <w:tc>
                <w:tcPr>
                  <w:tcW w:w="4075" w:type="dxa"/>
                  <w:shd w:val="clear" w:color="FFFFFF" w:fill="FFFFFF"/>
                  <w:vAlign w:val="center"/>
                </w:tcPr>
                <w:p w14:paraId="222F02A0">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低烟无卤RYY 3*2.5mm²护套线</w:t>
                  </w:r>
                </w:p>
              </w:tc>
              <w:tc>
                <w:tcPr>
                  <w:tcW w:w="668" w:type="dxa"/>
                  <w:shd w:val="clear" w:color="FFFFFF" w:fill="FFFFFF"/>
                  <w:vAlign w:val="center"/>
                </w:tcPr>
                <w:p w14:paraId="4816F300">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m</w:t>
                  </w:r>
                </w:p>
              </w:tc>
              <w:tc>
                <w:tcPr>
                  <w:tcW w:w="584" w:type="dxa"/>
                  <w:shd w:val="clear" w:color="FFFFFF" w:fill="FFFFFF"/>
                  <w:vAlign w:val="center"/>
                </w:tcPr>
                <w:p w14:paraId="49D3901F">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200</w:t>
                  </w:r>
                </w:p>
              </w:tc>
              <w:tc>
                <w:tcPr>
                  <w:tcW w:w="633" w:type="dxa"/>
                  <w:shd w:val="clear" w:color="FFFFFF" w:fill="FFFFFF"/>
                  <w:vAlign w:val="center"/>
                </w:tcPr>
                <w:p w14:paraId="4E06A94A">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394721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0D9B0548">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48</w:t>
                  </w:r>
                </w:p>
              </w:tc>
              <w:tc>
                <w:tcPr>
                  <w:tcW w:w="952" w:type="dxa"/>
                  <w:shd w:val="clear" w:color="FFFFFF" w:fill="FFFFFF"/>
                  <w:vAlign w:val="center"/>
                </w:tcPr>
                <w:p w14:paraId="3621AF89">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接地母线</w:t>
                  </w:r>
                </w:p>
              </w:tc>
              <w:tc>
                <w:tcPr>
                  <w:tcW w:w="4075" w:type="dxa"/>
                  <w:shd w:val="clear" w:color="FFFFFF" w:fill="FFFFFF"/>
                  <w:vAlign w:val="center"/>
                </w:tcPr>
                <w:p w14:paraId="5B7F1BAC">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接地母线</w:t>
                  </w:r>
                </w:p>
              </w:tc>
              <w:tc>
                <w:tcPr>
                  <w:tcW w:w="668" w:type="dxa"/>
                  <w:shd w:val="clear" w:color="FFFFFF" w:fill="FFFFFF"/>
                  <w:vAlign w:val="center"/>
                </w:tcPr>
                <w:p w14:paraId="12B3B1DE">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组</w:t>
                  </w:r>
                </w:p>
              </w:tc>
              <w:tc>
                <w:tcPr>
                  <w:tcW w:w="584" w:type="dxa"/>
                  <w:shd w:val="clear" w:color="FFFFFF" w:fill="FFFFFF"/>
                  <w:vAlign w:val="center"/>
                </w:tcPr>
                <w:p w14:paraId="50F06303">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34469CBC">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07B575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7A6072A9">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49</w:t>
                  </w:r>
                </w:p>
              </w:tc>
              <w:tc>
                <w:tcPr>
                  <w:tcW w:w="952" w:type="dxa"/>
                  <w:shd w:val="clear" w:color="FFFFFF" w:fill="FFFFFF"/>
                  <w:vAlign w:val="center"/>
                </w:tcPr>
                <w:p w14:paraId="1FCCC00D">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镀锌线管、线槽</w:t>
                  </w:r>
                </w:p>
              </w:tc>
              <w:tc>
                <w:tcPr>
                  <w:tcW w:w="4075" w:type="dxa"/>
                  <w:shd w:val="clear" w:color="FFFFFF" w:fill="FFFFFF"/>
                  <w:vAlign w:val="center"/>
                </w:tcPr>
                <w:p w14:paraId="77B845D4">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镀锌线管、线槽</w:t>
                  </w:r>
                </w:p>
              </w:tc>
              <w:tc>
                <w:tcPr>
                  <w:tcW w:w="668" w:type="dxa"/>
                  <w:shd w:val="clear" w:color="FFFFFF" w:fill="FFFFFF"/>
                  <w:vAlign w:val="center"/>
                </w:tcPr>
                <w:p w14:paraId="3AEC683B">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m</w:t>
                  </w:r>
                </w:p>
              </w:tc>
              <w:tc>
                <w:tcPr>
                  <w:tcW w:w="584" w:type="dxa"/>
                  <w:shd w:val="clear" w:color="FFFFFF" w:fill="FFFFFF"/>
                  <w:vAlign w:val="center"/>
                </w:tcPr>
                <w:p w14:paraId="2C295584">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500</w:t>
                  </w:r>
                </w:p>
              </w:tc>
              <w:tc>
                <w:tcPr>
                  <w:tcW w:w="633" w:type="dxa"/>
                  <w:shd w:val="clear" w:color="FFFFFF" w:fill="FFFFFF"/>
                  <w:vAlign w:val="center"/>
                </w:tcPr>
                <w:p w14:paraId="77AE7855">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r w14:paraId="6256C5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jc w:val="center"/>
              </w:trPr>
              <w:tc>
                <w:tcPr>
                  <w:tcW w:w="683" w:type="dxa"/>
                  <w:shd w:val="clear" w:color="FFFFFF" w:fill="FFFFFF"/>
                  <w:vAlign w:val="center"/>
                </w:tcPr>
                <w:p w14:paraId="058CF397">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50</w:t>
                  </w:r>
                </w:p>
              </w:tc>
              <w:tc>
                <w:tcPr>
                  <w:tcW w:w="952" w:type="dxa"/>
                  <w:shd w:val="clear" w:color="FFFFFF" w:fill="FFFFFF"/>
                  <w:vAlign w:val="center"/>
                </w:tcPr>
                <w:p w14:paraId="529855F5">
                  <w:pPr>
                    <w:widowControl/>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辅料</w:t>
                  </w:r>
                </w:p>
              </w:tc>
              <w:tc>
                <w:tcPr>
                  <w:tcW w:w="4075" w:type="dxa"/>
                  <w:shd w:val="clear" w:color="FFFFFF" w:fill="FFFFFF"/>
                  <w:vAlign w:val="center"/>
                </w:tcPr>
                <w:p w14:paraId="1497397E">
                  <w:pP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辅料</w:t>
                  </w:r>
                </w:p>
              </w:tc>
              <w:tc>
                <w:tcPr>
                  <w:tcW w:w="668" w:type="dxa"/>
                  <w:shd w:val="clear" w:color="FFFFFF" w:fill="FFFFFF"/>
                  <w:vAlign w:val="center"/>
                </w:tcPr>
                <w:p w14:paraId="4096FED2">
                  <w:pPr>
                    <w:widowControl/>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c>
                <w:tcPr>
                  <w:tcW w:w="584" w:type="dxa"/>
                  <w:shd w:val="clear" w:color="FFFFFF" w:fill="FFFFFF"/>
                  <w:vAlign w:val="center"/>
                </w:tcPr>
                <w:p w14:paraId="232CF6BE">
                  <w:pPr>
                    <w:widowControl/>
                    <w:jc w:val="righ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633" w:type="dxa"/>
                  <w:shd w:val="clear" w:color="FFFFFF" w:fill="FFFFFF"/>
                  <w:vAlign w:val="center"/>
                </w:tcPr>
                <w:p w14:paraId="264974D1">
                  <w:pPr>
                    <w:widowControl/>
                    <w:jc w:val="right"/>
                    <w:textAlignment w:val="center"/>
                    <w:rPr>
                      <w:rFonts w:ascii="宋体" w:hAnsi="宋体" w:cs="宋体"/>
                      <w:color w:val="000000" w:themeColor="text1"/>
                      <w:kern w:val="0"/>
                      <w:sz w:val="20"/>
                      <w:szCs w:val="20"/>
                      <w:highlight w:val="none"/>
                      <w:lang w:bidi="ar"/>
                      <w14:textFill>
                        <w14:solidFill>
                          <w14:schemeClr w14:val="tx1"/>
                        </w14:solidFill>
                      </w14:textFill>
                    </w:rPr>
                  </w:pPr>
                </w:p>
              </w:tc>
            </w:tr>
          </w:tbl>
          <w:p w14:paraId="6E3CAFA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tc>
      </w:tr>
    </w:tbl>
    <w:p w14:paraId="6B021AC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7D7B9F2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附表</w:t>
      </w:r>
      <w:r>
        <w:rPr>
          <w:rFonts w:asciiTheme="minorEastAsia" w:hAnsiTheme="minorEastAsia" w:cstheme="minorEastAsia"/>
          <w:b/>
          <w:color w:val="000000" w:themeColor="text1"/>
          <w:sz w:val="21"/>
          <w:szCs w:val="21"/>
          <w:highlight w:val="none"/>
          <w:lang w:eastAsia="zh-CN"/>
          <w14:textFill>
            <w14:solidFill>
              <w14:schemeClr w14:val="tx1"/>
            </w14:solidFill>
          </w14:textFill>
        </w:rPr>
        <w:t>二</w:t>
      </w:r>
      <w:r>
        <w:rPr>
          <w:rFonts w:asciiTheme="minorEastAsia" w:hAnsiTheme="minorEastAsia" w:cstheme="minorEastAsia"/>
          <w:b/>
          <w:color w:val="000000" w:themeColor="text1"/>
          <w:sz w:val="21"/>
          <w:szCs w:val="21"/>
          <w:highlight w:val="none"/>
          <w14:textFill>
            <w14:solidFill>
              <w14:schemeClr w14:val="tx1"/>
            </w14:solidFill>
          </w14:textFill>
        </w:rPr>
        <w:t>：</w:t>
      </w:r>
      <w:r>
        <w:rPr>
          <w:rFonts w:asciiTheme="minorEastAsia" w:hAnsiTheme="minorEastAsia" w:cstheme="minorEastAsia"/>
          <w:b/>
          <w:color w:val="000000" w:themeColor="text1"/>
          <w:sz w:val="21"/>
          <w:szCs w:val="21"/>
          <w:highlight w:val="none"/>
          <w:lang w:eastAsia="zh-CN"/>
          <w14:textFill>
            <w14:solidFill>
              <w14:schemeClr w14:val="tx1"/>
            </w14:solidFill>
          </w14:textFill>
        </w:rPr>
        <w:t>400万像素变焦筒型网络摄像机</w:t>
      </w:r>
    </w:p>
    <w:tbl>
      <w:tblPr>
        <w:tblStyle w:val="19"/>
        <w:tblW w:w="991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29"/>
        <w:gridCol w:w="750"/>
        <w:gridCol w:w="7940"/>
      </w:tblGrid>
      <w:tr w14:paraId="2DCDB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29" w:type="dxa"/>
          </w:tcPr>
          <w:p w14:paraId="4228EB8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参数性质</w:t>
            </w:r>
          </w:p>
        </w:tc>
        <w:tc>
          <w:tcPr>
            <w:tcW w:w="750" w:type="dxa"/>
          </w:tcPr>
          <w:p w14:paraId="331582E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7940" w:type="dxa"/>
          </w:tcPr>
          <w:p w14:paraId="680D178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具体技术(参数)要求</w:t>
            </w:r>
          </w:p>
        </w:tc>
      </w:tr>
      <w:tr w14:paraId="4A3C8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29" w:type="dxa"/>
            <w:vAlign w:val="center"/>
          </w:tcPr>
          <w:p w14:paraId="7A36215F">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tc>
        <w:tc>
          <w:tcPr>
            <w:tcW w:w="750" w:type="dxa"/>
            <w:vAlign w:val="center"/>
          </w:tcPr>
          <w:p w14:paraId="37EFC04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7940" w:type="dxa"/>
          </w:tcPr>
          <w:p w14:paraId="35E13D74">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支持输出图像分辨率不低于2560x1440。</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2</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最低照度彩色：0.005 lx，最大亮度鉴别等级不小于11级。</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3</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补光距离：红外不低于50 m，白光不低于30 m</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4</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具备区域入侵、越界、进入区域、离开区域、人员聚集、快速移动、徘徊、物品移除、物品遗留、停车智能分析功能，当以上智能分析行为达到设定的阈值时，可通过客户端软件或IE浏览器给出报警提示</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5</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同一场景相同图像质量下设备在H.264或H265编码方式时，开启智能编码功能和不开启智能编码相比，码率节约80%。</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6</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靶面尺寸为1/2.7英寸，内置1个麦克风，具有1个RJ45 网络接口，1路音频输入、1路音频输出、1路报警输入、1路报警输出、1 个复位按钮、1个 SD 卡槽、1个 DC12V 电压输出接口。</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7</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支持H.264、H.265视频编码格式，且具有High Profile编码能力。</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8</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支持电源电源在DC12V±25%范围内变化时正常工作，支持POE。</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9</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IP67防护等级。</w:t>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10</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内置（2.7-13.5）mm电动变焦镜头。</w:t>
            </w:r>
          </w:p>
        </w:tc>
      </w:tr>
    </w:tbl>
    <w:p w14:paraId="4B495443">
      <w:pPr>
        <w:rPr>
          <w:color w:val="000000" w:themeColor="text1"/>
          <w:highlight w:val="none"/>
          <w14:textFill>
            <w14:solidFill>
              <w14:schemeClr w14:val="tx1"/>
            </w14:solidFill>
          </w14:textFill>
        </w:rPr>
      </w:pPr>
    </w:p>
    <w:p w14:paraId="7782DC7D">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2A367F16">
      <w:pPr>
        <w:pStyle w:val="24"/>
        <w:spacing w:line="360" w:lineRule="auto"/>
        <w:jc w:val="center"/>
        <w:outlineLvl w:val="0"/>
        <w:rPr>
          <w:rFonts w:hint="default" w:asciiTheme="minorEastAsia" w:hAnsiTheme="minorEastAsia" w:cstheme="minorEastAsia"/>
          <w:color w:val="000000" w:themeColor="text1"/>
          <w:sz w:val="28"/>
          <w:szCs w:val="28"/>
          <w:highlight w:val="none"/>
          <w14:textFill>
            <w14:solidFill>
              <w14:schemeClr w14:val="tx1"/>
            </w14:solidFill>
          </w14:textFill>
        </w:rPr>
      </w:pPr>
      <w:bookmarkStart w:id="3" w:name="_Toc23496"/>
      <w:r>
        <w:rPr>
          <w:rFonts w:asciiTheme="minorEastAsia" w:hAnsiTheme="minorEastAsia" w:cstheme="minorEastAsia"/>
          <w:b/>
          <w:color w:val="000000" w:themeColor="text1"/>
          <w:sz w:val="28"/>
          <w:szCs w:val="28"/>
          <w:highlight w:val="none"/>
          <w14:textFill>
            <w14:solidFill>
              <w14:schemeClr w14:val="tx1"/>
            </w14:solidFill>
          </w14:textFill>
        </w:rPr>
        <w:t>第三章 投标人须知</w:t>
      </w:r>
      <w:bookmarkEnd w:id="3"/>
    </w:p>
    <w:p w14:paraId="1A1716A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781B8C5">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4" w:name="_Toc24168"/>
      <w:r>
        <w:rPr>
          <w:rFonts w:asciiTheme="minorEastAsia" w:hAnsiTheme="minorEastAsia" w:cstheme="minorEastAsia"/>
          <w:b/>
          <w:color w:val="000000" w:themeColor="text1"/>
          <w:sz w:val="21"/>
          <w:szCs w:val="21"/>
          <w:highlight w:val="none"/>
          <w14:textFill>
            <w14:solidFill>
              <w14:schemeClr w14:val="tx1"/>
            </w14:solidFill>
          </w14:textFill>
        </w:rPr>
        <w:t>一、名词解释</w:t>
      </w:r>
      <w:bookmarkEnd w:id="4"/>
    </w:p>
    <w:p w14:paraId="32277ED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1.采购代理机构：本项目是指</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0AA3F1E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2.采购人：本项目是指</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w:t>
      </w:r>
      <w:r>
        <w:rPr>
          <w:rFonts w:asciiTheme="minorEastAsia" w:hAnsi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7FB6F8C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3.投标人：是指在</w:t>
      </w:r>
      <w:r>
        <w:rPr>
          <w:rFonts w:asciiTheme="minorEastAsia" w:hAnsiTheme="minorEastAsia" w:cstheme="minorEastAsia"/>
          <w:color w:val="000000" w:themeColor="text1"/>
          <w:sz w:val="21"/>
          <w:szCs w:val="21"/>
          <w:highlight w:val="none"/>
          <w:lang w:eastAsia="zh-CN"/>
          <w14:textFill>
            <w14:solidFill>
              <w14:schemeClr w14:val="tx1"/>
            </w14:solidFill>
          </w14:textFill>
        </w:rPr>
        <w:t>完</w:t>
      </w:r>
      <w:r>
        <w:rPr>
          <w:rFonts w:asciiTheme="minorEastAsia" w:hAnsiTheme="minorEastAsia" w:cstheme="minorEastAsia"/>
          <w:color w:val="000000" w:themeColor="text1"/>
          <w:sz w:val="21"/>
          <w:szCs w:val="21"/>
          <w:highlight w:val="none"/>
          <w14:textFill>
            <w14:solidFill>
              <w14:schemeClr w14:val="tx1"/>
            </w14:solidFill>
          </w14:textFill>
        </w:rPr>
        <w:t>成本项目投标登记并提交投标文件的供应商。</w:t>
      </w:r>
    </w:p>
    <w:p w14:paraId="315863E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4.“评标委员会”是指</w:t>
      </w:r>
      <w:r>
        <w:rPr>
          <w:rFonts w:asciiTheme="minorEastAsia" w:hAnsiTheme="minorEastAsia" w:cstheme="minorEastAsia"/>
          <w:color w:val="000000" w:themeColor="text1"/>
          <w:sz w:val="21"/>
          <w:szCs w:val="21"/>
          <w:highlight w:val="none"/>
          <w:lang w:eastAsia="zh-CN"/>
          <w14:textFill>
            <w14:solidFill>
              <w14:schemeClr w14:val="tx1"/>
            </w14:solidFill>
          </w14:textFill>
        </w:rPr>
        <w:t>参考</w:t>
      </w:r>
      <w:r>
        <w:rPr>
          <w:rFonts w:asciiTheme="minorEastAsia" w:hAnsi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asciiTheme="minorEastAsia" w:hAnsiTheme="minorEastAsia" w:cstheme="minorEastAsia"/>
          <w:color w:val="000000" w:themeColor="text1"/>
          <w:sz w:val="21"/>
          <w:szCs w:val="21"/>
          <w:highlight w:val="none"/>
          <w:lang w:eastAsia="zh-CN"/>
          <w14:textFill>
            <w14:solidFill>
              <w14:schemeClr w14:val="tx1"/>
            </w14:solidFill>
          </w14:textFill>
        </w:rPr>
        <w:t>的</w:t>
      </w:r>
      <w:r>
        <w:rPr>
          <w:rFonts w:asciiTheme="minorEastAsia" w:hAnsi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5D872EA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ECF858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0EAEECF3">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asciiTheme="minorEastAsia" w:hAnsiTheme="minorEastAsia" w:cstheme="minorEastAsia"/>
          <w:color w:val="000000" w:themeColor="text1"/>
          <w:sz w:val="21"/>
          <w:szCs w:val="21"/>
          <w:highlight w:val="none"/>
          <w:lang w:eastAsia="zh-CN"/>
          <w14:textFill>
            <w14:solidFill>
              <w14:schemeClr w14:val="tx1"/>
            </w14:solidFill>
          </w14:textFill>
        </w:rPr>
        <w:t>。</w:t>
      </w:r>
    </w:p>
    <w:p w14:paraId="6AEE3B4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8</w:t>
      </w:r>
      <w:r>
        <w:rPr>
          <w:rFonts w:asciiTheme="minorEastAsia" w:hAnsi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37B388CD">
      <w:pPr>
        <w:rPr>
          <w:color w:val="000000" w:themeColor="text1"/>
          <w:highlight w:val="none"/>
          <w14:textFill>
            <w14:solidFill>
              <w14:schemeClr w14:val="tx1"/>
            </w14:solidFill>
          </w14:textFill>
        </w:rPr>
      </w:pPr>
    </w:p>
    <w:p w14:paraId="0298AE41">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5" w:name="_Toc16483"/>
      <w:r>
        <w:rPr>
          <w:rFonts w:asciiTheme="minorEastAsia" w:hAnsiTheme="minorEastAsia" w:cstheme="minorEastAsia"/>
          <w:b/>
          <w:color w:val="000000" w:themeColor="text1"/>
          <w:sz w:val="21"/>
          <w:szCs w:val="21"/>
          <w:highlight w:val="none"/>
          <w14:textFill>
            <w14:solidFill>
              <w14:schemeClr w14:val="tx1"/>
            </w14:solidFill>
          </w14:textFill>
        </w:rPr>
        <w:t>二、须知前附表</w:t>
      </w:r>
      <w:bookmarkEnd w:id="5"/>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6FF7F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15B920A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7F317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C4967C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003D0818">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4A25C70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内容及要求</w:t>
            </w:r>
          </w:p>
        </w:tc>
      </w:tr>
      <w:tr w14:paraId="64BC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95A91D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7498AAA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56B2386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本项目共1个采购包</w:t>
            </w:r>
          </w:p>
        </w:tc>
      </w:tr>
      <w:tr w14:paraId="48EDD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0E0046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0A6624D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296CBE0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线下现场</w:t>
            </w:r>
            <w:r>
              <w:rPr>
                <w:rFonts w:asciiTheme="minorEastAsia" w:hAnsiTheme="minorEastAsia" w:cstheme="minorEastAsia"/>
                <w:color w:val="000000" w:themeColor="text1"/>
                <w:sz w:val="21"/>
                <w:szCs w:val="21"/>
                <w:highlight w:val="none"/>
                <w14:textFill>
                  <w14:solidFill>
                    <w14:schemeClr w14:val="tx1"/>
                  </w14:solidFill>
                </w14:textFill>
              </w:rPr>
              <w:t>开标</w:t>
            </w:r>
          </w:p>
        </w:tc>
      </w:tr>
      <w:tr w14:paraId="4E6A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6032C79">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8B23CD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2BADFC6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现场</w:t>
            </w:r>
            <w:r>
              <w:rPr>
                <w:rFonts w:asciiTheme="minorEastAsia" w:hAnsiTheme="minorEastAsia" w:cstheme="minorEastAsia"/>
                <w:color w:val="000000" w:themeColor="text1"/>
                <w:sz w:val="21"/>
                <w:szCs w:val="21"/>
                <w:highlight w:val="none"/>
                <w:lang w:eastAsia="zh-CN"/>
                <w14:textFill>
                  <w14:solidFill>
                    <w14:schemeClr w14:val="tx1"/>
                  </w14:solidFill>
                </w14:textFill>
              </w:rPr>
              <w:t>纸质</w:t>
            </w:r>
            <w:r>
              <w:rPr>
                <w:rFonts w:asciiTheme="minorEastAsia" w:hAnsiTheme="minorEastAsia" w:cstheme="minorEastAsia"/>
                <w:color w:val="000000" w:themeColor="text1"/>
                <w:sz w:val="21"/>
                <w:szCs w:val="21"/>
                <w:highlight w:val="none"/>
                <w14:textFill>
                  <w14:solidFill>
                    <w14:schemeClr w14:val="tx1"/>
                  </w14:solidFill>
                </w14:textFill>
              </w:rPr>
              <w:t>评标（供应商应当审慎标记各评审项的应答部分，标记内容清晰且完整，否则将自行承担不利后果）</w:t>
            </w:r>
          </w:p>
        </w:tc>
      </w:tr>
      <w:tr w14:paraId="35ECF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87AB6E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112B1307">
            <w:pPr>
              <w:pStyle w:val="24"/>
              <w:spacing w:line="360" w:lineRule="auto"/>
              <w:ind w:firstLine="210" w:firstLineChars="100"/>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683C743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采购包1：综合评分法</w:t>
            </w:r>
          </w:p>
        </w:tc>
      </w:tr>
      <w:tr w14:paraId="74F29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D20D9A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2F6F03B">
            <w:pPr>
              <w:pStyle w:val="24"/>
              <w:spacing w:line="360" w:lineRule="auto"/>
              <w:ind w:firstLine="210" w:firstLineChars="100"/>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0A7693C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采购包1：总价</w:t>
            </w:r>
          </w:p>
        </w:tc>
      </w:tr>
      <w:tr w14:paraId="75547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D5D1E4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27D0D673">
            <w:pPr>
              <w:pStyle w:val="24"/>
              <w:spacing w:line="360" w:lineRule="auto"/>
              <w:ind w:firstLine="210" w:firstLineChars="100"/>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4BDC887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各采购包报价不超过预算总价</w:t>
            </w:r>
          </w:p>
        </w:tc>
      </w:tr>
      <w:tr w14:paraId="1960C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7A8CBD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3BFFC81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724780C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否</w:t>
            </w:r>
          </w:p>
        </w:tc>
      </w:tr>
      <w:tr w14:paraId="011B2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8EA38B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08A4DE1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A692F2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16542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590DF7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0F4F6BF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213701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不收取投标（响应）保证金</w:t>
            </w:r>
          </w:p>
        </w:tc>
      </w:tr>
      <w:tr w14:paraId="7AF03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53D713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60A91E1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746349FE">
            <w:pPr>
              <w:pStyle w:val="24"/>
              <w:spacing w:line="320" w:lineRule="exact"/>
              <w:rPr>
                <w:rFonts w:hint="default" w:ascii="宋体" w:hAnsi="宋体" w:cs="宋体"/>
                <w:b/>
                <w:bCs/>
                <w:color w:val="000000" w:themeColor="text1"/>
                <w:sz w:val="21"/>
                <w:szCs w:val="21"/>
                <w:highlight w:val="none"/>
                <w14:textFill>
                  <w14:solidFill>
                    <w14:schemeClr w14:val="tx1"/>
                  </w14:solidFill>
                </w14:textFill>
              </w:rPr>
            </w:pPr>
            <w:r>
              <w:rPr>
                <w:rFonts w:ascii="宋体" w:hAnsi="宋体" w:cs="宋体"/>
                <w:b/>
                <w:bCs/>
                <w:color w:val="000000" w:themeColor="text1"/>
                <w:sz w:val="21"/>
                <w:szCs w:val="21"/>
                <w:highlight w:val="none"/>
                <w14:textFill>
                  <w14:solidFill>
                    <w14:schemeClr w14:val="tx1"/>
                  </w14:solidFill>
                </w14:textFill>
              </w:rPr>
              <w:t>共提供</w:t>
            </w:r>
            <w:r>
              <w:rPr>
                <w:rFonts w:ascii="宋体" w:hAnsi="宋体" w:cs="宋体"/>
                <w:b/>
                <w:bCs/>
                <w:color w:val="000000" w:themeColor="text1"/>
                <w:sz w:val="21"/>
                <w:szCs w:val="21"/>
                <w:highlight w:val="none"/>
                <w:lang w:eastAsia="zh-CN"/>
                <w14:textFill>
                  <w14:solidFill>
                    <w14:schemeClr w14:val="tx1"/>
                  </w14:solidFill>
                </w14:textFill>
              </w:rPr>
              <w:t>3</w:t>
            </w:r>
            <w:r>
              <w:rPr>
                <w:rFonts w:ascii="宋体" w:hAnsi="宋体" w:cs="宋体"/>
                <w:b/>
                <w:bCs/>
                <w:color w:val="000000" w:themeColor="text1"/>
                <w:sz w:val="21"/>
                <w:szCs w:val="21"/>
                <w:highlight w:val="none"/>
                <w14:textFill>
                  <w14:solidFill>
                    <w14:schemeClr w14:val="tx1"/>
                  </w14:solidFill>
                </w14:textFill>
              </w:rPr>
              <w:t>份投标资料，分别封装：</w:t>
            </w:r>
          </w:p>
          <w:p w14:paraId="1739D59C">
            <w:pPr>
              <w:pStyle w:val="24"/>
              <w:spacing w:line="320" w:lineRule="exact"/>
              <w:rPr>
                <w:rFonts w:hint="default" w:ascii="宋体" w:hAnsi="宋体" w:cs="宋体"/>
                <w:color w:val="000000" w:themeColor="text1"/>
                <w:sz w:val="21"/>
                <w:szCs w:val="21"/>
                <w:highlight w:val="none"/>
                <w14:textFill>
                  <w14:solidFill>
                    <w14:schemeClr w14:val="tx1"/>
                  </w14:solidFill>
                </w14:textFill>
              </w:rPr>
            </w:pPr>
            <w:r>
              <w:rPr>
                <w:rFonts w:ascii="宋体" w:hAnsi="宋体" w:cs="宋体"/>
                <w:b/>
                <w:bCs/>
                <w:color w:val="000000" w:themeColor="text1"/>
                <w:sz w:val="21"/>
                <w:szCs w:val="21"/>
                <w:highlight w:val="none"/>
                <w:lang w:eastAsia="zh-CN"/>
                <w14:textFill>
                  <w14:solidFill>
                    <w14:schemeClr w14:val="tx1"/>
                  </w14:solidFill>
                </w14:textFill>
              </w:rPr>
              <w:t>1.投标</w:t>
            </w:r>
            <w:r>
              <w:rPr>
                <w:rFonts w:ascii="宋体" w:hAnsi="宋体" w:cs="宋体"/>
                <w:b/>
                <w:bCs/>
                <w:color w:val="000000" w:themeColor="text1"/>
                <w:sz w:val="21"/>
                <w:szCs w:val="21"/>
                <w:highlight w:val="none"/>
                <w14:textFill>
                  <w14:solidFill>
                    <w14:schemeClr w14:val="tx1"/>
                  </w14:solidFill>
                </w14:textFill>
              </w:rPr>
              <w:t>文件</w:t>
            </w:r>
            <w:r>
              <w:rPr>
                <w:rFonts w:ascii="宋体" w:hAnsi="宋体" w:cs="宋体"/>
                <w:color w:val="000000" w:themeColor="text1"/>
                <w:sz w:val="21"/>
                <w:szCs w:val="21"/>
                <w:highlight w:val="none"/>
                <w14:textFill>
                  <w14:solidFill>
                    <w14:schemeClr w14:val="tx1"/>
                  </w14:solidFill>
                </w14:textFill>
              </w:rPr>
              <w:t>（内含</w:t>
            </w:r>
            <w:r>
              <w:rPr>
                <w:rFonts w:ascii="宋体" w:hAnsi="宋体" w:cs="宋体"/>
                <w:color w:val="000000" w:themeColor="text1"/>
                <w:sz w:val="21"/>
                <w:szCs w:val="21"/>
                <w:highlight w:val="none"/>
                <w:u w:val="single"/>
                <w14:textFill>
                  <w14:solidFill>
                    <w14:schemeClr w14:val="tx1"/>
                  </w14:solidFill>
                </w14:textFill>
              </w:rPr>
              <w:t xml:space="preserve"> 1 </w:t>
            </w:r>
            <w:r>
              <w:rPr>
                <w:rFonts w:ascii="宋体" w:hAnsi="宋体" w:cs="宋体"/>
                <w:color w:val="000000" w:themeColor="text1"/>
                <w:sz w:val="21"/>
                <w:szCs w:val="21"/>
                <w:highlight w:val="none"/>
                <w14:textFill>
                  <w14:solidFill>
                    <w14:schemeClr w14:val="tx1"/>
                  </w14:solidFill>
                </w14:textFill>
              </w:rPr>
              <w:t>正</w:t>
            </w:r>
            <w:r>
              <w:rPr>
                <w:rFonts w:ascii="宋体" w:hAnsi="宋体" w:cs="宋体"/>
                <w:color w:val="000000" w:themeColor="text1"/>
                <w:sz w:val="21"/>
                <w:szCs w:val="21"/>
                <w:highlight w:val="none"/>
                <w:u w:val="single"/>
                <w14:textFill>
                  <w14:solidFill>
                    <w14:schemeClr w14:val="tx1"/>
                  </w14:solidFill>
                </w14:textFill>
              </w:rPr>
              <w:t xml:space="preserve"> 4 </w:t>
            </w:r>
            <w:r>
              <w:rPr>
                <w:rFonts w:ascii="宋体" w:hAnsi="宋体" w:cs="宋体"/>
                <w:color w:val="000000" w:themeColor="text1"/>
                <w:sz w:val="21"/>
                <w:szCs w:val="21"/>
                <w:highlight w:val="none"/>
                <w14:textFill>
                  <w14:solidFill>
                    <w14:schemeClr w14:val="tx1"/>
                  </w14:solidFill>
                </w14:textFill>
              </w:rPr>
              <w:t>副，</w:t>
            </w:r>
            <w:r>
              <w:rPr>
                <w:rFonts w:ascii="宋体" w:hAnsi="宋体" w:cs="宋体"/>
                <w:bCs/>
                <w:color w:val="000000" w:themeColor="text1"/>
                <w:sz w:val="21"/>
                <w:szCs w:val="21"/>
                <w:highlight w:val="none"/>
                <w14:textFill>
                  <w14:solidFill>
                    <w14:schemeClr w14:val="tx1"/>
                  </w14:solidFill>
                </w14:textFill>
              </w:rPr>
              <w:t>独立装订成册</w:t>
            </w:r>
            <w:r>
              <w:rPr>
                <w:rFonts w:ascii="宋体" w:hAnsi="宋体" w:cs="宋体"/>
                <w:color w:val="000000" w:themeColor="text1"/>
                <w:sz w:val="21"/>
                <w:szCs w:val="21"/>
                <w:highlight w:val="none"/>
                <w14:textFill>
                  <w14:solidFill>
                    <w14:schemeClr w14:val="tx1"/>
                  </w14:solidFill>
                </w14:textFill>
              </w:rPr>
              <w:t>）</w:t>
            </w:r>
          </w:p>
          <w:p w14:paraId="45232A0D">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宋体" w:hAnsi="宋体" w:cs="宋体"/>
                <w:b/>
                <w:bCs/>
                <w:color w:val="000000" w:themeColor="text1"/>
                <w:sz w:val="21"/>
                <w:szCs w:val="21"/>
                <w:highlight w:val="none"/>
                <w:lang w:eastAsia="zh-CN"/>
                <w14:textFill>
                  <w14:solidFill>
                    <w14:schemeClr w14:val="tx1"/>
                  </w14:solidFill>
                </w14:textFill>
              </w:rPr>
              <w:t>2.开标信封</w:t>
            </w:r>
            <w:r>
              <w:rPr>
                <w:rFonts w:ascii="宋体" w:hAnsi="宋体" w:cs="宋体"/>
                <w:color w:val="000000" w:themeColor="text1"/>
                <w:sz w:val="21"/>
                <w:szCs w:val="21"/>
                <w:highlight w:val="none"/>
                <w14:textFill>
                  <w14:solidFill>
                    <w14:schemeClr w14:val="tx1"/>
                  </w14:solidFill>
                </w14:textFill>
              </w:rPr>
              <w:t>（内含“开标一览表”、“分项报价表”、“法定代表人（负责人）证明书”和“法定代表人（负责人）授权书”）</w:t>
            </w:r>
          </w:p>
          <w:p w14:paraId="591705EC">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宋体" w:hAnsi="宋体" w:cs="宋体"/>
                <w:b/>
                <w:bCs/>
                <w:color w:val="000000" w:themeColor="text1"/>
                <w:sz w:val="21"/>
                <w:szCs w:val="21"/>
                <w:highlight w:val="none"/>
                <w:lang w:eastAsia="zh-CN"/>
                <w14:textFill>
                  <w14:solidFill>
                    <w14:schemeClr w14:val="tx1"/>
                  </w14:solidFill>
                </w14:textFill>
              </w:rPr>
              <w:t>3.</w:t>
            </w:r>
            <w:r>
              <w:rPr>
                <w:rFonts w:ascii="宋体" w:hAnsi="宋体" w:cs="宋体"/>
                <w:b/>
                <w:bCs/>
                <w:color w:val="000000" w:themeColor="text1"/>
                <w:sz w:val="21"/>
                <w:szCs w:val="21"/>
                <w:highlight w:val="none"/>
                <w14:textFill>
                  <w14:solidFill>
                    <w14:schemeClr w14:val="tx1"/>
                  </w14:solidFill>
                </w14:textFill>
              </w:rPr>
              <w:t>投标文件电子版</w:t>
            </w:r>
            <w:r>
              <w:rPr>
                <w:rFonts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21E12104">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p>
          <w:p w14:paraId="3E4F746E">
            <w:pPr>
              <w:pStyle w:val="24"/>
              <w:spacing w:line="320" w:lineRule="exact"/>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注：</w:t>
            </w:r>
          </w:p>
          <w:p w14:paraId="74201334">
            <w:pPr>
              <w:pStyle w:val="24"/>
              <w:spacing w:line="320" w:lineRule="exact"/>
              <w:rPr>
                <w:rFonts w:hint="default" w:ascii="宋体" w:hAnsi="宋体" w:cs="宋体"/>
                <w:color w:val="000000" w:themeColor="text1"/>
                <w:sz w:val="21"/>
                <w:szCs w:val="21"/>
                <w:highlight w:val="none"/>
                <w14:textFill>
                  <w14:solidFill>
                    <w14:schemeClr w14:val="tx1"/>
                  </w14:solidFill>
                </w14:textFill>
              </w:rPr>
            </w:pPr>
            <w:r>
              <w:rPr>
                <w:rFonts w:ascii="宋体" w:hAnsi="宋体" w:cs="宋体"/>
                <w:b/>
                <w:color w:val="000000" w:themeColor="text1"/>
                <w:sz w:val="21"/>
                <w:szCs w:val="21"/>
                <w:highlight w:val="none"/>
                <w:lang w:eastAsia="zh-CN"/>
                <w14:textFill>
                  <w14:solidFill>
                    <w14:schemeClr w14:val="tx1"/>
                  </w14:solidFill>
                </w14:textFill>
              </w:rPr>
              <w:t>1.</w:t>
            </w:r>
            <w:r>
              <w:rPr>
                <w:rFonts w:ascii="宋体" w:hAnsi="宋体" w:cs="宋体"/>
                <w:b/>
                <w:color w:val="000000" w:themeColor="text1"/>
                <w:sz w:val="21"/>
                <w:szCs w:val="21"/>
                <w:highlight w:val="none"/>
                <w14:textFill>
                  <w14:solidFill>
                    <w14:schemeClr w14:val="tx1"/>
                  </w14:solidFill>
                </w14:textFill>
              </w:rPr>
              <w:t>所有投标资料</w:t>
            </w:r>
            <w:r>
              <w:rPr>
                <w:rFonts w:ascii="宋体" w:hAnsi="宋体" w:cs="宋体"/>
                <w:bCs/>
                <w:color w:val="000000" w:themeColor="text1"/>
                <w:sz w:val="21"/>
                <w:szCs w:val="21"/>
                <w:highlight w:val="none"/>
                <w14:textFill>
                  <w14:solidFill>
                    <w14:schemeClr w14:val="tx1"/>
                  </w14:solidFill>
                </w14:textFill>
              </w:rPr>
              <w:t>分别密封在不透明的外层封装中，</w:t>
            </w:r>
            <w:r>
              <w:rPr>
                <w:rFonts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2879BBB8">
            <w:pPr>
              <w:pStyle w:val="24"/>
              <w:spacing w:line="320" w:lineRule="exact"/>
              <w:rPr>
                <w:rFonts w:hint="default" w:ascii="宋体" w:hAnsi="宋体" w:cs="宋体"/>
                <w:bCs/>
                <w:color w:val="000000" w:themeColor="text1"/>
                <w:sz w:val="21"/>
                <w:szCs w:val="21"/>
                <w:highlight w:val="none"/>
                <w:lang w:eastAsia="zh-CN"/>
                <w14:textFill>
                  <w14:solidFill>
                    <w14:schemeClr w14:val="tx1"/>
                  </w14:solidFill>
                </w14:textFill>
              </w:rPr>
            </w:pPr>
            <w:r>
              <w:rPr>
                <w:rFonts w:ascii="宋体" w:hAnsi="宋体" w:cs="宋体"/>
                <w:bCs/>
                <w:color w:val="000000" w:themeColor="text1"/>
                <w:sz w:val="21"/>
                <w:szCs w:val="21"/>
                <w:highlight w:val="none"/>
                <w:lang w:eastAsia="zh-CN"/>
                <w14:textFill>
                  <w14:solidFill>
                    <w14:schemeClr w14:val="tx1"/>
                  </w14:solidFill>
                </w14:textFill>
              </w:rPr>
              <w:t>2.</w:t>
            </w:r>
            <w:r>
              <w:rPr>
                <w:rFonts w:ascii="宋体" w:hAnsi="宋体" w:cs="宋体"/>
                <w:bCs/>
                <w:color w:val="000000" w:themeColor="text1"/>
                <w:sz w:val="21"/>
                <w:szCs w:val="21"/>
                <w:highlight w:val="none"/>
                <w14:textFill>
                  <w14:solidFill>
                    <w14:schemeClr w14:val="tx1"/>
                  </w14:solidFill>
                </w14:textFill>
              </w:rPr>
              <w:t>每一密封封装上均注明“于</w:t>
            </w:r>
            <w:r>
              <w:rPr>
                <w:rFonts w:ascii="宋体" w:hAnsi="宋体" w:cs="宋体"/>
                <w:bCs/>
                <w:color w:val="000000" w:themeColor="text1"/>
                <w:sz w:val="21"/>
                <w:szCs w:val="21"/>
                <w:highlight w:val="none"/>
                <w:u w:val="single"/>
                <w14:textFill>
                  <w14:solidFill>
                    <w14:schemeClr w14:val="tx1"/>
                  </w14:solidFill>
                </w14:textFill>
              </w:rPr>
              <w:t xml:space="preserve">     （投标截止时间）   </w:t>
            </w:r>
            <w:r>
              <w:rPr>
                <w:rFonts w:ascii="宋体" w:hAnsi="宋体" w:cs="宋体"/>
                <w:bCs/>
                <w:color w:val="000000" w:themeColor="text1"/>
                <w:sz w:val="21"/>
                <w:szCs w:val="21"/>
                <w:highlight w:val="none"/>
                <w14:textFill>
                  <w14:solidFill>
                    <w14:schemeClr w14:val="tx1"/>
                  </w14:solidFill>
                </w14:textFill>
              </w:rPr>
              <w:t>之前不准启封”的字样</w:t>
            </w:r>
            <w:r>
              <w:rPr>
                <w:rFonts w:ascii="宋体" w:hAnsi="宋体" w:cs="宋体"/>
                <w:bCs/>
                <w:color w:val="000000" w:themeColor="text1"/>
                <w:sz w:val="21"/>
                <w:szCs w:val="21"/>
                <w:highlight w:val="none"/>
                <w:lang w:eastAsia="zh-CN"/>
                <w14:textFill>
                  <w14:solidFill>
                    <w14:schemeClr w14:val="tx1"/>
                  </w14:solidFill>
                </w14:textFill>
              </w:rPr>
              <w:t>。</w:t>
            </w:r>
          </w:p>
          <w:p w14:paraId="00C4ED2B">
            <w:pPr>
              <w:pStyle w:val="24"/>
              <w:spacing w:line="360" w:lineRule="auto"/>
              <w:rPr>
                <w:rFonts w:hint="default" w:ascii="宋体" w:hAnsi="宋体" w:cs="宋体"/>
                <w:bCs/>
                <w:color w:val="000000" w:themeColor="text1"/>
                <w:highlight w:val="none"/>
                <w:lang w:eastAsia="zh-CN"/>
                <w14:textFill>
                  <w14:solidFill>
                    <w14:schemeClr w14:val="tx1"/>
                  </w14:solidFill>
                </w14:textFill>
              </w:rPr>
            </w:pPr>
            <w:r>
              <w:rPr>
                <w:rFonts w:ascii="宋体"/>
                <w:bCs/>
                <w:color w:val="000000" w:themeColor="text1"/>
                <w:sz w:val="21"/>
                <w:szCs w:val="21"/>
                <w:highlight w:val="none"/>
                <w:lang w:eastAsia="zh-CN"/>
                <w14:textFill>
                  <w14:solidFill>
                    <w14:schemeClr w14:val="tx1"/>
                  </w14:solidFill>
                </w14:textFill>
              </w:rPr>
              <w:t>3.</w:t>
            </w:r>
            <w:r>
              <w:rPr>
                <w:rFonts w:ascii="宋体"/>
                <w:bCs/>
                <w:color w:val="000000" w:themeColor="text1"/>
                <w:sz w:val="21"/>
                <w:szCs w:val="21"/>
                <w:highlight w:val="none"/>
                <w14:textFill>
                  <w14:solidFill>
                    <w14:schemeClr w14:val="tx1"/>
                  </w14:solidFill>
                </w14:textFill>
              </w:rPr>
              <w:t>投标人未按上述规定对投标文件进行</w:t>
            </w:r>
            <w:r>
              <w:rPr>
                <w:rFonts w:ascii="宋体" w:hAnsi="宋体" w:cs="宋体"/>
                <w:bCs/>
                <w:color w:val="000000" w:themeColor="text1"/>
                <w:sz w:val="21"/>
                <w:szCs w:val="21"/>
                <w:highlight w:val="none"/>
                <w:lang w:eastAsia="zh-CN"/>
                <w14:textFill>
                  <w14:solidFill>
                    <w14:schemeClr w14:val="tx1"/>
                  </w14:solidFill>
                </w14:textFill>
              </w:rPr>
              <w:t>装订、</w:t>
            </w:r>
            <w:r>
              <w:rPr>
                <w:rFonts w:ascii="宋体"/>
                <w:bCs/>
                <w:color w:val="000000" w:themeColor="text1"/>
                <w:sz w:val="21"/>
                <w:szCs w:val="21"/>
                <w:highlight w:val="none"/>
                <w14:textFill>
                  <w14:solidFill>
                    <w14:schemeClr w14:val="tx1"/>
                  </w14:solidFill>
                </w14:textFill>
              </w:rPr>
              <w:t>密封和加写标记，</w:t>
            </w:r>
            <w:r>
              <w:rPr>
                <w:rFonts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ascii="宋体"/>
                <w:bCs/>
                <w:color w:val="000000" w:themeColor="text1"/>
                <w:sz w:val="21"/>
                <w:szCs w:val="21"/>
                <w:highlight w:val="none"/>
                <w14:textFill>
                  <w14:solidFill>
                    <w14:schemeClr w14:val="tx1"/>
                  </w14:solidFill>
                </w14:textFill>
              </w:rPr>
              <w:t>等非纸质形式</w:t>
            </w:r>
            <w:r>
              <w:rPr>
                <w:rFonts w:ascii="宋体" w:hAnsi="宋体"/>
                <w:color w:val="000000" w:themeColor="text1"/>
                <w:sz w:val="21"/>
                <w:szCs w:val="21"/>
                <w:highlight w:val="none"/>
                <w14:textFill>
                  <w14:solidFill>
                    <w14:schemeClr w14:val="tx1"/>
                  </w14:solidFill>
                </w14:textFill>
              </w:rPr>
              <w:t>的投标概不接受</w:t>
            </w:r>
            <w:r>
              <w:rPr>
                <w:rFonts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所有投标文件密封袋的封口处应加盖投标人公章或密封章。</w:t>
            </w:r>
          </w:p>
        </w:tc>
      </w:tr>
      <w:tr w14:paraId="633D8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E70461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774CA95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3C0F950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3</w:t>
            </w:r>
            <w:r>
              <w:rPr>
                <w:rFonts w:asciiTheme="minorEastAsia" w:hAnsiTheme="minorEastAsia" w:cstheme="minorEastAsia"/>
                <w:color w:val="000000" w:themeColor="text1"/>
                <w:sz w:val="21"/>
                <w:szCs w:val="21"/>
                <w:highlight w:val="none"/>
                <w14:textFill>
                  <w14:solidFill>
                    <w14:schemeClr w14:val="tx1"/>
                  </w14:solidFill>
                </w14:textFill>
              </w:rPr>
              <w:t>家</w:t>
            </w:r>
          </w:p>
        </w:tc>
      </w:tr>
      <w:tr w14:paraId="41904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D3BAF3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08621D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0A5E581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采购包1：1家</w:t>
            </w:r>
          </w:p>
        </w:tc>
      </w:tr>
      <w:tr w14:paraId="6685B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2DFF66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0A83C2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654237B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采购包1：3家</w:t>
            </w:r>
          </w:p>
          <w:p w14:paraId="23A4B97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13C5F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1208D4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431780E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63240E2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无：-</w:t>
            </w:r>
          </w:p>
        </w:tc>
      </w:tr>
      <w:tr w14:paraId="201A6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5A5F4D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5C3C3DF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57E563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1372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AD6971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17A7FCB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代理服务费</w:t>
            </w:r>
          </w:p>
        </w:tc>
        <w:tc>
          <w:tcPr>
            <w:tcW w:w="6672" w:type="dxa"/>
            <w:gridSpan w:val="2"/>
            <w:vAlign w:val="center"/>
          </w:tcPr>
          <w:p w14:paraId="24BB464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收取。</w:t>
            </w:r>
          </w:p>
          <w:p w14:paraId="59CC8D1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采购机构代理服务收费标准：</w:t>
            </w:r>
            <w:r>
              <w:rPr>
                <w:rFonts w:ascii="宋体" w:hAnsi="宋体" w:eastAsia="宋体" w:cs="宋体"/>
                <w:bCs/>
                <w:color w:val="000000" w:themeColor="text1"/>
                <w:szCs w:val="21"/>
                <w:highlight w:val="none"/>
                <w:lang w:eastAsia="zh-CN"/>
                <w14:textFill>
                  <w14:solidFill>
                    <w14:schemeClr w14:val="tx1"/>
                  </w14:solidFill>
                </w14:textFill>
              </w:rPr>
              <w:t>参考</w:t>
            </w:r>
            <w:r>
              <w:rPr>
                <w:rFonts w:ascii="宋体" w:hAnsi="宋体" w:eastAsia="宋体" w:cs="宋体"/>
                <w:bCs/>
                <w:color w:val="000000" w:themeColor="text1"/>
                <w:szCs w:val="21"/>
                <w:highlight w:val="none"/>
                <w14:textFill>
                  <w14:solidFill>
                    <w14:schemeClr w14:val="tx1"/>
                  </w14:solidFill>
                </w14:textFill>
              </w:rPr>
              <w:t>发改价格[2011]534号文的规定</w:t>
            </w:r>
            <w:r>
              <w:rPr>
                <w:rFonts w:ascii="宋体" w:hAnsi="宋体" w:eastAsia="宋体" w:cs="宋体"/>
                <w:color w:val="000000" w:themeColor="text1"/>
                <w:szCs w:val="21"/>
                <w:highlight w:val="none"/>
                <w14:textFill>
                  <w14:solidFill>
                    <w14:schemeClr w14:val="tx1"/>
                  </w14:solidFill>
                </w14:textFill>
              </w:rPr>
              <w:t>，招标代理服务费按差额定率累进法计算</w:t>
            </w:r>
            <w:r>
              <w:rPr>
                <w:rFonts w:ascii="宋体" w:hAnsi="宋体" w:eastAsia="宋体" w:cs="宋体"/>
                <w:color w:val="000000" w:themeColor="text1"/>
                <w:szCs w:val="21"/>
                <w:highlight w:val="none"/>
                <w:lang w:eastAsia="zh-CN"/>
                <w14:textFill>
                  <w14:solidFill>
                    <w14:schemeClr w14:val="tx1"/>
                  </w14:solidFill>
                </w14:textFill>
              </w:rPr>
              <w:t>（不足6500元按6500元计算，按收费标准总费用80%计算）</w:t>
            </w:r>
            <w:r>
              <w:rPr>
                <w:rFonts w:ascii="宋体" w:hAnsi="宋体" w:eastAsia="宋体" w:cs="宋体"/>
                <w:color w:val="000000" w:themeColor="text1"/>
                <w:szCs w:val="21"/>
                <w:highlight w:val="none"/>
                <w14:textFill>
                  <w14:solidFill>
                    <w14:schemeClr w14:val="tx1"/>
                  </w14:solidFill>
                </w14:textFill>
              </w:rPr>
              <w:t>。</w:t>
            </w:r>
            <w:r>
              <w:rPr>
                <w:rFonts w:ascii="宋体" w:hAnsi="宋体" w:eastAsia="宋体" w:cs="宋体"/>
                <w:b/>
                <w:bCs/>
                <w:color w:val="000000" w:themeColor="text1"/>
                <w:szCs w:val="21"/>
                <w:highlight w:val="none"/>
                <w14:textFill>
                  <w14:solidFill>
                    <w14:schemeClr w14:val="tx1"/>
                  </w14:solidFill>
                </w14:textFill>
              </w:rPr>
              <w:t>中标服务费由中标人在领取中标通知书前以银行转账方式一次性支付。</w:t>
            </w:r>
          </w:p>
        </w:tc>
      </w:tr>
      <w:tr w14:paraId="10351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BCCF9C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560D427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90E0C2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向中标/成交供应商收取</w:t>
            </w:r>
          </w:p>
        </w:tc>
      </w:tr>
      <w:tr w14:paraId="604C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76F2388">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666C3ABA">
            <w:pP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1FC6D0E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（以银行转账、电汇方式提交）</w:t>
            </w:r>
          </w:p>
        </w:tc>
        <w:tc>
          <w:tcPr>
            <w:tcW w:w="6672" w:type="dxa"/>
            <w:gridSpan w:val="2"/>
            <w:vAlign w:val="center"/>
          </w:tcPr>
          <w:p w14:paraId="36B85003">
            <w:pPr>
              <w:spacing w:line="3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开户名称：广东业信采购招标有限公司</w:t>
            </w:r>
          </w:p>
          <w:p w14:paraId="6649E2F5">
            <w:pPr>
              <w:spacing w:line="3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账    号：44547801040002249</w:t>
            </w:r>
          </w:p>
          <w:p w14:paraId="6BA88892">
            <w:pPr>
              <w:spacing w:line="30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开户银行：中国农业银行股份有限公司阳江江城支行</w:t>
            </w:r>
          </w:p>
        </w:tc>
      </w:tr>
      <w:tr w14:paraId="5FC77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61D196D">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19</w:t>
            </w:r>
          </w:p>
        </w:tc>
        <w:tc>
          <w:tcPr>
            <w:tcW w:w="1750" w:type="dxa"/>
            <w:vAlign w:val="center"/>
          </w:tcPr>
          <w:p w14:paraId="71F0E91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7753587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采购包1：非专门面向中小企业</w:t>
            </w:r>
          </w:p>
        </w:tc>
      </w:tr>
      <w:tr w14:paraId="693CC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454" w:hRule="atLeast"/>
          <w:jc w:val="center"/>
        </w:trPr>
        <w:tc>
          <w:tcPr>
            <w:tcW w:w="649" w:type="dxa"/>
            <w:vMerge w:val="restart"/>
            <w:vAlign w:val="center"/>
          </w:tcPr>
          <w:p w14:paraId="7B0754AF">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20</w:t>
            </w:r>
          </w:p>
        </w:tc>
        <w:tc>
          <w:tcPr>
            <w:tcW w:w="1750" w:type="dxa"/>
            <w:vMerge w:val="restart"/>
            <w:vAlign w:val="center"/>
          </w:tcPr>
          <w:p w14:paraId="6352F5F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信息公告媒体</w:t>
            </w:r>
          </w:p>
        </w:tc>
        <w:tc>
          <w:tcPr>
            <w:tcW w:w="3007" w:type="dxa"/>
            <w:tcBorders>
              <w:right w:val="single" w:color="auto" w:sz="4" w:space="0"/>
            </w:tcBorders>
            <w:vAlign w:val="center"/>
          </w:tcPr>
          <w:p w14:paraId="271A37C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hint="default" w:asciiTheme="minorEastAsia" w:hAnsiTheme="minorEastAsia" w:cstheme="minorEastAsia"/>
                <w:color w:val="000000" w:themeColor="text1"/>
                <w:sz w:val="21"/>
                <w:szCs w:val="21"/>
                <w:highlight w:val="none"/>
                <w:lang w:eastAsia="zh-CN"/>
                <w14:textFill>
                  <w14:solidFill>
                    <w14:schemeClr w14:val="tx1"/>
                  </w14:solidFill>
                </w14:textFill>
              </w:rPr>
              <w:t>全国招标采购公共服务平台</w:t>
            </w:r>
          </w:p>
        </w:tc>
        <w:tc>
          <w:tcPr>
            <w:tcW w:w="3665" w:type="dxa"/>
            <w:tcBorders>
              <w:left w:val="single" w:color="auto" w:sz="4" w:space="0"/>
            </w:tcBorders>
            <w:vAlign w:val="center"/>
          </w:tcPr>
          <w:p w14:paraId="10DE389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https://www.hnzbcgxxw.com/</w:t>
            </w:r>
          </w:p>
        </w:tc>
      </w:tr>
      <w:tr w14:paraId="26F52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5D098B65">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p>
        </w:tc>
        <w:tc>
          <w:tcPr>
            <w:tcW w:w="1750" w:type="dxa"/>
            <w:vMerge w:val="continue"/>
            <w:vAlign w:val="center"/>
          </w:tcPr>
          <w:p w14:paraId="5A52239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0D3BA4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6EB908E9">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Theme="minorEastAsia" w:hAnsiTheme="minorEastAsia" w:cstheme="minorEastAsia"/>
                <w:color w:val="000000" w:themeColor="text1"/>
                <w:sz w:val="21"/>
                <w:szCs w:val="21"/>
                <w:highlight w:val="none"/>
                <w14:textFill>
                  <w14:solidFill>
                    <w14:schemeClr w14:val="tx1"/>
                  </w14:solidFill>
                </w14:textFill>
              </w:rPr>
              <w:t>http://www.gdgpo.com.cn</w:t>
            </w:r>
            <w:r>
              <w:rPr>
                <w:rFonts w:asciiTheme="minorEastAsia" w:hAnsiTheme="minorEastAsia" w:cstheme="minorEastAsia"/>
                <w:color w:val="000000" w:themeColor="text1"/>
                <w:sz w:val="21"/>
                <w:szCs w:val="21"/>
                <w:highlight w:val="none"/>
                <w14:textFill>
                  <w14:solidFill>
                    <w14:schemeClr w14:val="tx1"/>
                  </w14:solidFill>
                </w14:textFill>
              </w:rPr>
              <w:fldChar w:fldCharType="end"/>
            </w:r>
          </w:p>
        </w:tc>
      </w:tr>
      <w:tr w14:paraId="64380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6317163F">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p>
        </w:tc>
        <w:tc>
          <w:tcPr>
            <w:tcW w:w="1750" w:type="dxa"/>
            <w:vMerge w:val="continue"/>
            <w:vAlign w:val="center"/>
          </w:tcPr>
          <w:p w14:paraId="068391B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7016DC9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4530A8BD">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http://www.yjcg.cc</w:t>
            </w:r>
          </w:p>
        </w:tc>
      </w:tr>
    </w:tbl>
    <w:p w14:paraId="379CD7AA">
      <w:pPr>
        <w:rPr>
          <w:color w:val="000000" w:themeColor="text1"/>
          <w:highlight w:val="none"/>
          <w14:textFill>
            <w14:solidFill>
              <w14:schemeClr w14:val="tx1"/>
            </w14:solidFill>
          </w14:textFill>
        </w:rPr>
      </w:pPr>
    </w:p>
    <w:p w14:paraId="327CE6C0">
      <w:pPr>
        <w:rPr>
          <w:color w:val="000000" w:themeColor="text1"/>
          <w:highlight w:val="none"/>
          <w14:textFill>
            <w14:solidFill>
              <w14:schemeClr w14:val="tx1"/>
            </w14:solidFill>
          </w14:textFill>
        </w:rPr>
      </w:pPr>
    </w:p>
    <w:p w14:paraId="5C028B5A">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6" w:name="_Toc16335"/>
      <w:r>
        <w:rPr>
          <w:rFonts w:asciiTheme="minorEastAsia" w:hAnsiTheme="minorEastAsia" w:cstheme="minorEastAsia"/>
          <w:b/>
          <w:color w:val="000000" w:themeColor="text1"/>
          <w:sz w:val="21"/>
          <w:szCs w:val="21"/>
          <w:highlight w:val="none"/>
          <w14:textFill>
            <w14:solidFill>
              <w14:schemeClr w14:val="tx1"/>
            </w14:solidFill>
          </w14:textFill>
        </w:rPr>
        <w:t>三、说明</w:t>
      </w:r>
      <w:bookmarkEnd w:id="6"/>
    </w:p>
    <w:p w14:paraId="7CD36959">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1.总则</w:t>
      </w:r>
    </w:p>
    <w:p w14:paraId="76447BD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4D5D812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4011422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5E57798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2.适用范围</w:t>
      </w:r>
    </w:p>
    <w:p w14:paraId="7ACC7B4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481D2AC0">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3.进口产品</w:t>
      </w:r>
    </w:p>
    <w:p w14:paraId="6F48B10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2EA4E03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94375A6">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4.投标的费用</w:t>
      </w:r>
    </w:p>
    <w:p w14:paraId="4040BC8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D9A9438">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5.以联合体形式投标的，应符合以下规定：</w:t>
      </w:r>
    </w:p>
    <w:p w14:paraId="38DB834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7FFA9C0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3BDC65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28DBC92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1B4825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3108D76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4B36684">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6.关联企业投标说明</w:t>
      </w:r>
    </w:p>
    <w:p w14:paraId="0209A83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2D2E770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59291980">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7.关于中小微企业投标</w:t>
      </w:r>
    </w:p>
    <w:p w14:paraId="1FC389B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CAD07D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3113BC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C2FDB2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8.纪律与保密事项</w:t>
      </w:r>
    </w:p>
    <w:p w14:paraId="6A4AF10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720B021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79643BE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484ACC5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7D1A37C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7A99F59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0BFC01A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580D64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9.语言文字以及度量衡单位</w:t>
      </w:r>
    </w:p>
    <w:p w14:paraId="1E7C3A6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39E27D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849317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77E9C962">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10. 现场踏勘（如有）</w:t>
      </w:r>
    </w:p>
    <w:p w14:paraId="463A8BA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4D22F07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60CEBEA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430FC3E3">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7" w:name="_Toc26791"/>
      <w:r>
        <w:rPr>
          <w:rFonts w:asciiTheme="minorEastAsia" w:hAnsiTheme="minorEastAsia" w:cstheme="minorEastAsia"/>
          <w:b/>
          <w:color w:val="000000" w:themeColor="text1"/>
          <w:sz w:val="21"/>
          <w:szCs w:val="21"/>
          <w:highlight w:val="none"/>
          <w14:textFill>
            <w14:solidFill>
              <w14:schemeClr w14:val="tx1"/>
            </w14:solidFill>
          </w14:textFill>
        </w:rPr>
        <w:t>四、招标文件的澄清和修改</w:t>
      </w:r>
      <w:bookmarkEnd w:id="7"/>
    </w:p>
    <w:p w14:paraId="180ADBD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1613AD7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7FF7F03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5007A26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05276A8E">
      <w:pPr>
        <w:pStyle w:val="24"/>
        <w:spacing w:line="360" w:lineRule="auto"/>
        <w:outlineLvl w:val="1"/>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8" w:name="_Toc29499"/>
      <w:r>
        <w:rPr>
          <w:rFonts w:asciiTheme="minorEastAsia" w:hAnsiTheme="minorEastAsia" w:cstheme="minorEastAsia"/>
          <w:b/>
          <w:color w:val="000000" w:themeColor="text1"/>
          <w:sz w:val="21"/>
          <w:szCs w:val="21"/>
          <w:highlight w:val="none"/>
          <w14:textFill>
            <w14:solidFill>
              <w14:schemeClr w14:val="tx1"/>
            </w14:solidFill>
          </w14:textFill>
        </w:rPr>
        <w:t>五、投标要求</w:t>
      </w:r>
      <w:bookmarkEnd w:id="8"/>
    </w:p>
    <w:p w14:paraId="3B575A99">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1.投标登记</w:t>
      </w:r>
    </w:p>
    <w:p w14:paraId="5948DFA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投标人应</w:t>
      </w:r>
      <w:r>
        <w:rPr>
          <w:rFonts w:asciiTheme="minorEastAsia" w:hAnsiTheme="minorEastAsia" w:cstheme="minorEastAsia"/>
          <w:color w:val="000000" w:themeColor="text1"/>
          <w:sz w:val="21"/>
          <w:szCs w:val="21"/>
          <w:highlight w:val="none"/>
          <w:lang w:eastAsia="zh-CN"/>
          <w14:textFill>
            <w14:solidFill>
              <w14:schemeClr w14:val="tx1"/>
            </w14:solidFill>
          </w14:textFill>
        </w:rPr>
        <w:t>在代理机构完</w:t>
      </w:r>
      <w:r>
        <w:rPr>
          <w:rFonts w:asciiTheme="minorEastAsia" w:hAnsiTheme="minorEastAsia" w:cstheme="minorEastAsia"/>
          <w:color w:val="000000" w:themeColor="text1"/>
          <w:sz w:val="21"/>
          <w:szCs w:val="21"/>
          <w:highlight w:val="none"/>
          <w14:textFill>
            <w14:solidFill>
              <w14:schemeClr w14:val="tx1"/>
            </w14:solidFill>
          </w14:textFill>
        </w:rPr>
        <w:t>成项目投标登记并</w:t>
      </w:r>
      <w:r>
        <w:rPr>
          <w:rFonts w:asciiTheme="minorEastAsia" w:hAnsiTheme="minorEastAsia" w:cstheme="minorEastAsia"/>
          <w:color w:val="000000" w:themeColor="text1"/>
          <w:sz w:val="21"/>
          <w:szCs w:val="21"/>
          <w:highlight w:val="none"/>
          <w:lang w:eastAsia="zh-CN"/>
          <w14:textFill>
            <w14:solidFill>
              <w14:schemeClr w14:val="tx1"/>
            </w14:solidFill>
          </w14:textFill>
        </w:rPr>
        <w:t>购买</w:t>
      </w:r>
      <w:r>
        <w:rPr>
          <w:rFonts w:asciiTheme="minorEastAsia" w:hAnsi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B5ED82A">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2.投标文件的制作</w:t>
      </w:r>
    </w:p>
    <w:p w14:paraId="5DC7B997">
      <w:pPr>
        <w:pStyle w:val="24"/>
        <w:spacing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4611890A">
      <w:pPr>
        <w:pStyle w:val="24"/>
        <w:spacing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2.2投标人应</w:t>
      </w:r>
      <w:r>
        <w:rPr>
          <w:rFonts w:asciiTheme="minorEastAsia" w:hAnsiTheme="minorEastAsia" w:cstheme="minorEastAsia"/>
          <w:color w:val="000000" w:themeColor="text1"/>
          <w:sz w:val="21"/>
          <w:szCs w:val="21"/>
          <w:highlight w:val="none"/>
          <w:lang w:eastAsia="zh-CN"/>
          <w14:textFill>
            <w14:solidFill>
              <w14:schemeClr w14:val="tx1"/>
            </w14:solidFill>
          </w14:textFill>
        </w:rPr>
        <w:t>正确</w:t>
      </w:r>
      <w:r>
        <w:rPr>
          <w:rFonts w:asciiTheme="minorEastAsia" w:hAnsi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5D15734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73C4DBF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9E8A34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2ED2B7B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1620F0C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30898B9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32AA46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2.7投标人必须按招标文件指定的格式填写各种报价，各报价应计算正确。除在招标文件另有规定外（如：报折扣、报优惠率等），计量单位应使用中华人民共和国法定计量单位，以人民币填报所有报价。</w:t>
      </w:r>
    </w:p>
    <w:p w14:paraId="4A8112B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2.8投标文件以及投标人与采购人、代理机构就有关投标的往来函电均应使用中文。投标人提交的支持性文件和印制的文件可以用另一种语言，但相应内容应翻译成中文，在解释投标文件时以中文文本为准。</w:t>
      </w:r>
    </w:p>
    <w:p w14:paraId="79C999E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53739DF6">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3.投标文件的提交</w:t>
      </w:r>
    </w:p>
    <w:p w14:paraId="019643D8">
      <w:pPr>
        <w:widowControl/>
        <w:tabs>
          <w:tab w:val="left" w:pos="753"/>
        </w:tabs>
        <w:adjustRightInd w:val="0"/>
        <w:snapToGrid w:val="0"/>
        <w:spacing w:line="360" w:lineRule="auto"/>
        <w:ind w:left="741" w:leftChars="200" w:hanging="321" w:hangingChars="153"/>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3.1</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递交投标文件的地点与开标的地点为同一地点；投标截止时间与开标时间为同一时间。</w:t>
      </w:r>
    </w:p>
    <w:p w14:paraId="0C2061FB">
      <w:pPr>
        <w:widowControl/>
        <w:tabs>
          <w:tab w:val="left" w:pos="753"/>
        </w:tabs>
        <w:adjustRightInd w:val="0"/>
        <w:snapToGrid w:val="0"/>
        <w:spacing w:line="360" w:lineRule="auto"/>
        <w:ind w:firstLine="420" w:firstLineChars="200"/>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30148371">
      <w:pPr>
        <w:widowControl/>
        <w:tabs>
          <w:tab w:val="left" w:pos="753"/>
        </w:tabs>
        <w:adjustRightInd w:val="0"/>
        <w:snapToGrid w:val="0"/>
        <w:spacing w:line="360" w:lineRule="auto"/>
        <w:ind w:left="741" w:leftChars="200" w:hanging="321" w:hangingChars="153"/>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bookmarkStart w:id="9" w:name="_Toc333935678"/>
      <w:bookmarkStart w:id="10" w:name="_Toc349127617"/>
      <w:bookmarkStart w:id="11" w:name="_Toc342060365"/>
      <w:bookmarkStart w:id="12" w:name="_Toc340677061"/>
      <w:bookmarkStart w:id="13" w:name="_Toc342296751"/>
      <w:bookmarkStart w:id="14" w:name="_Toc340672860"/>
      <w:bookmarkStart w:id="15" w:name="_Toc331512889"/>
      <w:bookmarkStart w:id="16" w:name="_Toc336681571"/>
      <w:bookmarkStart w:id="17" w:name="_Toc332270337"/>
      <w:bookmarkStart w:id="18" w:name="_Toc350438740"/>
      <w:bookmarkStart w:id="19" w:name="_Toc339019880"/>
      <w:bookmarkStart w:id="20" w:name="_Toc333238624"/>
      <w:bookmarkStart w:id="21" w:name="_Toc333237668"/>
      <w:bookmarkStart w:id="22" w:name="_Toc503785420"/>
      <w:bookmarkStart w:id="23" w:name="_Toc339020224"/>
      <w:bookmarkStart w:id="24" w:name="_Toc333935337"/>
      <w:bookmarkStart w:id="25" w:name="_Toc345513858"/>
      <w:bookmarkStart w:id="26" w:name="_Toc365985170"/>
      <w:bookmarkStart w:id="27" w:name="_Toc374454591"/>
      <w:bookmarkStart w:id="28" w:name="_Toc349143580"/>
      <w:bookmarkStart w:id="29" w:name="_Toc333237779"/>
      <w:bookmarkStart w:id="30" w:name="_Toc339020086"/>
      <w:bookmarkStart w:id="31" w:name="_Toc332206699"/>
      <w:bookmarkStart w:id="32" w:name="_Toc350756441"/>
      <w:bookmarkStart w:id="33" w:name="_Toc339020006"/>
      <w:bookmarkStart w:id="34" w:name="_Toc340507433"/>
      <w:bookmarkStart w:id="35" w:name="_Toc497224218"/>
      <w:bookmarkStart w:id="36" w:name="_Toc330459976"/>
      <w:bookmarkStart w:id="37" w:name="_Toc341348329"/>
      <w:bookmarkStart w:id="38" w:name="_Toc337632349"/>
      <w:bookmarkStart w:id="39" w:name="_Toc366072519"/>
      <w:bookmarkStart w:id="40" w:name="_Toc339441078"/>
      <w:bookmarkStart w:id="41" w:name="_Toc365967064"/>
      <w:bookmarkStart w:id="42" w:name="_Toc331684029"/>
      <w:bookmarkStart w:id="43" w:name="_Toc339362291"/>
      <w:bookmarkStart w:id="44" w:name="_Toc336681926"/>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.3代理采购机构于投标截止时间前30分钟开始接收投标文件，并于招标文件规定的开标时间、</w:t>
      </w:r>
    </w:p>
    <w:p w14:paraId="17C55406">
      <w:pPr>
        <w:widowControl/>
        <w:tabs>
          <w:tab w:val="left" w:pos="753"/>
        </w:tabs>
        <w:adjustRightInd w:val="0"/>
        <w:snapToGrid w:val="0"/>
        <w:spacing w:line="360" w:lineRule="auto"/>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开标地点公开开标。</w:t>
      </w: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14:paraId="024B0397">
      <w:pPr>
        <w:widowControl/>
        <w:tabs>
          <w:tab w:val="left" w:pos="753"/>
        </w:tabs>
        <w:adjustRightInd w:val="0"/>
        <w:snapToGrid w:val="0"/>
        <w:spacing w:line="360" w:lineRule="auto"/>
        <w:ind w:left="745" w:leftChars="200" w:hanging="325" w:hangingChars="155"/>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4</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代理采购机构将拒绝在投标截止时间后递交的任何投标文件。</w:t>
      </w:r>
    </w:p>
    <w:p w14:paraId="61F25C02">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4.投标文件的修改、撤回与撤销</w:t>
      </w:r>
    </w:p>
    <w:p w14:paraId="071434E3">
      <w:pPr>
        <w:widowControl/>
        <w:tabs>
          <w:tab w:val="left" w:pos="753"/>
        </w:tabs>
        <w:adjustRightInd w:val="0"/>
        <w:snapToGrid w:val="0"/>
        <w:spacing w:line="360" w:lineRule="auto"/>
        <w:ind w:left="745" w:leftChars="200" w:hanging="325" w:hangingChars="155"/>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4.1</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投标人在投标截止时间前，可以修改或撤回其投标文件。但必须在规定的投标截止时间之</w:t>
      </w:r>
    </w:p>
    <w:p w14:paraId="2670982A">
      <w:pPr>
        <w:widowControl/>
        <w:tabs>
          <w:tab w:val="left" w:pos="753"/>
        </w:tabs>
        <w:adjustRightInd w:val="0"/>
        <w:snapToGrid w:val="0"/>
        <w:spacing w:line="360" w:lineRule="auto"/>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前以书面通知到代理采购机构，该通知须有投标人法定代表人（负责人）或其授权代表签字。</w:t>
      </w:r>
    </w:p>
    <w:p w14:paraId="0EBBB927">
      <w:pPr>
        <w:widowControl/>
        <w:tabs>
          <w:tab w:val="left" w:pos="753"/>
        </w:tabs>
        <w:adjustRightInd w:val="0"/>
        <w:snapToGrid w:val="0"/>
        <w:spacing w:line="360" w:lineRule="auto"/>
        <w:ind w:left="745" w:leftChars="200" w:hanging="325" w:hangingChars="155"/>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4</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投标人对投标文件修改的书面材料或撤销的通知应注明“修改投标文件”或“撤销</w:t>
      </w:r>
    </w:p>
    <w:p w14:paraId="342F31F5">
      <w:pPr>
        <w:widowControl/>
        <w:tabs>
          <w:tab w:val="left" w:pos="753"/>
        </w:tabs>
        <w:adjustRightInd w:val="0"/>
        <w:snapToGrid w:val="0"/>
        <w:spacing w:line="360" w:lineRule="auto"/>
        <w:ind w:left="751" w:leftChars="1" w:hanging="749" w:hangingChars="357"/>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投标”字样。</w:t>
      </w:r>
    </w:p>
    <w:p w14:paraId="7A3B9FBB">
      <w:pPr>
        <w:widowControl/>
        <w:tabs>
          <w:tab w:val="left" w:pos="753"/>
        </w:tabs>
        <w:adjustRightInd w:val="0"/>
        <w:snapToGrid w:val="0"/>
        <w:spacing w:line="360" w:lineRule="auto"/>
        <w:ind w:left="745" w:leftChars="200" w:hanging="325" w:hangingChars="155"/>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4</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在投标截止时间之后，投标人不得对其投标文件做任何修改。</w:t>
      </w:r>
    </w:p>
    <w:p w14:paraId="20291D03">
      <w:pPr>
        <w:widowControl/>
        <w:tabs>
          <w:tab w:val="left" w:pos="753"/>
        </w:tabs>
        <w:adjustRightInd w:val="0"/>
        <w:snapToGrid w:val="0"/>
        <w:spacing w:line="360" w:lineRule="auto"/>
        <w:ind w:left="745" w:leftChars="200" w:hanging="325" w:hangingChars="155"/>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4</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从投标截止时间至投标文件有效期期满之前，投标人不得撤回其投标文件，否则代理采购机</w:t>
      </w:r>
    </w:p>
    <w:p w14:paraId="48837277">
      <w:pPr>
        <w:widowControl/>
        <w:tabs>
          <w:tab w:val="left" w:pos="753"/>
        </w:tabs>
        <w:adjustRightInd w:val="0"/>
        <w:snapToGrid w:val="0"/>
        <w:spacing w:line="360" w:lineRule="auto"/>
        <w:rPr>
          <w:rFonts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Hans"/>
          <w14:textFill>
            <w14:solidFill>
              <w14:schemeClr w14:val="tx1"/>
            </w14:solidFill>
          </w14:textFill>
        </w:rPr>
        <w:t>构将按规定不予退还投标保证金。</w:t>
      </w:r>
    </w:p>
    <w:p w14:paraId="0C6AEA43">
      <w:pPr>
        <w:pStyle w:val="24"/>
        <w:spacing w:line="360" w:lineRule="auto"/>
        <w:outlineLvl w:val="3"/>
        <w:rPr>
          <w:rFonts w:hint="default" w:asciiTheme="minorEastAsia" w:hAnsiTheme="minorEastAsia" w:cstheme="minorEastAsia"/>
          <w:b/>
          <w:color w:val="000000" w:themeColor="text1"/>
          <w:sz w:val="21"/>
          <w:szCs w:val="21"/>
          <w:highlight w:val="none"/>
          <w:lang w:eastAsia="zh-CN"/>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5.</w:t>
      </w:r>
      <w:bookmarkStart w:id="45" w:name="_Toc365967067"/>
      <w:bookmarkStart w:id="46" w:name="_Toc330459979"/>
      <w:bookmarkStart w:id="47" w:name="_Toc340672863"/>
      <w:bookmarkStart w:id="48" w:name="_Toc339020009"/>
      <w:bookmarkStart w:id="49" w:name="_Toc333238627"/>
      <w:bookmarkStart w:id="50" w:name="_Toc350438743"/>
      <w:bookmarkStart w:id="51" w:name="_Toc340677064"/>
      <w:bookmarkStart w:id="52" w:name="_Toc333935340"/>
      <w:bookmarkStart w:id="53" w:name="_Toc331684032"/>
      <w:bookmarkStart w:id="54" w:name="_Toc339441081"/>
      <w:bookmarkStart w:id="55" w:name="_Toc340507436"/>
      <w:bookmarkStart w:id="56" w:name="_Toc333935681"/>
      <w:bookmarkStart w:id="57" w:name="_Toc345513861"/>
      <w:bookmarkStart w:id="58" w:name="_Toc332206702"/>
      <w:bookmarkStart w:id="59" w:name="_Toc339020227"/>
      <w:bookmarkStart w:id="60" w:name="_Toc349127620"/>
      <w:bookmarkStart w:id="61" w:name="_Toc366072522"/>
      <w:bookmarkStart w:id="62" w:name="_Toc17227"/>
      <w:bookmarkStart w:id="63" w:name="_Toc503785423"/>
      <w:bookmarkStart w:id="64" w:name="_Toc349143583"/>
      <w:bookmarkStart w:id="65" w:name="_Toc331512892"/>
      <w:bookmarkStart w:id="66" w:name="_Toc339019883"/>
      <w:bookmarkStart w:id="67" w:name="_Toc374454594"/>
      <w:bookmarkStart w:id="68" w:name="_Toc342296754"/>
      <w:bookmarkStart w:id="69" w:name="_Toc336681929"/>
      <w:bookmarkStart w:id="70" w:name="_Toc337632352"/>
      <w:bookmarkStart w:id="71" w:name="_Toc365985173"/>
      <w:bookmarkStart w:id="72" w:name="_Toc497224221"/>
      <w:bookmarkStart w:id="73" w:name="_Toc333237671"/>
      <w:bookmarkStart w:id="74" w:name="_Toc341348332"/>
      <w:bookmarkStart w:id="75" w:name="_Toc336681574"/>
      <w:bookmarkStart w:id="76" w:name="_Toc339020089"/>
      <w:bookmarkStart w:id="77" w:name="_Toc333237782"/>
      <w:bookmarkStart w:id="78" w:name="_Toc342060368"/>
      <w:bookmarkStart w:id="79" w:name="_Toc339362294"/>
      <w:bookmarkStart w:id="80" w:name="_Toc350756444"/>
      <w:bookmarkStart w:id="81" w:name="_Toc332270340"/>
      <w:r>
        <w:rPr>
          <w:rFonts w:asciiTheme="minorEastAsia" w:hAnsiTheme="minorEastAsia" w:cstheme="minorEastAsia"/>
          <w:b/>
          <w:color w:val="000000" w:themeColor="text1"/>
          <w:sz w:val="21"/>
          <w:szCs w:val="21"/>
          <w:highlight w:val="none"/>
          <w14:textFill>
            <w14:solidFill>
              <w14:schemeClr w14:val="tx1"/>
            </w14:solidFill>
          </w14:textFill>
        </w:rPr>
        <w:t>开</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asciiTheme="minorEastAsia" w:hAnsiTheme="minorEastAsia" w:cstheme="minorEastAsia"/>
          <w:b/>
          <w:color w:val="000000" w:themeColor="text1"/>
          <w:sz w:val="21"/>
          <w:szCs w:val="21"/>
          <w:highlight w:val="none"/>
          <w:lang w:eastAsia="zh-CN"/>
          <w14:textFill>
            <w14:solidFill>
              <w14:schemeClr w14:val="tx1"/>
            </w14:solidFill>
          </w14:textFill>
        </w:rPr>
        <w:t>启</w:t>
      </w:r>
    </w:p>
    <w:p w14:paraId="03046E34">
      <w:pPr>
        <w:widowControl/>
        <w:tabs>
          <w:tab w:val="left" w:pos="753"/>
        </w:tabs>
        <w:adjustRightInd w:val="0"/>
        <w:snapToGrid w:val="0"/>
        <w:spacing w:line="360" w:lineRule="auto"/>
        <w:ind w:left="745" w:leftChars="199" w:hanging="327" w:hangingChars="156"/>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现场开启。</w:t>
      </w:r>
    </w:p>
    <w:p w14:paraId="5E559A18">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6.投标保证金</w:t>
      </w:r>
    </w:p>
    <w:p w14:paraId="58BCD76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6.1投标保证金的缴纳</w:t>
      </w:r>
    </w:p>
    <w:p w14:paraId="209C074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2B6E318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代收。具体操作要求详见</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有关指引，递交事宜请自行咨询</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，到账情况以开标时</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查询的信息为准。</w:t>
      </w:r>
    </w:p>
    <w:p w14:paraId="7A32FF2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5BF2702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6CDAF4C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6.2投标保证金的退还：</w:t>
      </w:r>
    </w:p>
    <w:p w14:paraId="21688BB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146E7E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2FA68E3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B30F2A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77A959B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3A24125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（1）提供虚假材料谋取中标、成交的；</w:t>
      </w:r>
    </w:p>
    <w:p w14:paraId="328566C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F2DF08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（3）中标后，无正当理由放弃中标资格；</w:t>
      </w:r>
    </w:p>
    <w:p w14:paraId="7E2CDF4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（4）中标后，无正当理由不与采购人签订合同；</w:t>
      </w:r>
    </w:p>
    <w:p w14:paraId="0C08BF7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（5）法律法规和招标文件规定的其他情形。</w:t>
      </w:r>
    </w:p>
    <w:p w14:paraId="333463B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7.投标有效期</w:t>
      </w:r>
    </w:p>
    <w:p w14:paraId="062B61C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19423A5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237C63C">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8.样品（演示）</w:t>
      </w:r>
    </w:p>
    <w:p w14:paraId="33A8352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56C17A7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6F4701D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46A90EF3">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4EFB9EE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9.1投标文件未按照招标文件要求签署、盖章；</w:t>
      </w:r>
    </w:p>
    <w:p w14:paraId="0CC0843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9.2不符合招标文件中规定的资格要求；</w:t>
      </w:r>
    </w:p>
    <w:p w14:paraId="4A6694A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2EE474B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9.4投标文件含有采购人不能接受的附加条件；</w:t>
      </w:r>
    </w:p>
    <w:p w14:paraId="4BC4B4C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5A524C32">
      <w:pPr>
        <w:pStyle w:val="24"/>
        <w:spacing w:line="360" w:lineRule="auto"/>
        <w:outlineLvl w:val="1"/>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82" w:name="_Toc5336"/>
      <w:r>
        <w:rPr>
          <w:rFonts w:asciiTheme="minorEastAsia" w:hAnsiTheme="minorEastAsia" w:cstheme="minorEastAsia"/>
          <w:b/>
          <w:color w:val="000000" w:themeColor="text1"/>
          <w:sz w:val="21"/>
          <w:szCs w:val="21"/>
          <w:highlight w:val="none"/>
          <w14:textFill>
            <w14:solidFill>
              <w14:schemeClr w14:val="tx1"/>
            </w14:solidFill>
          </w14:textFill>
        </w:rPr>
        <w:t>六、开标、评标和定标</w:t>
      </w:r>
      <w:bookmarkEnd w:id="82"/>
    </w:p>
    <w:p w14:paraId="161C8DFB">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1.开标</w:t>
      </w:r>
    </w:p>
    <w:p w14:paraId="45B23A50">
      <w:pPr>
        <w:pStyle w:val="24"/>
        <w:spacing w:line="360" w:lineRule="auto"/>
        <w:ind w:firstLine="480"/>
        <w:rPr>
          <w:rFonts w:hint="default" w:asciiTheme="minorEastAsia" w:hAnsiTheme="minorEastAsia" w:cstheme="minorEastAsia"/>
          <w:b/>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1.1 开标程序</w:t>
      </w:r>
    </w:p>
    <w:p w14:paraId="4FA75EB4">
      <w:pPr>
        <w:widowControl/>
        <w:tabs>
          <w:tab w:val="left" w:pos="753"/>
        </w:tabs>
        <w:adjustRightInd w:val="0"/>
        <w:snapToGrid w:val="0"/>
        <w:spacing w:line="360" w:lineRule="auto"/>
        <w:ind w:left="745" w:leftChars="199" w:hanging="327" w:hangingChars="156"/>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代理采购机构在招标文件中规定的时间和地点公开开标。开标会由代理采购机构主持。投标人</w:t>
      </w:r>
    </w:p>
    <w:p w14:paraId="5FEDFD5D">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代表均需按时参加开标会。参加开标的投标人代表应签名报到以证明其出席。</w:t>
      </w:r>
    </w:p>
    <w:p w14:paraId="22B988DD">
      <w:pPr>
        <w:widowControl/>
        <w:tabs>
          <w:tab w:val="left" w:pos="753"/>
        </w:tabs>
        <w:adjustRightInd w:val="0"/>
        <w:snapToGrid w:val="0"/>
        <w:spacing w:line="360" w:lineRule="auto"/>
        <w:ind w:left="745" w:leftChars="199" w:hanging="327" w:hangingChars="156"/>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开标时，由政府采购监督员或投标人代表检查投标文件的密封情况，并宣布检查结果，经确认</w:t>
      </w:r>
    </w:p>
    <w:p w14:paraId="6C2A3F32">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无误后，由工作人员当众拆封唱标。唱标主要内容为投标文件正本中的“开标一览表”的内容以及代理采购机构认为合适的其他内容。</w:t>
      </w:r>
    </w:p>
    <w:p w14:paraId="22797C57">
      <w:pPr>
        <w:widowControl/>
        <w:tabs>
          <w:tab w:val="left" w:pos="753"/>
        </w:tabs>
        <w:adjustRightInd w:val="0"/>
        <w:snapToGrid w:val="0"/>
        <w:spacing w:line="360" w:lineRule="auto"/>
        <w:ind w:left="745" w:leftChars="199" w:hanging="327" w:hangingChars="156"/>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在投标截止之前收到的所有投标文件，开标时都应当众拆封并宣读。在开标时没有当众拆封和</w:t>
      </w:r>
    </w:p>
    <w:p w14:paraId="09C920D4">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宣读的投标文件在评标时将不予考虑。提交了可接受的“撤回”通知的投标文件将不予拆封。</w:t>
      </w:r>
    </w:p>
    <w:p w14:paraId="566D7CFB">
      <w:pPr>
        <w:widowControl/>
        <w:tabs>
          <w:tab w:val="left" w:pos="753"/>
        </w:tabs>
        <w:adjustRightInd w:val="0"/>
        <w:snapToGrid w:val="0"/>
        <w:spacing w:line="360" w:lineRule="auto"/>
        <w:ind w:left="745" w:leftChars="199" w:hanging="327" w:hangingChars="156"/>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B650B2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1.2开标异议</w:t>
      </w:r>
    </w:p>
    <w:p w14:paraId="54D4B53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03B1B2E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55F9B84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1.4开标时出现下列情况的，视为投标无效处理：</w:t>
      </w:r>
    </w:p>
    <w:p w14:paraId="1797A0A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（1）经检查</w:t>
      </w:r>
      <w:r>
        <w:rPr>
          <w:rFonts w:asciiTheme="minorEastAsia" w:hAnsiTheme="minorEastAsia" w:cstheme="minorEastAsia"/>
          <w:color w:val="000000" w:themeColor="text1"/>
          <w:sz w:val="21"/>
          <w:szCs w:val="21"/>
          <w:highlight w:val="none"/>
          <w:lang w:eastAsia="zh-CN"/>
          <w14:textFill>
            <w14:solidFill>
              <w14:schemeClr w14:val="tx1"/>
            </w14:solidFill>
          </w14:textFill>
        </w:rPr>
        <w:t>投标文件</w:t>
      </w:r>
      <w:r>
        <w:rPr>
          <w:rFonts w:asciiTheme="minorEastAsia" w:hAnsiTheme="minorEastAsia" w:cstheme="minorEastAsia"/>
          <w:color w:val="000000" w:themeColor="text1"/>
          <w:sz w:val="21"/>
          <w:szCs w:val="21"/>
          <w:highlight w:val="none"/>
          <w14:textFill>
            <w14:solidFill>
              <w14:schemeClr w14:val="tx1"/>
            </w14:solidFill>
          </w14:textFill>
        </w:rPr>
        <w:t>无效的；</w:t>
      </w:r>
    </w:p>
    <w:p w14:paraId="06C7488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（2）因投标人自身原因，未在规定时间内</w:t>
      </w:r>
      <w:r>
        <w:rPr>
          <w:rFonts w:asciiTheme="minorEastAsia" w:hAnsiTheme="minorEastAsia" w:cstheme="minorEastAsia"/>
          <w:color w:val="000000" w:themeColor="text1"/>
          <w:sz w:val="21"/>
          <w:szCs w:val="21"/>
          <w:highlight w:val="none"/>
          <w:lang w:eastAsia="zh-CN"/>
          <w14:textFill>
            <w14:solidFill>
              <w14:schemeClr w14:val="tx1"/>
            </w14:solidFill>
          </w14:textFill>
        </w:rPr>
        <w:t>递交投标文件</w:t>
      </w:r>
      <w:r>
        <w:rPr>
          <w:rFonts w:asciiTheme="minorEastAsia" w:hAnsiTheme="minorEastAsia" w:cstheme="minorEastAsia"/>
          <w:color w:val="000000" w:themeColor="text1"/>
          <w:sz w:val="21"/>
          <w:szCs w:val="21"/>
          <w:highlight w:val="none"/>
          <w14:textFill>
            <w14:solidFill>
              <w14:schemeClr w14:val="tx1"/>
            </w14:solidFill>
          </w14:textFill>
        </w:rPr>
        <w:t>；</w:t>
      </w:r>
    </w:p>
    <w:p w14:paraId="30912D06">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2.评审（详见第四章）</w:t>
      </w:r>
    </w:p>
    <w:p w14:paraId="1E2F713F">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3.定标</w:t>
      </w:r>
    </w:p>
    <w:p w14:paraId="1EA8C93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3.1中标公告：</w:t>
      </w:r>
    </w:p>
    <w:p w14:paraId="3C484CD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asciiTheme="minorEastAsia" w:hAnsiTheme="minorEastAsia" w:cstheme="minorEastAsia"/>
          <w:color w:val="000000" w:themeColor="text1"/>
          <w:sz w:val="21"/>
          <w:szCs w:val="21"/>
          <w:highlight w:val="none"/>
          <w:lang w:eastAsia="zh-CN"/>
          <w14:textFill>
            <w14:solidFill>
              <w14:schemeClr w14:val="tx1"/>
            </w14:solidFill>
          </w14:textFill>
        </w:rPr>
        <w:t>公示媒体</w:t>
      </w:r>
      <w:r>
        <w:rPr>
          <w:rFonts w:asciiTheme="minorEastAsia" w:hAnsi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63FFF66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3.2中标通知书：</w:t>
      </w:r>
    </w:p>
    <w:p w14:paraId="32FEC6F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asciiTheme="minorEastAsia" w:hAnsiTheme="minorEastAsia" w:cstheme="minorEastAsia"/>
          <w:color w:val="000000" w:themeColor="text1"/>
          <w:sz w:val="21"/>
          <w:szCs w:val="21"/>
          <w:highlight w:val="none"/>
          <w:lang w:eastAsia="zh-CN"/>
          <w14:textFill>
            <w14:solidFill>
              <w14:schemeClr w14:val="tx1"/>
            </w14:solidFill>
          </w14:textFill>
        </w:rPr>
        <w:t>同时发出</w:t>
      </w:r>
      <w:r>
        <w:rPr>
          <w:rFonts w:asciiTheme="minorEastAsia" w:hAnsi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0F31D75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3.3终止公告：</w:t>
      </w:r>
    </w:p>
    <w:p w14:paraId="1083F1E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asciiTheme="minorEastAsia" w:hAnsiTheme="minorEastAsia" w:cstheme="minorEastAsia"/>
          <w:color w:val="000000" w:themeColor="text1"/>
          <w:sz w:val="21"/>
          <w:szCs w:val="21"/>
          <w:highlight w:val="none"/>
          <w:lang w:eastAsia="zh-CN"/>
          <w14:textFill>
            <w14:solidFill>
              <w14:schemeClr w14:val="tx1"/>
            </w14:solidFill>
          </w14:textFill>
        </w:rPr>
        <w:t>公示媒体</w:t>
      </w:r>
      <w:r>
        <w:rPr>
          <w:rFonts w:asciiTheme="minorEastAsia" w:hAnsi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7691CEC5">
      <w:pPr>
        <w:pStyle w:val="24"/>
        <w:spacing w:line="360" w:lineRule="auto"/>
        <w:outlineLvl w:val="1"/>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83" w:name="_Toc14818"/>
      <w:r>
        <w:rPr>
          <w:rFonts w:asciiTheme="minorEastAsia" w:hAnsiTheme="minorEastAsia" w:cstheme="minorEastAsia"/>
          <w:b/>
          <w:color w:val="000000" w:themeColor="text1"/>
          <w:sz w:val="21"/>
          <w:szCs w:val="21"/>
          <w:highlight w:val="none"/>
          <w14:textFill>
            <w14:solidFill>
              <w14:schemeClr w14:val="tx1"/>
            </w14:solidFill>
          </w14:textFill>
        </w:rPr>
        <w:t>七、询问、质疑与投诉</w:t>
      </w:r>
      <w:bookmarkEnd w:id="83"/>
    </w:p>
    <w:p w14:paraId="6586F6C9">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1.询问</w:t>
      </w:r>
    </w:p>
    <w:p w14:paraId="5171751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7D00F53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2.质疑</w:t>
      </w:r>
    </w:p>
    <w:p w14:paraId="2A9F525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3FE9E06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4C3A485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1E3D9DD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1C3C04C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2.2质疑函应当包括下列主要内容：</w:t>
      </w:r>
    </w:p>
    <w:p w14:paraId="75EE0AE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C5B76A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0D458D5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1230042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(4)提出质疑的日期。</w:t>
      </w:r>
    </w:p>
    <w:p w14:paraId="30CA1F1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5FF2DFC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0334685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F90B6F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2.6质疑联系方式如下：</w:t>
      </w:r>
    </w:p>
    <w:p w14:paraId="1D94DC8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质疑联系人：</w:t>
      </w:r>
      <w:r>
        <w:rPr>
          <w:rFonts w:asciiTheme="minorEastAsia" w:hAnsiTheme="minorEastAsia" w:cstheme="minorEastAsia"/>
          <w:color w:val="000000" w:themeColor="text1"/>
          <w:sz w:val="21"/>
          <w:szCs w:val="21"/>
          <w:highlight w:val="none"/>
          <w:lang w:eastAsia="zh-CN"/>
          <w14:textFill>
            <w14:solidFill>
              <w14:schemeClr w14:val="tx1"/>
            </w14:solidFill>
          </w14:textFill>
        </w:rPr>
        <w:t>谢</w:t>
      </w:r>
      <w:r>
        <w:rPr>
          <w:rFonts w:asciiTheme="minorEastAsia" w:hAnsiTheme="minorEastAsia" w:cstheme="minorEastAsia"/>
          <w:color w:val="000000" w:themeColor="text1"/>
          <w:sz w:val="21"/>
          <w:szCs w:val="21"/>
          <w:highlight w:val="none"/>
          <w14:textFill>
            <w14:solidFill>
              <w14:schemeClr w14:val="tx1"/>
            </w14:solidFill>
          </w14:textFill>
        </w:rPr>
        <w:t>小姐</w:t>
      </w:r>
    </w:p>
    <w:p w14:paraId="70A24931">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电话：</w:t>
      </w:r>
      <w:r>
        <w:rPr>
          <w:rFonts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D5C5B2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传真：/</w:t>
      </w:r>
    </w:p>
    <w:p w14:paraId="7D6BDF47">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邮箱：</w:t>
      </w:r>
      <w:r>
        <w:rPr>
          <w:rFonts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35180B83">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地址：</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20016449">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邮编：</w:t>
      </w:r>
      <w:r>
        <w:rPr>
          <w:rFonts w:asciiTheme="minorEastAsia" w:hAnsiTheme="minorEastAsia" w:cstheme="minorEastAsia"/>
          <w:color w:val="000000" w:themeColor="text1"/>
          <w:sz w:val="21"/>
          <w:szCs w:val="21"/>
          <w:highlight w:val="none"/>
          <w:lang w:eastAsia="zh-CN"/>
          <w14:textFill>
            <w14:solidFill>
              <w14:schemeClr w14:val="tx1"/>
            </w14:solidFill>
          </w14:textFill>
        </w:rPr>
        <w:t>529500</w:t>
      </w:r>
    </w:p>
    <w:p w14:paraId="27DB1FD0">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84" w:name="_Toc852"/>
      <w:r>
        <w:rPr>
          <w:rFonts w:asciiTheme="minorEastAsia" w:hAnsiTheme="minorEastAsia" w:cstheme="minorEastAsia"/>
          <w:b/>
          <w:color w:val="000000" w:themeColor="text1"/>
          <w:sz w:val="21"/>
          <w:szCs w:val="21"/>
          <w:highlight w:val="none"/>
          <w14:textFill>
            <w14:solidFill>
              <w14:schemeClr w14:val="tx1"/>
            </w14:solidFill>
          </w14:textFill>
        </w:rPr>
        <w:t>八、合同签订和履行</w:t>
      </w:r>
      <w:bookmarkEnd w:id="84"/>
    </w:p>
    <w:p w14:paraId="78BC0CC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1.合同签订</w:t>
      </w:r>
    </w:p>
    <w:p w14:paraId="4709A11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2DCFE98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0898EA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2477806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2.合同的履行</w:t>
      </w:r>
    </w:p>
    <w:p w14:paraId="694F73A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580C085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535955B8">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7DA25B8F">
      <w:pPr>
        <w:rPr>
          <w:rFonts w:asciiTheme="minorEastAsia" w:hAnsiTheme="minorEastAsia" w:eastAsiaTheme="minorEastAsia" w:cstheme="minorEastAsia"/>
          <w:b/>
          <w:color w:val="000000" w:themeColor="text1"/>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0B24A5D">
      <w:pPr>
        <w:pStyle w:val="24"/>
        <w:spacing w:line="360" w:lineRule="auto"/>
        <w:jc w:val="center"/>
        <w:outlineLvl w:val="0"/>
        <w:rPr>
          <w:rFonts w:hint="default" w:asciiTheme="minorEastAsia" w:hAnsiTheme="minorEastAsia" w:cstheme="minorEastAsia"/>
          <w:color w:val="000000" w:themeColor="text1"/>
          <w:sz w:val="28"/>
          <w:szCs w:val="28"/>
          <w:highlight w:val="none"/>
          <w14:textFill>
            <w14:solidFill>
              <w14:schemeClr w14:val="tx1"/>
            </w14:solidFill>
          </w14:textFill>
        </w:rPr>
      </w:pPr>
      <w:bookmarkStart w:id="85" w:name="_Toc15037"/>
      <w:r>
        <w:rPr>
          <w:rFonts w:asciiTheme="minorEastAsia" w:hAnsiTheme="minorEastAsia" w:cstheme="minorEastAsia"/>
          <w:b/>
          <w:color w:val="000000" w:themeColor="text1"/>
          <w:sz w:val="28"/>
          <w:szCs w:val="28"/>
          <w:highlight w:val="none"/>
          <w14:textFill>
            <w14:solidFill>
              <w14:schemeClr w14:val="tx1"/>
            </w14:solidFill>
          </w14:textFill>
        </w:rPr>
        <w:t>第四章 评标</w:t>
      </w:r>
      <w:bookmarkEnd w:id="85"/>
    </w:p>
    <w:p w14:paraId="4D6611C0">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86" w:name="_Toc24823"/>
      <w:r>
        <w:rPr>
          <w:rFonts w:asciiTheme="minorEastAsia" w:hAnsiTheme="minorEastAsia" w:cstheme="minorEastAsia"/>
          <w:b/>
          <w:color w:val="000000" w:themeColor="text1"/>
          <w:sz w:val="21"/>
          <w:szCs w:val="21"/>
          <w:highlight w:val="none"/>
          <w14:textFill>
            <w14:solidFill>
              <w14:schemeClr w14:val="tx1"/>
            </w14:solidFill>
          </w14:textFill>
        </w:rPr>
        <w:t>一、评标要求</w:t>
      </w:r>
      <w:bookmarkEnd w:id="86"/>
    </w:p>
    <w:p w14:paraId="301AE487">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1.评标方法</w:t>
      </w:r>
    </w:p>
    <w:p w14:paraId="03D4712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6CCD39B4">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2.评标原则</w:t>
      </w:r>
    </w:p>
    <w:p w14:paraId="508BAF5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55B6C3C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3508884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7A9723C6">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3.评标委员会</w:t>
      </w:r>
    </w:p>
    <w:p w14:paraId="3FB024D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3.1评标委员会</w:t>
      </w:r>
      <w:r>
        <w:rPr>
          <w:rFonts w:asciiTheme="minorEastAsia" w:hAnsiTheme="minorEastAsia" w:cstheme="minorEastAsia"/>
          <w:color w:val="000000" w:themeColor="text1"/>
          <w:sz w:val="21"/>
          <w:szCs w:val="21"/>
          <w:highlight w:val="none"/>
          <w:lang w:eastAsia="zh-CN"/>
          <w14:textFill>
            <w14:solidFill>
              <w14:schemeClr w14:val="tx1"/>
            </w14:solidFill>
          </w14:textFill>
        </w:rPr>
        <w:t>参考政府采购相关法规</w:t>
      </w:r>
      <w:r>
        <w:rPr>
          <w:rFonts w:asciiTheme="minorEastAsia" w:hAnsiTheme="minorEastAsia" w:cstheme="minorEastAsia"/>
          <w:color w:val="000000" w:themeColor="text1"/>
          <w:sz w:val="21"/>
          <w:szCs w:val="21"/>
          <w:highlight w:val="none"/>
          <w14:textFill>
            <w14:solidFill>
              <w14:schemeClr w14:val="tx1"/>
            </w14:solidFill>
          </w14:textFill>
        </w:rPr>
        <w:t>组成，成员人数应当为5人及以上单数，其中评审专家不得少于成员总数的三分之二。</w:t>
      </w:r>
    </w:p>
    <w:p w14:paraId="41FCA6D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3.2评标应遵守下列评标纪律：</w:t>
      </w:r>
    </w:p>
    <w:p w14:paraId="7F34939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（1）评标情况不得私自外泄，有关信息由</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统一对外发布。</w:t>
      </w:r>
    </w:p>
    <w:p w14:paraId="2B382AB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（2）对</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r>
        <w:rPr>
          <w:rFonts w:asciiTheme="minorEastAsia" w:hAnsi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4261691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7B56967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23F57C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20526E2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3BADEDC7">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365E45C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64779C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025A02A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4FA85CC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622C78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4.5不同投标人的投标文件相互混装；</w:t>
      </w:r>
    </w:p>
    <w:p w14:paraId="0CA0A1B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01FD8D7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asciiTheme="minorEastAsia" w:hAnsiTheme="minorEastAsia" w:cstheme="minorEastAsia"/>
          <w:color w:val="000000" w:themeColor="text1"/>
          <w:sz w:val="21"/>
          <w:szCs w:val="21"/>
          <w:highlight w:val="none"/>
          <w:lang w:eastAsia="zh-CN"/>
          <w14:textFill>
            <w14:solidFill>
              <w14:schemeClr w14:val="tx1"/>
            </w14:solidFill>
          </w14:textFill>
        </w:rPr>
        <w:t>公章</w:t>
      </w:r>
      <w:r>
        <w:rPr>
          <w:rFonts w:asciiTheme="minorEastAsia" w:hAnsiTheme="minorEastAsia" w:cstheme="minorEastAsia"/>
          <w:color w:val="000000" w:themeColor="text1"/>
          <w:sz w:val="21"/>
          <w:szCs w:val="21"/>
          <w:highlight w:val="none"/>
          <w14:textFill>
            <w14:solidFill>
              <w14:schemeClr w14:val="tx1"/>
            </w14:solidFill>
          </w14:textFill>
        </w:rPr>
        <w:t>的。</w:t>
      </w:r>
    </w:p>
    <w:p w14:paraId="287D7AD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5280A8B7">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5.投标无效的情形</w:t>
      </w:r>
    </w:p>
    <w:p w14:paraId="268A728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0896760F">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6.定标</w:t>
      </w:r>
    </w:p>
    <w:p w14:paraId="0499ADF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632D8517">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7.价格修正</w:t>
      </w:r>
    </w:p>
    <w:p w14:paraId="6055094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对报价的计算错误按以下原则修正：</w:t>
      </w:r>
    </w:p>
    <w:p w14:paraId="514920D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4BDBE32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1A09873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3ADFD32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06E15D3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注：同时出现两种以上不一致的，按照前款规定的顺序在系统上进行价格澄清。澄清后的价格加盖</w:t>
      </w:r>
      <w:r>
        <w:rPr>
          <w:rFonts w:asciiTheme="minorEastAsia" w:hAnsiTheme="minorEastAsia" w:cstheme="minorEastAsia"/>
          <w:color w:val="000000" w:themeColor="text1"/>
          <w:sz w:val="21"/>
          <w:szCs w:val="21"/>
          <w:highlight w:val="none"/>
          <w:lang w:eastAsia="zh-CN"/>
          <w14:textFill>
            <w14:solidFill>
              <w14:schemeClr w14:val="tx1"/>
            </w14:solidFill>
          </w14:textFill>
        </w:rPr>
        <w:t>公章</w:t>
      </w:r>
      <w:r>
        <w:rPr>
          <w:rFonts w:asciiTheme="minorEastAsia" w:hAnsi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6BFAB384">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87" w:name="_Toc12761"/>
      <w:r>
        <w:rPr>
          <w:rFonts w:asciiTheme="minorEastAsia" w:hAnsiTheme="minorEastAsia" w:cstheme="minorEastAsia"/>
          <w:b/>
          <w:color w:val="000000" w:themeColor="text1"/>
          <w:sz w:val="21"/>
          <w:szCs w:val="21"/>
          <w:highlight w:val="none"/>
          <w14:textFill>
            <w14:solidFill>
              <w14:schemeClr w14:val="tx1"/>
            </w14:solidFill>
          </w14:textFill>
        </w:rPr>
        <w:t>二</w:t>
      </w:r>
      <w:r>
        <w:rPr>
          <w:rFonts w:asciiTheme="minorEastAsia" w:hAnsiTheme="minorEastAsia" w:cstheme="minorEastAsia"/>
          <w:b/>
          <w:color w:val="000000" w:themeColor="text1"/>
          <w:sz w:val="21"/>
          <w:szCs w:val="21"/>
          <w:highlight w:val="none"/>
          <w:lang w:eastAsia="zh-CN"/>
          <w14:textFill>
            <w14:solidFill>
              <w14:schemeClr w14:val="tx1"/>
            </w14:solidFill>
          </w14:textFill>
        </w:rPr>
        <w:t>、</w:t>
      </w:r>
      <w:r>
        <w:rPr>
          <w:rFonts w:asciiTheme="minorEastAsia" w:hAnsiTheme="minorEastAsia" w:cstheme="minorEastAsia"/>
          <w:b/>
          <w:color w:val="000000" w:themeColor="text1"/>
          <w:sz w:val="21"/>
          <w:szCs w:val="21"/>
          <w:highlight w:val="none"/>
          <w14:textFill>
            <w14:solidFill>
              <w14:schemeClr w14:val="tx1"/>
            </w14:solidFill>
          </w14:textFill>
        </w:rPr>
        <w:t>政府采购政策落实</w:t>
      </w:r>
      <w:bookmarkEnd w:id="87"/>
    </w:p>
    <w:p w14:paraId="7690B820">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1.节能、环保要求</w:t>
      </w:r>
    </w:p>
    <w:p w14:paraId="3C1723D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EE4310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B6D76A3">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2.对符合本国产品标准的产品给予价格扣除</w:t>
      </w:r>
    </w:p>
    <w:p w14:paraId="39F14CB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0B0F6C48">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r>
        <w:rPr>
          <w:rFonts w:asciiTheme="minorEastAsia" w:hAnsiTheme="minorEastAsia" w:cstheme="minorEastAsia"/>
          <w:b/>
          <w:color w:val="000000" w:themeColor="text1"/>
          <w:sz w:val="21"/>
          <w:szCs w:val="21"/>
          <w:highlight w:val="none"/>
          <w14:textFill>
            <w14:solidFill>
              <w14:schemeClr w14:val="tx1"/>
            </w14:solidFill>
          </w14:textFill>
        </w:rPr>
        <w:t>本国产品标准的适用范围</w:t>
      </w:r>
      <w:r>
        <w:rPr>
          <w:rFonts w:asciiTheme="minorEastAsia" w:hAnsi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64B4E5">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r>
        <w:rPr>
          <w:rFonts w:asciiTheme="minorEastAsia" w:hAnsiTheme="minorEastAsia" w:cstheme="minorEastAsia"/>
          <w:b/>
          <w:color w:val="000000" w:themeColor="text1"/>
          <w:sz w:val="21"/>
          <w:szCs w:val="21"/>
          <w:highlight w:val="none"/>
          <w14:textFill>
            <w14:solidFill>
              <w14:schemeClr w14:val="tx1"/>
            </w14:solidFill>
          </w14:textFill>
        </w:rPr>
        <w:t>准确界定产品在中国境内生产</w:t>
      </w:r>
      <w:r>
        <w:rPr>
          <w:rFonts w:asciiTheme="minorEastAsia" w:hAnsi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5C0A936">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r>
        <w:rPr>
          <w:rFonts w:asciiTheme="minorEastAsia" w:hAnsiTheme="minorEastAsia" w:cstheme="minorEastAsia"/>
          <w:b/>
          <w:color w:val="000000" w:themeColor="text1"/>
          <w:sz w:val="21"/>
          <w:szCs w:val="21"/>
          <w:highlight w:val="none"/>
          <w14:textFill>
            <w14:solidFill>
              <w14:schemeClr w14:val="tx1"/>
            </w14:solidFill>
          </w14:textFill>
        </w:rPr>
        <w:t>对本国产品的支持政策</w:t>
      </w:r>
      <w:r>
        <w:rPr>
          <w:rFonts w:asciiTheme="minorEastAsia" w:hAnsi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A5D6E68">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62F3B3">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w:t>
      </w:r>
      <w:r>
        <w:rPr>
          <w:rFonts w:asciiTheme="minorEastAsia" w:hAnsiTheme="minorEastAsia" w:cstheme="minorEastAsia"/>
          <w:b/>
          <w:color w:val="000000" w:themeColor="text1"/>
          <w:sz w:val="21"/>
          <w:szCs w:val="21"/>
          <w:highlight w:val="none"/>
          <w14:textFill>
            <w14:solidFill>
              <w14:schemeClr w14:val="tx1"/>
            </w14:solidFill>
          </w14:textFill>
        </w:rPr>
        <w:t>认真审查有关证明文件</w:t>
      </w:r>
      <w:r>
        <w:rPr>
          <w:rFonts w:asciiTheme="minorEastAsia" w:hAnsi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293B04E">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17F1254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1FCD20F7">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4.价格扣除相关要求</w:t>
      </w:r>
    </w:p>
    <w:p w14:paraId="4301602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tbl>
      <w:tblPr>
        <w:tblStyle w:val="19"/>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1935"/>
        <w:gridCol w:w="859"/>
        <w:gridCol w:w="4706"/>
      </w:tblGrid>
      <w:tr w14:paraId="69266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12F64912">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24119D40">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情形</w:t>
            </w:r>
          </w:p>
        </w:tc>
        <w:tc>
          <w:tcPr>
            <w:tcW w:w="1935" w:type="dxa"/>
            <w:vAlign w:val="center"/>
          </w:tcPr>
          <w:p w14:paraId="0563822E">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适用对象</w:t>
            </w:r>
          </w:p>
        </w:tc>
        <w:tc>
          <w:tcPr>
            <w:tcW w:w="859" w:type="dxa"/>
            <w:vAlign w:val="center"/>
          </w:tcPr>
          <w:p w14:paraId="553F66E3">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价格扣除比例</w:t>
            </w:r>
          </w:p>
        </w:tc>
        <w:tc>
          <w:tcPr>
            <w:tcW w:w="4706" w:type="dxa"/>
            <w:vAlign w:val="center"/>
          </w:tcPr>
          <w:p w14:paraId="4939008E">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计算公式</w:t>
            </w:r>
          </w:p>
        </w:tc>
      </w:tr>
      <w:tr w14:paraId="4EC02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70CDC741">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25CB0ADE">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vAlign w:val="center"/>
          </w:tcPr>
          <w:p w14:paraId="59E69B69">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货物由小微企业制造</w:t>
            </w:r>
          </w:p>
        </w:tc>
        <w:tc>
          <w:tcPr>
            <w:tcW w:w="859" w:type="dxa"/>
            <w:vAlign w:val="center"/>
          </w:tcPr>
          <w:p w14:paraId="438748C7">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10%</w:t>
            </w:r>
          </w:p>
        </w:tc>
        <w:tc>
          <w:tcPr>
            <w:tcW w:w="4706" w:type="dxa"/>
            <w:vAlign w:val="center"/>
          </w:tcPr>
          <w:p w14:paraId="757B0E0F">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4FAA6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6B85665D">
            <w:pPr>
              <w:pStyle w:val="24"/>
              <w:jc w:val="center"/>
              <w:rPr>
                <w:rFonts w:hint="default"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64580EDE">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shd w:val="clear" w:color="auto" w:fill="auto"/>
            <w:vAlign w:val="center"/>
          </w:tcPr>
          <w:p w14:paraId="1A026307">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59" w:type="dxa"/>
            <w:shd w:val="clear" w:color="auto" w:fill="auto"/>
            <w:vAlign w:val="center"/>
          </w:tcPr>
          <w:p w14:paraId="3AAAE357">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w:t>
            </w:r>
          </w:p>
        </w:tc>
        <w:tc>
          <w:tcPr>
            <w:tcW w:w="4706" w:type="dxa"/>
            <w:shd w:val="clear" w:color="auto" w:fill="auto"/>
            <w:vAlign w:val="center"/>
          </w:tcPr>
          <w:p w14:paraId="3BFB81C6">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大中型企业与小微企业组成联合体或者允许大中型企业向一家或者多家小微企业分包的采购项目，对于联合协议或者分包意向协议约定小微企业的合同份额占到合同总金额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78618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5E731DE0">
            <w:pPr>
              <w:pStyle w:val="24"/>
              <w:spacing w:line="360" w:lineRule="auto"/>
              <w:jc w:val="center"/>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w:t>
            </w:r>
          </w:p>
        </w:tc>
        <w:tc>
          <w:tcPr>
            <w:tcW w:w="1421" w:type="dxa"/>
            <w:vAlign w:val="center"/>
          </w:tcPr>
          <w:p w14:paraId="048F7FD1">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节能、环保产品</w:t>
            </w:r>
          </w:p>
        </w:tc>
        <w:tc>
          <w:tcPr>
            <w:tcW w:w="1935" w:type="dxa"/>
            <w:vAlign w:val="center"/>
          </w:tcPr>
          <w:p w14:paraId="1CA88702">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w:t>
            </w:r>
          </w:p>
        </w:tc>
        <w:tc>
          <w:tcPr>
            <w:tcW w:w="859" w:type="dxa"/>
            <w:vAlign w:val="center"/>
          </w:tcPr>
          <w:p w14:paraId="5FD0A150">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w:t>
            </w:r>
          </w:p>
        </w:tc>
        <w:tc>
          <w:tcPr>
            <w:tcW w:w="4706" w:type="dxa"/>
            <w:vAlign w:val="center"/>
          </w:tcPr>
          <w:p w14:paraId="2C375E79">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节能产品、环境标志产品价格扣除（若商务评审中已享受评审优惠，价格评审不再享受价格扣除） （1）投标产品(针对非政府强制采购产品)获得有效期内的节能产品认证证书的，节能产品投标报价占总投标报价比例在80%或以上的，对节能产品的价格给予2%的扣除，在80%以下的，对节能产品的价格给予1%的扣除，用扣除后的价格参与评审。（提供节能产品认证证书）。 （2）投标产品(针对非政府强制采购产品)获得有效期内的环境标志产品认证证书的，环境标志产品投标报价占总投标报价比例在80%或以上的，对环境标志产品的价格给予2%的扣除，在80%以下的，对环境标志产品的价格给予1%的扣除，用扣除后的价格参与评审。（提供环境标志产品认证证书）。 （3）对属于强制采购的节能产品，节能要求作为实质性响应指标，不再享受评审优惠。</w:t>
            </w:r>
          </w:p>
        </w:tc>
      </w:tr>
      <w:tr w14:paraId="0D13F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5015FECB">
            <w:pPr>
              <w:pStyle w:val="24"/>
              <w:spacing w:line="360" w:lineRule="auto"/>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5AA1178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（1）所称小型和微型企业应当符合以下条件：</w:t>
      </w:r>
    </w:p>
    <w:p w14:paraId="271599C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2AF6BF3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6684A5A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0485FF0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FE5EEE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24CCBA2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987A403">
      <w:pPr>
        <w:pStyle w:val="24"/>
        <w:spacing w:line="360" w:lineRule="auto"/>
        <w:outlineLvl w:val="1"/>
        <w:rPr>
          <w:rFonts w:hint="default" w:asciiTheme="minorEastAsia" w:hAnsiTheme="minorEastAsia" w:cstheme="minorEastAsia"/>
          <w:color w:val="000000" w:themeColor="text1"/>
          <w:sz w:val="21"/>
          <w:szCs w:val="21"/>
          <w:highlight w:val="none"/>
          <w14:textFill>
            <w14:solidFill>
              <w14:schemeClr w14:val="tx1"/>
            </w14:solidFill>
          </w14:textFill>
        </w:rPr>
      </w:pPr>
      <w:bookmarkStart w:id="88" w:name="_Toc14771"/>
      <w:r>
        <w:rPr>
          <w:rFonts w:asciiTheme="minorEastAsia" w:hAnsiTheme="minorEastAsia" w:cstheme="minorEastAsia"/>
          <w:b/>
          <w:color w:val="000000" w:themeColor="text1"/>
          <w:sz w:val="21"/>
          <w:szCs w:val="21"/>
          <w:highlight w:val="none"/>
          <w14:textFill>
            <w14:solidFill>
              <w14:schemeClr w14:val="tx1"/>
            </w14:solidFill>
          </w14:textFill>
        </w:rPr>
        <w:t>三、评审程序</w:t>
      </w:r>
      <w:bookmarkEnd w:id="88"/>
    </w:p>
    <w:p w14:paraId="08770310">
      <w:pPr>
        <w:pStyle w:val="24"/>
        <w:spacing w:line="360" w:lineRule="auto"/>
        <w:rPr>
          <w:rFonts w:hint="default" w:asciiTheme="minorEastAsia" w:hAnsiTheme="minorEastAsia" w:cstheme="minorEastAsia"/>
          <w:b/>
          <w:bCs/>
          <w:color w:val="000000" w:themeColor="text1"/>
          <w:sz w:val="21"/>
          <w:szCs w:val="21"/>
          <w:highlight w:val="none"/>
          <w14:textFill>
            <w14:solidFill>
              <w14:schemeClr w14:val="tx1"/>
            </w14:solidFill>
          </w14:textFill>
        </w:rPr>
      </w:pPr>
      <w:r>
        <w:rPr>
          <w:rFonts w:asciiTheme="minorEastAsia" w:hAnsiTheme="minorEastAsia" w:cstheme="minorEastAsia"/>
          <w:b/>
          <w:bCs/>
          <w:color w:val="000000" w:themeColor="text1"/>
          <w:sz w:val="21"/>
          <w:szCs w:val="21"/>
          <w:highlight w:val="none"/>
          <w14:textFill>
            <w14:solidFill>
              <w14:schemeClr w14:val="tx1"/>
            </w14:solidFill>
          </w14:textFill>
        </w:rPr>
        <w:t>1.资格性审查、符合性审查和异常低价审查</w:t>
      </w:r>
    </w:p>
    <w:p w14:paraId="3511106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7C9CFB7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3A60A4F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42DCFB2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异常低价审查。政府采购评审中出现采购文件明确的异常低价情形，评审委员会应当启动异常低价投标（响应）审查程序。</w:t>
      </w:r>
    </w:p>
    <w:p w14:paraId="1BA771B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14:paraId="4776FA0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被启动异常低价审查的供应商，如果不提供书面说明、证明材料，或者提供的书面说明、证明材料不能证明其报价合理性的，应当将其作为无效投标（响应）处理。</w:t>
      </w:r>
    </w:p>
    <w:p w14:paraId="4836E58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通过异常低价审查的不足3家，不得进入详细评审。</w:t>
      </w:r>
    </w:p>
    <w:p w14:paraId="188B50B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资格性审查、符合性审查、异常低价审查中凡有其中任意一项未通过的，评审结果为未通过，未通过资格性审查、符合性审查、异常低价审查的投标人按无效投标处理。</w:t>
      </w:r>
    </w:p>
    <w:p w14:paraId="18991B3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对各投标人进行资格审查、符合性审查、异常低价审查过程中，对初步被认定为无效投标者，由评标委员会组长或采购人代表将集体意见及时告知投标当事人。</w:t>
      </w:r>
    </w:p>
    <w:p w14:paraId="03D3DCA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6F604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合格投标人不足3家的，不得评标。</w:t>
      </w:r>
    </w:p>
    <w:p w14:paraId="52A0DED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表一资格性审查表：</w:t>
      </w:r>
    </w:p>
    <w:p w14:paraId="698FFBE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327"/>
        <w:gridCol w:w="5772"/>
      </w:tblGrid>
      <w:tr w14:paraId="772D8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0" w:hRule="atLeast"/>
          <w:jc w:val="center"/>
        </w:trPr>
        <w:tc>
          <w:tcPr>
            <w:tcW w:w="972" w:type="dxa"/>
          </w:tcPr>
          <w:p w14:paraId="0B5FB8B0">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序号</w:t>
            </w:r>
          </w:p>
        </w:tc>
        <w:tc>
          <w:tcPr>
            <w:tcW w:w="8099" w:type="dxa"/>
            <w:gridSpan w:val="2"/>
          </w:tcPr>
          <w:p w14:paraId="7D81274E">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资格审查内容</w:t>
            </w:r>
          </w:p>
        </w:tc>
      </w:tr>
      <w:tr w14:paraId="62A28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1009C0C">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2327" w:type="dxa"/>
            <w:vAlign w:val="center"/>
          </w:tcPr>
          <w:p w14:paraId="4A4B94E8">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具有独立承担民事责任的能力</w:t>
            </w:r>
          </w:p>
        </w:tc>
        <w:tc>
          <w:tcPr>
            <w:tcW w:w="5772" w:type="dxa"/>
          </w:tcPr>
          <w:p w14:paraId="6A9B1B11">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685EF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F18955E">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tc>
        <w:tc>
          <w:tcPr>
            <w:tcW w:w="2327" w:type="dxa"/>
            <w:vAlign w:val="center"/>
          </w:tcPr>
          <w:p w14:paraId="6F0E634F">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5772" w:type="dxa"/>
          </w:tcPr>
          <w:p w14:paraId="4D03998C">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提供投标截止日前6个月内任意1个月依法缴纳税收和社会保障资金的相关材料或出具《承诺函》。如依法免税或不需要缴纳社会保障资金的，提供相应证明材料。</w:t>
            </w:r>
          </w:p>
        </w:tc>
      </w:tr>
      <w:tr w14:paraId="1D63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B114EC4">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tc>
        <w:tc>
          <w:tcPr>
            <w:tcW w:w="2327" w:type="dxa"/>
            <w:vAlign w:val="center"/>
          </w:tcPr>
          <w:p w14:paraId="4D0A1858">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5772" w:type="dxa"/>
          </w:tcPr>
          <w:p w14:paraId="5508ADA5">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投标人必须具有良好的商业信誉和健全的财务会计制度（提供202</w:t>
            </w:r>
            <w:r>
              <w:rPr>
                <w:rFonts w:asciiTheme="minorEastAsia" w:hAnsiTheme="minorEastAsia" w:cstheme="minorEastAsia"/>
                <w:color w:val="000000" w:themeColor="text1"/>
                <w:sz w:val="21"/>
                <w:szCs w:val="21"/>
                <w:highlight w:val="none"/>
                <w:lang w:eastAsia="zh-CN"/>
                <w14:textFill>
                  <w14:solidFill>
                    <w14:schemeClr w14:val="tx1"/>
                  </w14:solidFill>
                </w14:textFill>
              </w:rPr>
              <w:t>5</w:t>
            </w:r>
            <w:r>
              <w:rPr>
                <w:rFonts w:asciiTheme="minorEastAsia" w:hAnsiTheme="minorEastAsia" w:cstheme="minorEastAsia"/>
                <w:color w:val="000000" w:themeColor="text1"/>
                <w:sz w:val="21"/>
                <w:szCs w:val="21"/>
                <w:highlight w:val="none"/>
                <w14:textFill>
                  <w14:solidFill>
                    <w14:schemeClr w14:val="tx1"/>
                  </w14:solidFill>
                </w14:textFill>
              </w:rPr>
              <w:t>年度财务状况报告或202</w:t>
            </w:r>
            <w:r>
              <w:rPr>
                <w:rFonts w:asciiTheme="minorEastAsia" w:hAnsiTheme="minorEastAsia" w:cstheme="minorEastAsia"/>
                <w:color w:val="000000" w:themeColor="text1"/>
                <w:sz w:val="21"/>
                <w:szCs w:val="21"/>
                <w:highlight w:val="none"/>
                <w:lang w:eastAsia="zh-CN"/>
                <w14:textFill>
                  <w14:solidFill>
                    <w14:schemeClr w14:val="tx1"/>
                  </w14:solidFill>
                </w14:textFill>
              </w:rPr>
              <w:t>6</w:t>
            </w:r>
            <w:r>
              <w:rPr>
                <w:rFonts w:asciiTheme="minorEastAsia" w:hAnsi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5EB4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EEF0D3F">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w:t>
            </w:r>
          </w:p>
        </w:tc>
        <w:tc>
          <w:tcPr>
            <w:tcW w:w="2327" w:type="dxa"/>
            <w:vAlign w:val="center"/>
          </w:tcPr>
          <w:p w14:paraId="4E027860">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5772" w:type="dxa"/>
          </w:tcPr>
          <w:p w14:paraId="14176511">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提供</w:t>
            </w:r>
            <w:r>
              <w:rPr>
                <w:rFonts w:asciiTheme="minorEastAsia" w:hAnsiTheme="minorEastAsia" w:cstheme="minorEastAsia"/>
                <w:color w:val="000000" w:themeColor="text1"/>
                <w:sz w:val="21"/>
                <w:szCs w:val="21"/>
                <w:highlight w:val="none"/>
                <w14:textFill>
                  <w14:solidFill>
                    <w14:schemeClr w14:val="tx1"/>
                  </w14:solidFill>
                </w14:textFill>
              </w:rPr>
              <w:t>设备及专业技术能力情况或出具《承诺函》。</w:t>
            </w:r>
          </w:p>
        </w:tc>
      </w:tr>
      <w:tr w14:paraId="06CCF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065FDB1">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w:t>
            </w:r>
          </w:p>
        </w:tc>
        <w:tc>
          <w:tcPr>
            <w:tcW w:w="2327" w:type="dxa"/>
            <w:vAlign w:val="center"/>
          </w:tcPr>
          <w:p w14:paraId="2714BA69">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5772" w:type="dxa"/>
          </w:tcPr>
          <w:p w14:paraId="0AE770C6">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提供</w:t>
            </w:r>
            <w:r>
              <w:rPr>
                <w:rFonts w:asciiTheme="minorEastAsia" w:hAnsiTheme="minorEastAsia" w:cstheme="minorEastAsia"/>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1E3B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8CDF0B2">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w:t>
            </w:r>
          </w:p>
        </w:tc>
        <w:tc>
          <w:tcPr>
            <w:tcW w:w="2327" w:type="dxa"/>
            <w:vAlign w:val="center"/>
          </w:tcPr>
          <w:p w14:paraId="7F80A966">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信用记录</w:t>
            </w:r>
          </w:p>
        </w:tc>
        <w:tc>
          <w:tcPr>
            <w:tcW w:w="5772" w:type="dxa"/>
          </w:tcPr>
          <w:p w14:paraId="0B27F42B">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3F854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0367624D">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7</w:t>
            </w:r>
          </w:p>
        </w:tc>
        <w:tc>
          <w:tcPr>
            <w:tcW w:w="2327" w:type="dxa"/>
            <w:vAlign w:val="center"/>
          </w:tcPr>
          <w:p w14:paraId="63095433">
            <w:pPr>
              <w:pStyle w:val="24"/>
              <w:spacing w:line="320" w:lineRule="exact"/>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5772" w:type="dxa"/>
          </w:tcPr>
          <w:p w14:paraId="780A899B">
            <w:pPr>
              <w:pStyle w:val="24"/>
              <w:spacing w:line="320" w:lineRule="exac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单位负责人为同一人或者存在直接控股、 管理关系的不同供应商，不得同时参加本采购项目（或采购包） 投标（响应）。 为本项目提供整体设计、规范编制或者项目管理、 监理、 检测等服务的供应商，不得再参与本项目投标（响应）。 投标函相关承诺要求内容。</w:t>
            </w:r>
          </w:p>
        </w:tc>
      </w:tr>
    </w:tbl>
    <w:p w14:paraId="37CA4D8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5F65CF1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表二符合性审查表：</w:t>
      </w:r>
    </w:p>
    <w:p w14:paraId="6FFA922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342"/>
        <w:gridCol w:w="5757"/>
      </w:tblGrid>
      <w:tr w14:paraId="2271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8" w:hRule="atLeast"/>
          <w:jc w:val="center"/>
        </w:trPr>
        <w:tc>
          <w:tcPr>
            <w:tcW w:w="972" w:type="dxa"/>
            <w:vAlign w:val="center"/>
          </w:tcPr>
          <w:p w14:paraId="2BB47D41">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序号</w:t>
            </w:r>
          </w:p>
        </w:tc>
        <w:tc>
          <w:tcPr>
            <w:tcW w:w="2342" w:type="dxa"/>
            <w:vAlign w:val="center"/>
          </w:tcPr>
          <w:p w14:paraId="0C08A8BF">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评审点要求概况</w:t>
            </w:r>
          </w:p>
        </w:tc>
        <w:tc>
          <w:tcPr>
            <w:tcW w:w="5757" w:type="dxa"/>
            <w:vAlign w:val="center"/>
          </w:tcPr>
          <w:p w14:paraId="51898E1C">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评审点具体描述</w:t>
            </w:r>
          </w:p>
        </w:tc>
      </w:tr>
      <w:tr w14:paraId="2EF3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6" w:hRule="atLeast"/>
          <w:jc w:val="center"/>
        </w:trPr>
        <w:tc>
          <w:tcPr>
            <w:tcW w:w="972" w:type="dxa"/>
            <w:vAlign w:val="center"/>
          </w:tcPr>
          <w:p w14:paraId="38475FD3">
            <w:pPr>
              <w:pStyle w:val="24"/>
              <w:spacing w:line="320" w:lineRule="exact"/>
              <w:jc w:val="center"/>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p>
        </w:tc>
        <w:tc>
          <w:tcPr>
            <w:tcW w:w="2342" w:type="dxa"/>
            <w:shd w:val="clear" w:color="auto" w:fill="auto"/>
            <w:vAlign w:val="center"/>
          </w:tcPr>
          <w:p w14:paraId="1C769C7B">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须满足</w:t>
            </w:r>
            <w:r>
              <w:rPr>
                <w:rFonts w:ascii="宋体" w:hAnsi="宋体" w:eastAsia="宋体" w:cs="宋体"/>
                <w:color w:val="000000" w:themeColor="text1"/>
                <w:sz w:val="21"/>
                <w:szCs w:val="21"/>
                <w:highlight w:val="none"/>
                <w:lang w:eastAsia="zh-CN"/>
                <w14:textFill>
                  <w14:solidFill>
                    <w14:schemeClr w14:val="tx1"/>
                  </w14:solidFill>
                </w14:textFill>
              </w:rPr>
              <w:t>带“</w:t>
            </w:r>
            <w:r>
              <w:rPr>
                <w:rFonts w:ascii="宋体" w:hAnsi="宋体" w:cs="宋体"/>
                <w:color w:val="000000" w:themeColor="text1"/>
                <w:sz w:val="21"/>
                <w:highlight w:val="none"/>
                <w:lang w:bidi="ar"/>
                <w14:textFill>
                  <w14:solidFill>
                    <w14:schemeClr w14:val="tx1"/>
                  </w14:solidFill>
                </w14:textFill>
              </w:rPr>
              <w:t>★</w:t>
            </w:r>
            <w:r>
              <w:rPr>
                <w:rFonts w:ascii="宋体" w:hAnsi="宋体" w:eastAsia="宋体" w:cs="宋体"/>
                <w:color w:val="000000" w:themeColor="text1"/>
                <w:sz w:val="21"/>
                <w:szCs w:val="21"/>
                <w:highlight w:val="none"/>
                <w:lang w:eastAsia="zh-CN"/>
                <w14:textFill>
                  <w14:solidFill>
                    <w14:schemeClr w14:val="tx1"/>
                  </w14:solidFill>
                </w14:textFill>
              </w:rPr>
              <w:t>”号</w:t>
            </w:r>
            <w:r>
              <w:rPr>
                <w:rFonts w:ascii="宋体" w:hAnsi="宋体" w:eastAsia="宋体" w:cs="宋体"/>
                <w:color w:val="000000" w:themeColor="text1"/>
                <w:sz w:val="21"/>
                <w:szCs w:val="21"/>
                <w:highlight w:val="none"/>
                <w14:textFill>
                  <w14:solidFill>
                    <w14:schemeClr w14:val="tx1"/>
                  </w14:solidFill>
                </w14:textFill>
              </w:rPr>
              <w:t>要求</w:t>
            </w:r>
          </w:p>
        </w:tc>
        <w:tc>
          <w:tcPr>
            <w:tcW w:w="5757" w:type="dxa"/>
            <w:shd w:val="clear" w:color="auto" w:fill="auto"/>
            <w:vAlign w:val="center"/>
          </w:tcPr>
          <w:p w14:paraId="12647A66">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按文件要求提供证明材料。</w:t>
            </w:r>
          </w:p>
        </w:tc>
      </w:tr>
      <w:tr w14:paraId="63C65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68" w:hRule="atLeast"/>
          <w:jc w:val="center"/>
        </w:trPr>
        <w:tc>
          <w:tcPr>
            <w:tcW w:w="972" w:type="dxa"/>
            <w:vAlign w:val="center"/>
          </w:tcPr>
          <w:p w14:paraId="5714410C">
            <w:pPr>
              <w:pStyle w:val="24"/>
              <w:spacing w:line="320" w:lineRule="exact"/>
              <w:jc w:val="center"/>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p>
        </w:tc>
        <w:tc>
          <w:tcPr>
            <w:tcW w:w="2342" w:type="dxa"/>
            <w:shd w:val="clear" w:color="auto" w:fill="auto"/>
            <w:vAlign w:val="center"/>
          </w:tcPr>
          <w:p w14:paraId="433BEBC2">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合同履行期限须满足要求</w:t>
            </w:r>
          </w:p>
        </w:tc>
        <w:tc>
          <w:tcPr>
            <w:tcW w:w="5757" w:type="dxa"/>
            <w:shd w:val="clear" w:color="auto" w:fill="auto"/>
          </w:tcPr>
          <w:p w14:paraId="757845AC">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签订合同后45个日历天内完工并通过初步验收（超出该完工期将作为无效投标处理）</w:t>
            </w:r>
          </w:p>
        </w:tc>
      </w:tr>
      <w:tr w14:paraId="627A7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C712CB0">
            <w:pPr>
              <w:pStyle w:val="24"/>
              <w:spacing w:line="320" w:lineRule="exact"/>
              <w:jc w:val="center"/>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w:t>
            </w:r>
          </w:p>
        </w:tc>
        <w:tc>
          <w:tcPr>
            <w:tcW w:w="2342" w:type="dxa"/>
            <w:shd w:val="clear" w:color="auto" w:fill="auto"/>
            <w:vAlign w:val="center"/>
          </w:tcPr>
          <w:p w14:paraId="798F4D64">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投标报价未超出报价上限</w:t>
            </w:r>
          </w:p>
        </w:tc>
        <w:tc>
          <w:tcPr>
            <w:tcW w:w="5757" w:type="dxa"/>
            <w:shd w:val="clear" w:color="auto" w:fill="auto"/>
          </w:tcPr>
          <w:p w14:paraId="0525E0E4">
            <w:pPr>
              <w:pStyle w:val="24"/>
              <w:spacing w:line="320" w:lineRule="exact"/>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人民币</w:t>
            </w:r>
            <w:r>
              <w:rPr>
                <w:rFonts w:ascii="宋体" w:hAnsi="宋体" w:eastAsia="宋体" w:cs="宋体"/>
                <w:color w:val="000000" w:themeColor="text1"/>
                <w:sz w:val="21"/>
                <w:szCs w:val="21"/>
                <w:highlight w:val="none"/>
                <w:lang w:eastAsia="zh-CN"/>
                <w14:textFill>
                  <w14:solidFill>
                    <w14:schemeClr w14:val="tx1"/>
                  </w14:solidFill>
                </w14:textFill>
              </w:rPr>
              <w:t>365393.43</w:t>
            </w:r>
            <w:r>
              <w:rPr>
                <w:rFonts w:ascii="宋体" w:hAnsi="宋体" w:eastAsia="宋体" w:cs="宋体"/>
                <w:color w:val="000000" w:themeColor="text1"/>
                <w:sz w:val="21"/>
                <w:szCs w:val="21"/>
                <w:highlight w:val="none"/>
                <w14:textFill>
                  <w14:solidFill>
                    <w14:schemeClr w14:val="tx1"/>
                  </w14:solidFill>
                </w14:textFill>
              </w:rPr>
              <w:t>元（超出该上限的投标报价将作为无效投标处理）</w:t>
            </w:r>
          </w:p>
        </w:tc>
      </w:tr>
      <w:tr w14:paraId="7A04C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F2EB742">
            <w:pPr>
              <w:pStyle w:val="24"/>
              <w:spacing w:line="320" w:lineRule="exact"/>
              <w:jc w:val="center"/>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4</w:t>
            </w:r>
          </w:p>
        </w:tc>
        <w:tc>
          <w:tcPr>
            <w:tcW w:w="2342" w:type="dxa"/>
            <w:shd w:val="clear" w:color="auto" w:fill="auto"/>
            <w:vAlign w:val="center"/>
          </w:tcPr>
          <w:p w14:paraId="5DB4DDB2">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法定代表人/负责人资格证明书及授权委托书</w:t>
            </w:r>
          </w:p>
        </w:tc>
        <w:tc>
          <w:tcPr>
            <w:tcW w:w="5757" w:type="dxa"/>
            <w:shd w:val="clear" w:color="auto" w:fill="auto"/>
          </w:tcPr>
          <w:p w14:paraId="2342A390">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提供法定代表人/负责人资格证明书及授权委托书</w:t>
            </w:r>
          </w:p>
        </w:tc>
      </w:tr>
      <w:tr w14:paraId="0CABC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7" w:hRule="atLeast"/>
          <w:jc w:val="center"/>
        </w:trPr>
        <w:tc>
          <w:tcPr>
            <w:tcW w:w="972" w:type="dxa"/>
            <w:vAlign w:val="center"/>
          </w:tcPr>
          <w:p w14:paraId="7872C613">
            <w:pPr>
              <w:pStyle w:val="24"/>
              <w:spacing w:line="320" w:lineRule="exact"/>
              <w:jc w:val="center"/>
              <w:rPr>
                <w:rFonts w:hint="default"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5</w:t>
            </w:r>
          </w:p>
        </w:tc>
        <w:tc>
          <w:tcPr>
            <w:tcW w:w="2342" w:type="dxa"/>
            <w:shd w:val="clear" w:color="auto" w:fill="auto"/>
            <w:vAlign w:val="center"/>
          </w:tcPr>
          <w:p w14:paraId="50FF4EA4">
            <w:pPr>
              <w:pStyle w:val="24"/>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其他要求</w:t>
            </w:r>
          </w:p>
        </w:tc>
        <w:tc>
          <w:tcPr>
            <w:tcW w:w="5757" w:type="dxa"/>
            <w:shd w:val="clear" w:color="auto" w:fill="auto"/>
          </w:tcPr>
          <w:p w14:paraId="1D98FD60">
            <w:pPr>
              <w:pStyle w:val="24"/>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按投标资料清单中规定提供“必须提交”的文件资料</w:t>
            </w:r>
          </w:p>
        </w:tc>
      </w:tr>
    </w:tbl>
    <w:p w14:paraId="17A0B365">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2.投标文件澄清</w:t>
      </w:r>
    </w:p>
    <w:p w14:paraId="076E4B1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133DACA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asciiTheme="minorEastAsia" w:hAnsiTheme="minorEastAsia" w:cstheme="minorEastAsia"/>
          <w:color w:val="000000" w:themeColor="text1"/>
          <w:sz w:val="21"/>
          <w:szCs w:val="21"/>
          <w:highlight w:val="none"/>
          <w:lang w:eastAsia="zh-CN"/>
          <w14:textFill>
            <w14:solidFill>
              <w14:schemeClr w14:val="tx1"/>
            </w14:solidFill>
          </w14:textFill>
        </w:rPr>
        <w:t>公</w:t>
      </w:r>
      <w:r>
        <w:rPr>
          <w:rFonts w:asciiTheme="minorEastAsia" w:hAnsiTheme="minorEastAsia" w:cstheme="minorEastAsia"/>
          <w:color w:val="000000" w:themeColor="text1"/>
          <w:sz w:val="21"/>
          <w:szCs w:val="21"/>
          <w:highlight w:val="none"/>
          <w14:textFill>
            <w14:solidFill>
              <w14:schemeClr w14:val="tx1"/>
            </w14:solidFill>
          </w14:textFill>
        </w:rPr>
        <w:t>章。</w:t>
      </w:r>
    </w:p>
    <w:p w14:paraId="58573AB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32803D7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311E22C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2DB6408">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3.详细评审</w:t>
      </w:r>
    </w:p>
    <w:p w14:paraId="1E3E99B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w:t>
      </w:r>
    </w:p>
    <w:tbl>
      <w:tblPr>
        <w:tblStyle w:val="19"/>
        <w:tblW w:w="949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3"/>
        <w:gridCol w:w="1557"/>
        <w:gridCol w:w="6840"/>
      </w:tblGrid>
      <w:tr w14:paraId="64608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Align w:val="center"/>
          </w:tcPr>
          <w:p w14:paraId="6F7A09B2">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w:t>
            </w:r>
          </w:p>
        </w:tc>
        <w:tc>
          <w:tcPr>
            <w:tcW w:w="8397" w:type="dxa"/>
            <w:gridSpan w:val="2"/>
            <w:vAlign w:val="center"/>
          </w:tcPr>
          <w:p w14:paraId="4895C680">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评审标准</w:t>
            </w:r>
          </w:p>
        </w:tc>
      </w:tr>
      <w:tr w14:paraId="0EB7A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Align w:val="center"/>
          </w:tcPr>
          <w:p w14:paraId="08F67365">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分值构成</w:t>
            </w:r>
          </w:p>
        </w:tc>
        <w:tc>
          <w:tcPr>
            <w:tcW w:w="8397" w:type="dxa"/>
            <w:gridSpan w:val="2"/>
          </w:tcPr>
          <w:p w14:paraId="3BE91BD8">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商务部分30.0分</w:t>
            </w:r>
          </w:p>
          <w:p w14:paraId="7D46FCD7">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技术部分40.0分</w:t>
            </w:r>
          </w:p>
          <w:p w14:paraId="3CBBA473">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报价得分30.0分</w:t>
            </w:r>
          </w:p>
        </w:tc>
      </w:tr>
      <w:tr w14:paraId="02A03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restart"/>
            <w:vAlign w:val="center"/>
          </w:tcPr>
          <w:p w14:paraId="15E6916E">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技术部分</w:t>
            </w:r>
          </w:p>
        </w:tc>
        <w:tc>
          <w:tcPr>
            <w:tcW w:w="1557" w:type="dxa"/>
            <w:shd w:val="clear" w:color="auto" w:fill="FFFFFF"/>
            <w:vAlign w:val="center"/>
          </w:tcPr>
          <w:p w14:paraId="72C5254A">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设备的质量及技术性能（15.0分）</w:t>
            </w:r>
          </w:p>
        </w:tc>
        <w:tc>
          <w:tcPr>
            <w:tcW w:w="6840" w:type="dxa"/>
            <w:shd w:val="clear" w:color="auto" w:fill="FFFFFF"/>
            <w:vAlign w:val="center"/>
          </w:tcPr>
          <w:p w14:paraId="5607F4F1">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根据各投标人提交的投标文件对应招标文件的技术要求等响应情况进行评审，完全满足或优于招标文件要求的得15分。</w:t>
            </w:r>
          </w:p>
          <w:p w14:paraId="1D19E778">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本项目技术要求中带“▲”的为重要技术参数（共15项，满分15分），未响应或不满足的每一项扣1分。</w:t>
            </w:r>
          </w:p>
          <w:p w14:paraId="4785A3EC">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注：如技术要求中有明确了提供的证明资料，则以技术要求中要求的为准，如技术要求中无明确要求证明材料的，按《技术和服务要求响应表》响应情况为准，不提供不得分。</w:t>
            </w:r>
          </w:p>
        </w:tc>
      </w:tr>
      <w:tr w14:paraId="0049D2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continue"/>
            <w:vAlign w:val="center"/>
          </w:tcPr>
          <w:p w14:paraId="2D46FC08">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52FAF6E0">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对本项目背景、需求的理解程度（4.0分）</w:t>
            </w:r>
          </w:p>
        </w:tc>
        <w:tc>
          <w:tcPr>
            <w:tcW w:w="6840" w:type="dxa"/>
            <w:shd w:val="clear" w:color="auto" w:fill="auto"/>
            <w:vAlign w:val="center"/>
          </w:tcPr>
          <w:p w14:paraId="2E829681">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对供应商结合国家法律、法规、行业规范及政策要求、项目环境特点和博物馆安全防范技术的运用，针对本项目背景、需求的理解程度进行综合比较：</w:t>
            </w:r>
          </w:p>
          <w:p w14:paraId="0C732ED8">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1.理解非常详细、准确，完全满足项目需求的，得</w:t>
            </w:r>
            <w:r>
              <w:rPr>
                <w:rFonts w:ascii="宋体" w:hAnsi="宋体" w:cs="宋体"/>
                <w:bCs/>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分；</w:t>
            </w:r>
          </w:p>
          <w:p w14:paraId="091566A4">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2.理解较详细、准确，基本满足项目需求的，得</w:t>
            </w:r>
            <w:r>
              <w:rPr>
                <w:rFonts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分；</w:t>
            </w:r>
          </w:p>
          <w:p w14:paraId="450D2BA8">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3.理解基本详细、准确，不完全满足项目需求的得1分；</w:t>
            </w:r>
          </w:p>
          <w:p w14:paraId="19865CA1">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4.理解不够详细、准确或未提供方案的，得0分。</w:t>
            </w:r>
          </w:p>
        </w:tc>
      </w:tr>
      <w:tr w14:paraId="2BCEF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continue"/>
            <w:vAlign w:val="center"/>
          </w:tcPr>
          <w:p w14:paraId="1D1666FA">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77048C80">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项目实施的重点、难点（4.0分）</w:t>
            </w:r>
          </w:p>
        </w:tc>
        <w:tc>
          <w:tcPr>
            <w:tcW w:w="6840" w:type="dxa"/>
            <w:shd w:val="clear" w:color="auto" w:fill="auto"/>
            <w:vAlign w:val="center"/>
          </w:tcPr>
          <w:p w14:paraId="6695B55F">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对供应商针对本项目建设过程中关于博物馆文物安全保护（包括人防、物防、技防）、实施期间游客安全及日常管理等的重点、难点认识以及应对措施方案评价：</w:t>
            </w:r>
          </w:p>
          <w:p w14:paraId="1CE0BED3">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1.重点、难点认识非常全面、详细，应对措施具有非常高的针对性、可行性，完全满足项目需求的，得</w:t>
            </w:r>
            <w:r>
              <w:rPr>
                <w:rFonts w:ascii="宋体" w:hAnsi="宋体" w:cs="宋体"/>
                <w:bCs/>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分；</w:t>
            </w:r>
          </w:p>
          <w:p w14:paraId="1822E641">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2.重点、难点认识较全面、详细，应对措施具有较高的针对性、可行性，基本满足项目需求的，得</w:t>
            </w:r>
            <w:r>
              <w:rPr>
                <w:rFonts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分；</w:t>
            </w:r>
          </w:p>
          <w:p w14:paraId="54F78ED6">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3.重点、难点认识基本全面、详细，应对措施具有基本的针对性、可行性，不完全满足项目需求的得1分；</w:t>
            </w:r>
          </w:p>
          <w:p w14:paraId="23298746">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4.重点、难点认识不够全面、详细，应对措施不具有针对性、可行性，或未提供方案的得0分。</w:t>
            </w:r>
          </w:p>
        </w:tc>
      </w:tr>
      <w:tr w14:paraId="209C2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continue"/>
            <w:vAlign w:val="center"/>
          </w:tcPr>
          <w:p w14:paraId="3EB29D42">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7FE5DF0F">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技术方案（6.0分）</w:t>
            </w:r>
          </w:p>
        </w:tc>
        <w:tc>
          <w:tcPr>
            <w:tcW w:w="6840" w:type="dxa"/>
            <w:shd w:val="clear" w:color="auto" w:fill="auto"/>
            <w:vAlign w:val="center"/>
          </w:tcPr>
          <w:p w14:paraId="7B265664">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对供应商的整体技术方案（包括评估分析、系统功能、架构建议及相关的图纸&lt;如布点图、线路走向图、系统架构图&gt;、预期效果）以及与现系统对接、联网方案的评价：</w:t>
            </w:r>
          </w:p>
          <w:p w14:paraId="0BC3EDB3">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1.方案内容非常完整详细、能完全满足本项目的要求、具有非常高的可操作性，设计图纸非常齐全准确，得6分；</w:t>
            </w:r>
          </w:p>
          <w:p w14:paraId="1C2B395B">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2.方案内容较完整详细、较能满足本项目的要求、具有较高的可操作性，设计图纸较齐全准确，得3分；</w:t>
            </w:r>
          </w:p>
          <w:p w14:paraId="14510862">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3.方案内容基本完整详细、基本满足项目的要求、具有基本的可操作性，设计图纸基本齐全准确，得1分；</w:t>
            </w:r>
          </w:p>
          <w:p w14:paraId="06EC4BE6">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4.方案内容不够完整详细、不能满足项目的要求、不具有可操作性，没有提供设计图纸或图纸不够齐全准确，得0分。</w:t>
            </w:r>
          </w:p>
        </w:tc>
      </w:tr>
      <w:tr w14:paraId="43E91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continue"/>
            <w:vAlign w:val="center"/>
          </w:tcPr>
          <w:p w14:paraId="72CEED0E">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0BF035AC">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项目实施方案（6.0分）</w:t>
            </w:r>
          </w:p>
        </w:tc>
        <w:tc>
          <w:tcPr>
            <w:tcW w:w="6840" w:type="dxa"/>
            <w:shd w:val="clear" w:color="auto" w:fill="auto"/>
            <w:vAlign w:val="center"/>
          </w:tcPr>
          <w:p w14:paraId="403594D9">
            <w:pPr>
              <w:autoSpaceDE w:val="0"/>
              <w:autoSpaceDN w:val="0"/>
              <w:adjustRightInd w:val="0"/>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供应商针对本项目制定的项目实施方案（包括项目实施的风险分析、项目进度计划及保障、质量保障方案、安全保障方案、施工难点及工艺，对博物馆场所安全技术防范系统项目建设的组织经验）进行综合比较：</w:t>
            </w:r>
          </w:p>
          <w:p w14:paraId="13D236C7">
            <w:pPr>
              <w:autoSpaceDE w:val="0"/>
              <w:autoSpaceDN w:val="0"/>
              <w:adjustRightInd w:val="0"/>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1.方案内容非常详细、准确，对本项目博物馆现场的特殊性具有非常高的针对性，</w:t>
            </w:r>
            <w:r>
              <w:rPr>
                <w:rFonts w:hint="eastAsia" w:ascii="宋体" w:hAnsi="宋体" w:cs="宋体"/>
                <w:bCs/>
                <w:color w:val="000000" w:themeColor="text1"/>
                <w:szCs w:val="21"/>
                <w:highlight w:val="none"/>
                <w14:textFill>
                  <w14:solidFill>
                    <w14:schemeClr w14:val="tx1"/>
                  </w14:solidFill>
                </w14:textFill>
              </w:rPr>
              <w:t>完全满足项目需求的，</w:t>
            </w:r>
            <w:r>
              <w:rPr>
                <w:rFonts w:hint="eastAsia" w:ascii="宋体" w:hAnsi="宋体" w:cs="宋体"/>
                <w:color w:val="000000" w:themeColor="text1"/>
                <w:szCs w:val="21"/>
                <w:highlight w:val="none"/>
                <w14:textFill>
                  <w14:solidFill>
                    <w14:schemeClr w14:val="tx1"/>
                  </w14:solidFill>
                </w14:textFill>
              </w:rPr>
              <w:t>得6分；</w:t>
            </w:r>
          </w:p>
          <w:p w14:paraId="6A5D339B">
            <w:pPr>
              <w:autoSpaceDE w:val="0"/>
              <w:autoSpaceDN w:val="0"/>
              <w:adjustRightInd w:val="0"/>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2.方案内容较详细、准确，对本项目博物馆现场的特殊性具有已定的针对性，</w:t>
            </w:r>
            <w:r>
              <w:rPr>
                <w:rFonts w:hint="eastAsia" w:ascii="宋体" w:hAnsi="宋体" w:cs="宋体"/>
                <w:bCs/>
                <w:color w:val="000000" w:themeColor="text1"/>
                <w:szCs w:val="21"/>
                <w:highlight w:val="none"/>
                <w14:textFill>
                  <w14:solidFill>
                    <w14:schemeClr w14:val="tx1"/>
                  </w14:solidFill>
                </w14:textFill>
              </w:rPr>
              <w:t>基本满足项目需求的，</w:t>
            </w:r>
            <w:r>
              <w:rPr>
                <w:rFonts w:hint="eastAsia" w:ascii="宋体" w:hAnsi="宋体" w:cs="宋体"/>
                <w:color w:val="000000" w:themeColor="text1"/>
                <w:szCs w:val="21"/>
                <w:highlight w:val="none"/>
                <w14:textFill>
                  <w14:solidFill>
                    <w14:schemeClr w14:val="tx1"/>
                  </w14:solidFill>
                </w14:textFill>
              </w:rPr>
              <w:t>得3分；</w:t>
            </w:r>
          </w:p>
          <w:p w14:paraId="7B7AF64C">
            <w:pPr>
              <w:autoSpaceDE w:val="0"/>
              <w:autoSpaceDN w:val="0"/>
              <w:adjustRightInd w:val="0"/>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3.方案内容一般详细、准确，对本项目博物馆现场的特殊性具有一般的针对性，</w:t>
            </w:r>
            <w:r>
              <w:rPr>
                <w:rFonts w:hint="eastAsia" w:ascii="宋体" w:hAnsi="宋体" w:cs="宋体"/>
                <w:bCs/>
                <w:color w:val="000000" w:themeColor="text1"/>
                <w:szCs w:val="21"/>
                <w:highlight w:val="none"/>
                <w14:textFill>
                  <w14:solidFill>
                    <w14:schemeClr w14:val="tx1"/>
                  </w14:solidFill>
                </w14:textFill>
              </w:rPr>
              <w:t>不完全满足项目需求的</w:t>
            </w:r>
            <w:r>
              <w:rPr>
                <w:rFonts w:hint="eastAsia" w:ascii="宋体" w:hAnsi="宋体" w:cs="宋体"/>
                <w:color w:val="000000" w:themeColor="text1"/>
                <w:szCs w:val="21"/>
                <w:highlight w:val="none"/>
                <w14:textFill>
                  <w14:solidFill>
                    <w14:schemeClr w14:val="tx1"/>
                  </w14:solidFill>
                </w14:textFill>
              </w:rPr>
              <w:t>得1分；</w:t>
            </w:r>
          </w:p>
          <w:p w14:paraId="33416D83">
            <w:pPr>
              <w:autoSpaceDE w:val="0"/>
              <w:autoSpaceDN w:val="0"/>
              <w:adjustRightInd w:val="0"/>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4.方案内容不够详细、准确，对本项目博物馆现场的特殊性不具有针对性，</w:t>
            </w:r>
            <w:r>
              <w:rPr>
                <w:rFonts w:hint="eastAsia" w:ascii="宋体" w:hAnsi="宋体" w:cs="宋体"/>
                <w:bCs/>
                <w:color w:val="000000" w:themeColor="text1"/>
                <w:szCs w:val="21"/>
                <w:highlight w:val="none"/>
                <w14:textFill>
                  <w14:solidFill>
                    <w14:schemeClr w14:val="tx1"/>
                  </w14:solidFill>
                </w14:textFill>
              </w:rPr>
              <w:t>或未提供方案的</w:t>
            </w:r>
            <w:r>
              <w:rPr>
                <w:rFonts w:hint="eastAsia" w:ascii="宋体" w:hAnsi="宋体" w:cs="宋体"/>
                <w:color w:val="000000" w:themeColor="text1"/>
                <w:szCs w:val="21"/>
                <w:highlight w:val="none"/>
                <w14:textFill>
                  <w14:solidFill>
                    <w14:schemeClr w14:val="tx1"/>
                  </w14:solidFill>
                </w14:textFill>
              </w:rPr>
              <w:t>得0分。</w:t>
            </w:r>
          </w:p>
        </w:tc>
      </w:tr>
      <w:tr w14:paraId="74C12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continue"/>
            <w:vAlign w:val="center"/>
          </w:tcPr>
          <w:p w14:paraId="0F5DD330">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5E6A2C93">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售后服务方案（5.0分）</w:t>
            </w:r>
          </w:p>
        </w:tc>
        <w:tc>
          <w:tcPr>
            <w:tcW w:w="6840" w:type="dxa"/>
            <w:shd w:val="clear" w:color="auto" w:fill="auto"/>
            <w:vAlign w:val="center"/>
          </w:tcPr>
          <w:p w14:paraId="74F4AA7E">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对供应商针对本项目提供的售后服务方案评价：</w:t>
            </w:r>
          </w:p>
          <w:p w14:paraId="73D01E7E">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1.方案内容非常详细具体，具有非常高的针对性、可行性，</w:t>
            </w:r>
            <w:r>
              <w:rPr>
                <w:rFonts w:hint="eastAsia" w:ascii="宋体" w:hAnsi="宋体" w:cs="宋体"/>
                <w:bCs/>
                <w:color w:val="000000" w:themeColor="text1"/>
                <w:szCs w:val="21"/>
                <w:highlight w:val="none"/>
                <w14:textFill>
                  <w14:solidFill>
                    <w14:schemeClr w14:val="tx1"/>
                  </w14:solidFill>
                </w14:textFill>
              </w:rPr>
              <w:t>完全满足项目需求的，</w:t>
            </w:r>
            <w:r>
              <w:rPr>
                <w:rFonts w:hint="eastAsia" w:ascii="宋体" w:hAnsi="宋体" w:cs="宋体"/>
                <w:color w:val="000000" w:themeColor="text1"/>
                <w:szCs w:val="21"/>
                <w:highlight w:val="none"/>
                <w14:textFill>
                  <w14:solidFill>
                    <w14:schemeClr w14:val="tx1"/>
                  </w14:solidFill>
                </w14:textFill>
              </w:rPr>
              <w:t>得5分；</w:t>
            </w:r>
          </w:p>
          <w:p w14:paraId="5FE189CB">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2.方案内容较详细具体，具有较高的针对性、可行性，</w:t>
            </w:r>
            <w:r>
              <w:rPr>
                <w:rFonts w:hint="eastAsia" w:ascii="宋体" w:hAnsi="宋体" w:cs="宋体"/>
                <w:bCs/>
                <w:color w:val="000000" w:themeColor="text1"/>
                <w:szCs w:val="21"/>
                <w:highlight w:val="none"/>
                <w14:textFill>
                  <w14:solidFill>
                    <w14:schemeClr w14:val="tx1"/>
                  </w14:solidFill>
                </w14:textFill>
              </w:rPr>
              <w:t>基本满足项目需求的，</w:t>
            </w:r>
            <w:r>
              <w:rPr>
                <w:rFonts w:hint="eastAsia" w:ascii="宋体" w:hAnsi="宋体" w:cs="宋体"/>
                <w:color w:val="000000" w:themeColor="text1"/>
                <w:szCs w:val="21"/>
                <w:highlight w:val="none"/>
                <w14:textFill>
                  <w14:solidFill>
                    <w14:schemeClr w14:val="tx1"/>
                  </w14:solidFill>
                </w14:textFill>
              </w:rPr>
              <w:t>得</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p w14:paraId="7AAFA5A0">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3.方案内容基本详细具体，具有基本的针对性、可行性，</w:t>
            </w:r>
            <w:r>
              <w:rPr>
                <w:rFonts w:hint="eastAsia" w:ascii="宋体" w:hAnsi="宋体" w:cs="宋体"/>
                <w:bCs/>
                <w:color w:val="000000" w:themeColor="text1"/>
                <w:szCs w:val="21"/>
                <w:highlight w:val="none"/>
                <w14:textFill>
                  <w14:solidFill>
                    <w14:schemeClr w14:val="tx1"/>
                  </w14:solidFill>
                </w14:textFill>
              </w:rPr>
              <w:t>不完全满足项目需求的，</w:t>
            </w:r>
            <w:r>
              <w:rPr>
                <w:rFonts w:hint="eastAsia" w:ascii="宋体" w:hAnsi="宋体" w:cs="宋体"/>
                <w:color w:val="000000" w:themeColor="text1"/>
                <w:szCs w:val="21"/>
                <w:highlight w:val="none"/>
                <w14:textFill>
                  <w14:solidFill>
                    <w14:schemeClr w14:val="tx1"/>
                  </w14:solidFill>
                </w14:textFill>
              </w:rPr>
              <w:t>得1分；</w:t>
            </w:r>
          </w:p>
          <w:p w14:paraId="6A110ACC">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4.方案内容不具体，没有针对性、可行性，</w:t>
            </w:r>
            <w:r>
              <w:rPr>
                <w:rFonts w:hint="eastAsia" w:ascii="宋体" w:hAnsi="宋体" w:cs="宋体"/>
                <w:bCs/>
                <w:color w:val="000000" w:themeColor="text1"/>
                <w:szCs w:val="21"/>
                <w:highlight w:val="none"/>
                <w14:textFill>
                  <w14:solidFill>
                    <w14:schemeClr w14:val="tx1"/>
                  </w14:solidFill>
                </w14:textFill>
              </w:rPr>
              <w:t>或未提供方案的</w:t>
            </w:r>
            <w:r>
              <w:rPr>
                <w:rFonts w:hint="eastAsia" w:ascii="宋体" w:hAnsi="宋体" w:cs="宋体"/>
                <w:color w:val="000000" w:themeColor="text1"/>
                <w:szCs w:val="21"/>
                <w:highlight w:val="none"/>
                <w14:textFill>
                  <w14:solidFill>
                    <w14:schemeClr w14:val="tx1"/>
                  </w14:solidFill>
                </w14:textFill>
              </w:rPr>
              <w:t>得0分。</w:t>
            </w:r>
          </w:p>
        </w:tc>
      </w:tr>
      <w:tr w14:paraId="75FC2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6" w:hRule="atLeast"/>
          <w:jc w:val="center"/>
        </w:trPr>
        <w:tc>
          <w:tcPr>
            <w:tcW w:w="1093" w:type="dxa"/>
            <w:vMerge w:val="restart"/>
            <w:vAlign w:val="center"/>
          </w:tcPr>
          <w:p w14:paraId="1D7D9361">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商务部分</w:t>
            </w:r>
          </w:p>
        </w:tc>
        <w:tc>
          <w:tcPr>
            <w:tcW w:w="1557" w:type="dxa"/>
            <w:shd w:val="clear" w:color="auto" w:fill="auto"/>
            <w:vAlign w:val="center"/>
          </w:tcPr>
          <w:p w14:paraId="60CB8B25">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同类业绩（1</w:t>
            </w:r>
            <w:r>
              <w:rPr>
                <w:rFonts w:hint="eastAsia" w:ascii="宋体" w:hAnsi="宋体" w:cs="宋体"/>
                <w:bCs/>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.0分）</w:t>
            </w:r>
          </w:p>
        </w:tc>
        <w:tc>
          <w:tcPr>
            <w:tcW w:w="6840" w:type="dxa"/>
            <w:shd w:val="clear" w:color="auto" w:fill="auto"/>
            <w:vAlign w:val="center"/>
          </w:tcPr>
          <w:p w14:paraId="64CE8232">
            <w:pPr>
              <w:spacing w:line="32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在2021年1月1日至投标截止时间（以合同签订时间为准），以供应商名义独立完成的同类项目（与本项目采购内容相关的同类），每项得</w:t>
            </w:r>
            <w:r>
              <w:rPr>
                <w:rFonts w:hint="eastAsia" w:ascii="宋体" w:hAnsi="宋体" w:cs="宋体"/>
                <w:bCs/>
                <w:color w:val="000000" w:themeColor="text1"/>
                <w:szCs w:val="21"/>
                <w:highlight w:val="none"/>
                <w:lang w:val="en-US" w:eastAsia="zh-CN"/>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分，本项累计最高1</w:t>
            </w:r>
            <w:r>
              <w:rPr>
                <w:rFonts w:hint="eastAsia" w:ascii="宋体" w:hAnsi="宋体" w:cs="宋体"/>
                <w:bCs/>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分。</w:t>
            </w:r>
          </w:p>
          <w:p w14:paraId="74AD28B8">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须提供①合同的关键页扫描件（含签订合同双方的单位名称、合同项目名称、含签订合同双方的落款盖章、签订日期）；②项目验收合格的验收资料（包含验收结论汇总表）等证明材料关键页扫描件作为证明材料，缺一不得分。</w:t>
            </w:r>
          </w:p>
        </w:tc>
      </w:tr>
      <w:tr w14:paraId="42F7B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1" w:hRule="atLeast"/>
          <w:jc w:val="center"/>
        </w:trPr>
        <w:tc>
          <w:tcPr>
            <w:tcW w:w="1093" w:type="dxa"/>
            <w:vMerge w:val="continue"/>
            <w:vAlign w:val="center"/>
          </w:tcPr>
          <w:p w14:paraId="00D1879A">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2EF8DF0F">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拟投入项目负责人（4.0分）</w:t>
            </w:r>
          </w:p>
        </w:tc>
        <w:tc>
          <w:tcPr>
            <w:tcW w:w="6840" w:type="dxa"/>
            <w:shd w:val="clear" w:color="auto" w:fill="auto"/>
            <w:vAlign w:val="center"/>
          </w:tcPr>
          <w:p w14:paraId="334A0B2E">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拟派本项目项目负责人（1人，不得兼任）：</w:t>
            </w:r>
          </w:p>
          <w:p w14:paraId="082BE895">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1.具有有效的电子类高级或以上职称证书的，得2分；具有有效的电子类中级职称证书的，得1分。</w:t>
            </w:r>
          </w:p>
          <w:p w14:paraId="0BFD2B44">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2.具有有效的系统集成</w:t>
            </w:r>
            <w:r>
              <w:rPr>
                <w:rFonts w:hint="eastAsia" w:ascii="宋体" w:hAnsi="宋体" w:cs="宋体"/>
                <w:color w:val="000000" w:themeColor="text1"/>
                <w:szCs w:val="21"/>
                <w:highlight w:val="none"/>
                <w:lang w:val="en-US" w:eastAsia="zh-CN"/>
                <w14:textFill>
                  <w14:solidFill>
                    <w14:schemeClr w14:val="tx1"/>
                  </w14:solidFill>
                </w14:textFill>
              </w:rPr>
              <w:t>项目管理</w:t>
            </w:r>
            <w:r>
              <w:rPr>
                <w:rFonts w:hint="eastAsia" w:ascii="宋体" w:hAnsi="宋体" w:cs="宋体"/>
                <w:color w:val="000000" w:themeColor="text1"/>
                <w:szCs w:val="21"/>
                <w:highlight w:val="none"/>
                <w14:textFill>
                  <w14:solidFill>
                    <w14:schemeClr w14:val="tx1"/>
                  </w14:solidFill>
                </w14:textFill>
              </w:rPr>
              <w:t>工程师或信息系统项目管理师证书的，得2分。</w:t>
            </w:r>
          </w:p>
          <w:p w14:paraId="7338F1AB">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1）须提供证书扫描件和投标文件提交截止前6个月内任意一个月在供应商单位（含上级公司及其他分支机构）为其缴纳社保证明等证明文件扫描件并加盖供应商公章，如依法免税或不需要缴纳社会保障资金的，提供相应证明材料，不提供不得分。（2）同一类证书按最高级别计算，不能重复得分。</w:t>
            </w:r>
          </w:p>
        </w:tc>
      </w:tr>
      <w:tr w14:paraId="44F20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1093" w:type="dxa"/>
            <w:vMerge w:val="continue"/>
            <w:vAlign w:val="center"/>
          </w:tcPr>
          <w:p w14:paraId="454482AF">
            <w:pPr>
              <w:spacing w:line="320" w:lineRule="exact"/>
              <w:jc w:val="center"/>
              <w:rPr>
                <w:rFonts w:ascii="宋体" w:hAnsi="宋体" w:cs="宋体"/>
                <w:color w:val="000000" w:themeColor="text1"/>
                <w:szCs w:val="21"/>
                <w:highlight w:val="none"/>
                <w14:textFill>
                  <w14:solidFill>
                    <w14:schemeClr w14:val="tx1"/>
                  </w14:solidFill>
                </w14:textFill>
              </w:rPr>
            </w:pPr>
          </w:p>
        </w:tc>
        <w:tc>
          <w:tcPr>
            <w:tcW w:w="1557" w:type="dxa"/>
            <w:shd w:val="clear" w:color="auto" w:fill="auto"/>
            <w:vAlign w:val="center"/>
          </w:tcPr>
          <w:p w14:paraId="7BBD891F">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拟投入项目团队成员（11.0分）</w:t>
            </w:r>
          </w:p>
        </w:tc>
        <w:tc>
          <w:tcPr>
            <w:tcW w:w="6840" w:type="dxa"/>
            <w:shd w:val="clear" w:color="auto" w:fill="auto"/>
            <w:vAlign w:val="center"/>
          </w:tcPr>
          <w:p w14:paraId="61CA5BDA">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供应商拟派本项目的团队成员具有以下证书的（项目负责人除外）：</w:t>
            </w:r>
          </w:p>
          <w:p w14:paraId="586E2DBE">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1.具有有效的电子类高级工程师或以上职称证书的，每提供1个得2分；具有有效的电子类中级工程师职称证书的，每提供1个得1分。本项最高3分；</w:t>
            </w:r>
          </w:p>
          <w:p w14:paraId="63014AD6">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2.具有有效的《职业技能等级证书》职业名称为安全防范系统安装维护员的，每提供1个得1分，最高得2分。</w:t>
            </w:r>
          </w:p>
          <w:p w14:paraId="424EADB0">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3.具有有效的《专项职业能力证书》专项职业能力考核记录为视频监控技术应用的，每提供1个得1分，最高得2分。</w:t>
            </w:r>
          </w:p>
          <w:p w14:paraId="5A5493E9">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4.具有有效的《特种作业操作证》作业类别为电工作业的，每提供1个得</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分，本项最高</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p w14:paraId="3FB0803B">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5.具有有效的《特种作业操作证》作业类别为高处作业的，每提供1个得</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分，本项最高</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p w14:paraId="0A801F7F">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须同时提供以下材料：（1）须提供证书扫描件和投标文件提交截止前6个月内任意一个月在供应商单位（含上级公司及其他分支机构）为其缴纳社保证明等证明文件扫描件并加盖供应商公章，如依法免税或不需要缴纳社会保障资金的，提供相应证明材料，不提供不得分。（2）一人多证不得重复得分，以最高职称为准。</w:t>
            </w:r>
          </w:p>
        </w:tc>
      </w:tr>
      <w:tr w14:paraId="582DF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0" w:hRule="atLeast"/>
          <w:jc w:val="center"/>
        </w:trPr>
        <w:tc>
          <w:tcPr>
            <w:tcW w:w="1093" w:type="dxa"/>
            <w:vAlign w:val="center"/>
          </w:tcPr>
          <w:p w14:paraId="7478E4FF">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w:t>
            </w:r>
          </w:p>
        </w:tc>
        <w:tc>
          <w:tcPr>
            <w:tcW w:w="1557" w:type="dxa"/>
            <w:vAlign w:val="center"/>
          </w:tcPr>
          <w:p w14:paraId="57A61581">
            <w:pPr>
              <w:spacing w:line="3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投标报价得分 (30.0分)</w:t>
            </w:r>
          </w:p>
        </w:tc>
        <w:tc>
          <w:tcPr>
            <w:tcW w:w="6840" w:type="dxa"/>
            <w:vAlign w:val="center"/>
          </w:tcPr>
          <w:p w14:paraId="5FDCF134">
            <w:pPr>
              <w:spacing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0DB17D5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55315C3A">
      <w:pPr>
        <w:rPr>
          <w:color w:val="000000" w:themeColor="text1"/>
          <w:highlight w:val="none"/>
          <w14:textFill>
            <w14:solidFill>
              <w14:schemeClr w14:val="tx1"/>
            </w14:solidFill>
          </w14:textFill>
        </w:rPr>
      </w:pPr>
    </w:p>
    <w:p w14:paraId="1BF54002">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4.汇总、排序</w:t>
      </w:r>
    </w:p>
    <w:p w14:paraId="7ABD188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采购包1：</w:t>
      </w:r>
    </w:p>
    <w:p w14:paraId="4C3750AE">
      <w:pPr>
        <w:pStyle w:val="24"/>
        <w:spacing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51F66E09">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5.中标价的确定</w:t>
      </w:r>
    </w:p>
    <w:p w14:paraId="5F2844F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5B56DCAD">
      <w:pPr>
        <w:pStyle w:val="24"/>
        <w:spacing w:line="360" w:lineRule="auto"/>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6.其他无效投标的情形：</w:t>
      </w:r>
    </w:p>
    <w:p w14:paraId="4D3CC12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4670F02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(2)投标文件提供虚假材料的。</w:t>
      </w:r>
    </w:p>
    <w:p w14:paraId="4DDA656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6655DCC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1DC00B4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(5)投标文件含有采购人不能接受的附加条件的。</w:t>
      </w:r>
    </w:p>
    <w:p w14:paraId="3EFB9CB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(6)法律、法规和招标文件规定的其他无效情形。</w:t>
      </w:r>
    </w:p>
    <w:p w14:paraId="47B02771">
      <w:pPr>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6A79AE82">
      <w:pPr>
        <w:rPr>
          <w:color w:val="000000" w:themeColor="text1"/>
          <w:highlight w:val="none"/>
          <w14:textFill>
            <w14:solidFill>
              <w14:schemeClr w14:val="tx1"/>
            </w14:solidFill>
          </w14:textFill>
        </w:rPr>
      </w:pPr>
    </w:p>
    <w:p w14:paraId="56585744">
      <w:pPr>
        <w:rPr>
          <w:rFonts w:asciiTheme="minorEastAsia" w:hAnsiTheme="minorEastAsia" w:eastAsiaTheme="minorEastAsia" w:cstheme="minorEastAsia"/>
          <w:b/>
          <w:color w:val="000000" w:themeColor="text1"/>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390FAEA">
      <w:pPr>
        <w:pStyle w:val="24"/>
        <w:spacing w:line="360" w:lineRule="auto"/>
        <w:jc w:val="center"/>
        <w:outlineLvl w:val="0"/>
        <w:rPr>
          <w:rFonts w:hint="default" w:asciiTheme="minorEastAsia" w:hAnsiTheme="minorEastAsia" w:cstheme="minorEastAsia"/>
          <w:color w:val="000000" w:themeColor="text1"/>
          <w:sz w:val="28"/>
          <w:szCs w:val="28"/>
          <w:highlight w:val="none"/>
          <w14:textFill>
            <w14:solidFill>
              <w14:schemeClr w14:val="tx1"/>
            </w14:solidFill>
          </w14:textFill>
        </w:rPr>
      </w:pPr>
      <w:bookmarkStart w:id="89" w:name="_Toc8978"/>
      <w:r>
        <w:rPr>
          <w:rFonts w:asciiTheme="minorEastAsia" w:hAnsiTheme="minorEastAsia" w:cstheme="minorEastAsia"/>
          <w:b/>
          <w:color w:val="000000" w:themeColor="text1"/>
          <w:sz w:val="28"/>
          <w:szCs w:val="28"/>
          <w:highlight w:val="none"/>
          <w14:textFill>
            <w14:solidFill>
              <w14:schemeClr w14:val="tx1"/>
            </w14:solidFill>
          </w14:textFill>
        </w:rPr>
        <w:t>第五章 合同</w:t>
      </w:r>
      <w:r>
        <w:rPr>
          <w:rFonts w:asciiTheme="minorEastAsia" w:hAnsiTheme="minorEastAsia" w:cstheme="minorEastAsia"/>
          <w:b/>
          <w:color w:val="000000" w:themeColor="text1"/>
          <w:sz w:val="28"/>
          <w:szCs w:val="28"/>
          <w:highlight w:val="none"/>
          <w:lang w:eastAsia="zh-CN"/>
          <w14:textFill>
            <w14:solidFill>
              <w14:schemeClr w14:val="tx1"/>
            </w14:solidFill>
          </w14:textFill>
        </w:rPr>
        <w:t>范</w:t>
      </w:r>
      <w:r>
        <w:rPr>
          <w:rFonts w:asciiTheme="minorEastAsia" w:hAnsiTheme="minorEastAsia" w:cstheme="minorEastAsia"/>
          <w:b/>
          <w:color w:val="000000" w:themeColor="text1"/>
          <w:sz w:val="28"/>
          <w:szCs w:val="28"/>
          <w:highlight w:val="none"/>
          <w14:textFill>
            <w14:solidFill>
              <w14:schemeClr w14:val="tx1"/>
            </w14:solidFill>
          </w14:textFill>
        </w:rPr>
        <w:t>本</w:t>
      </w:r>
      <w:bookmarkEnd w:id="89"/>
    </w:p>
    <w:p w14:paraId="394825B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 xml:space="preserve"> </w:t>
      </w:r>
    </w:p>
    <w:p w14:paraId="18403ACD">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 xml:space="preserve"> </w:t>
      </w:r>
    </w:p>
    <w:p w14:paraId="7049792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 xml:space="preserve"> </w:t>
      </w:r>
    </w:p>
    <w:p w14:paraId="497606F9">
      <w:pPr>
        <w:pStyle w:val="24"/>
        <w:spacing w:line="360" w:lineRule="auto"/>
        <w:jc w:val="both"/>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7A29001">
      <w:pPr>
        <w:pStyle w:val="24"/>
        <w:spacing w:line="360" w:lineRule="auto"/>
        <w:jc w:val="both"/>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3A7A59B">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 xml:space="preserve"> </w:t>
      </w:r>
    </w:p>
    <w:p w14:paraId="683E29E5">
      <w:pPr>
        <w:pStyle w:val="24"/>
        <w:spacing w:line="360" w:lineRule="auto"/>
        <w:jc w:val="center"/>
        <w:rPr>
          <w:rFonts w:hint="default" w:asciiTheme="minorEastAsia" w:hAnsiTheme="minorEastAsia" w:cstheme="minorEastAsia"/>
          <w:color w:val="000000" w:themeColor="text1"/>
          <w:sz w:val="44"/>
          <w:szCs w:val="44"/>
          <w:highlight w:val="none"/>
          <w14:textFill>
            <w14:solidFill>
              <w14:schemeClr w14:val="tx1"/>
            </w14:solidFill>
          </w14:textFill>
        </w:rPr>
      </w:pPr>
      <w:r>
        <w:rPr>
          <w:rFonts w:asciiTheme="minorEastAsia" w:hAnsiTheme="minorEastAsia" w:cstheme="minorEastAsia"/>
          <w:b/>
          <w:color w:val="000000" w:themeColor="text1"/>
          <w:sz w:val="44"/>
          <w:szCs w:val="44"/>
          <w:highlight w:val="none"/>
          <w14:textFill>
            <w14:solidFill>
              <w14:schemeClr w14:val="tx1"/>
            </w14:solidFill>
          </w14:textFill>
        </w:rPr>
        <w:t>合</w:t>
      </w:r>
      <w:r>
        <w:rPr>
          <w:rFonts w:asciiTheme="minorEastAsia" w:hAnsiTheme="minorEastAsia" w:cstheme="minorEastAsia"/>
          <w:b/>
          <w:color w:val="000000" w:themeColor="text1"/>
          <w:sz w:val="44"/>
          <w:szCs w:val="44"/>
          <w:highlight w:val="none"/>
          <w:lang w:eastAsia="zh-CN"/>
          <w14:textFill>
            <w14:solidFill>
              <w14:schemeClr w14:val="tx1"/>
            </w14:solidFill>
          </w14:textFill>
        </w:rPr>
        <w:t xml:space="preserve">   </w:t>
      </w:r>
      <w:r>
        <w:rPr>
          <w:rFonts w:asciiTheme="minorEastAsia" w:hAnsiTheme="minorEastAsia" w:cstheme="minorEastAsia"/>
          <w:b/>
          <w:color w:val="000000" w:themeColor="text1"/>
          <w:sz w:val="44"/>
          <w:szCs w:val="44"/>
          <w:highlight w:val="none"/>
          <w14:textFill>
            <w14:solidFill>
              <w14:schemeClr w14:val="tx1"/>
            </w14:solidFill>
          </w14:textFill>
        </w:rPr>
        <w:t>　同　</w:t>
      </w:r>
      <w:r>
        <w:rPr>
          <w:rFonts w:asciiTheme="minorEastAsia" w:hAnsiTheme="minorEastAsia" w:cstheme="minorEastAsia"/>
          <w:b/>
          <w:color w:val="000000" w:themeColor="text1"/>
          <w:sz w:val="44"/>
          <w:szCs w:val="44"/>
          <w:highlight w:val="none"/>
          <w:lang w:eastAsia="zh-CN"/>
          <w14:textFill>
            <w14:solidFill>
              <w14:schemeClr w14:val="tx1"/>
            </w14:solidFill>
          </w14:textFill>
        </w:rPr>
        <w:t xml:space="preserve">  </w:t>
      </w:r>
      <w:r>
        <w:rPr>
          <w:rFonts w:asciiTheme="minorEastAsia" w:hAnsiTheme="minorEastAsia" w:cstheme="minorEastAsia"/>
          <w:b/>
          <w:color w:val="000000" w:themeColor="text1"/>
          <w:sz w:val="44"/>
          <w:szCs w:val="44"/>
          <w:highlight w:val="none"/>
          <w14:textFill>
            <w14:solidFill>
              <w14:schemeClr w14:val="tx1"/>
            </w14:solidFill>
          </w14:textFill>
        </w:rPr>
        <w:t>书</w:t>
      </w:r>
    </w:p>
    <w:p w14:paraId="7763F208">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044FB8C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27C332A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4D81931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34EC5F0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1936A794">
      <w:pPr>
        <w:pStyle w:val="24"/>
        <w:spacing w:before="150" w:after="150"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0BB0B23C">
      <w:pPr>
        <w:pStyle w:val="24"/>
        <w:spacing w:line="360" w:lineRule="auto"/>
        <w:ind w:firstLine="2100" w:firstLineChars="10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项目编号：</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p>
    <w:p w14:paraId="0BB764C6">
      <w:pPr>
        <w:pStyle w:val="24"/>
        <w:spacing w:before="150" w:after="150"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5B58A1D3">
      <w:pPr>
        <w:pStyle w:val="24"/>
        <w:spacing w:line="360" w:lineRule="auto"/>
        <w:ind w:firstLine="2100" w:firstLineChars="10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项目名称：</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p>
    <w:p w14:paraId="64E0E20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109195D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20C32DC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5EFE97C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17DB46F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p w14:paraId="720B61CB">
      <w:pPr>
        <w:pStyle w:val="24"/>
        <w:spacing w:line="360" w:lineRule="auto"/>
        <w:jc w:val="center"/>
        <w:rPr>
          <w:rFonts w:hint="default" w:ascii="宋体" w:hAnsi="宋体"/>
          <w:b/>
          <w:color w:val="000000" w:themeColor="text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宋体" w:hAnsi="宋体"/>
          <w:b/>
          <w:color w:val="000000" w:themeColor="text1"/>
          <w:szCs w:val="21"/>
          <w:highlight w:val="none"/>
          <w14:textFill>
            <w14:solidFill>
              <w14:schemeClr w14:val="tx1"/>
            </w14:solidFill>
          </w14:textFill>
        </w:rPr>
        <w:t>注：本合同仅为合同草案文本，合同签订双方可根据项目的具体要求进行修订和细化。</w:t>
      </w:r>
    </w:p>
    <w:p w14:paraId="3B6AE423">
      <w:pPr>
        <w:pStyle w:val="24"/>
        <w:spacing w:line="360" w:lineRule="auto"/>
        <w:jc w:val="center"/>
        <w:rPr>
          <w:rFonts w:hint="default" w:ascii="宋体" w:hAnsi="宋体"/>
          <w:b/>
          <w:color w:val="000000" w:themeColor="text1"/>
          <w:szCs w:val="21"/>
          <w:highlight w:val="none"/>
          <w14:textFill>
            <w14:solidFill>
              <w14:schemeClr w14:val="tx1"/>
            </w14:solidFill>
          </w14:textFill>
        </w:rPr>
      </w:pPr>
    </w:p>
    <w:p w14:paraId="06F65F5D">
      <w:pPr>
        <w:pStyle w:val="24"/>
        <w:spacing w:line="360" w:lineRule="auto"/>
        <w:jc w:val="center"/>
        <w:rPr>
          <w:rFonts w:hint="default" w:ascii="宋体" w:hAnsi="宋体"/>
          <w:b/>
          <w:color w:val="000000" w:themeColor="text1"/>
          <w:szCs w:val="21"/>
          <w:highlight w:val="none"/>
          <w14:textFill>
            <w14:solidFill>
              <w14:schemeClr w14:val="tx1"/>
            </w14:solidFill>
          </w14:textFill>
        </w:rPr>
      </w:pPr>
    </w:p>
    <w:p w14:paraId="7FF74961">
      <w:pPr>
        <w:rPr>
          <w:rFonts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0544095E">
      <w:pPr>
        <w:pStyle w:val="24"/>
        <w:spacing w:line="360" w:lineRule="auto"/>
        <w:jc w:val="both"/>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甲　　方：</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p>
    <w:p w14:paraId="49F7778B">
      <w:pPr>
        <w:pStyle w:val="24"/>
        <w:spacing w:line="360" w:lineRule="auto"/>
        <w:jc w:val="both"/>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电　　话：</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　　传　　真：</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color w:val="000000" w:themeColor="text1"/>
          <w:sz w:val="21"/>
          <w:szCs w:val="21"/>
          <w:highlight w:val="none"/>
          <w14:textFill>
            <w14:solidFill>
              <w14:schemeClr w14:val="tx1"/>
            </w14:solidFill>
          </w14:textFill>
        </w:rPr>
        <w:t>　　地　　址：</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p>
    <w:p w14:paraId="6AED60AC">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乙　　方：</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u w:val="single"/>
          <w14:textFill>
            <w14:solidFill>
              <w14:schemeClr w14:val="tx1"/>
            </w14:solidFill>
          </w14:textFill>
        </w:rPr>
        <w:t>　</w:t>
      </w:r>
    </w:p>
    <w:p w14:paraId="5796C716">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电　　话：</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color w:val="000000" w:themeColor="text1"/>
          <w:sz w:val="21"/>
          <w:szCs w:val="21"/>
          <w:highlight w:val="none"/>
          <w14:textFill>
            <w14:solidFill>
              <w14:schemeClr w14:val="tx1"/>
            </w14:solidFill>
          </w14:textFill>
        </w:rPr>
        <w:t>　　传　　真：</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color w:val="000000" w:themeColor="text1"/>
          <w:sz w:val="21"/>
          <w:szCs w:val="21"/>
          <w:highlight w:val="none"/>
          <w14:textFill>
            <w14:solidFill>
              <w14:schemeClr w14:val="tx1"/>
            </w14:solidFill>
          </w14:textFill>
        </w:rPr>
        <w:t>　　地　　址：</w:t>
      </w:r>
      <w:r>
        <w:rPr>
          <w:rFonts w:asciiTheme="minorEastAsia" w:hAnsiTheme="minorEastAsia" w:cstheme="minorEastAsia"/>
          <w:b/>
          <w:color w:val="000000" w:themeColor="text1"/>
          <w:sz w:val="21"/>
          <w:szCs w:val="21"/>
          <w:highlight w:val="none"/>
          <w:u w:val="single"/>
          <w14:textFill>
            <w14:solidFill>
              <w14:schemeClr w14:val="tx1"/>
            </w14:solidFill>
          </w14:textFill>
        </w:rPr>
        <w:t>　　</w:t>
      </w:r>
      <w:r>
        <w:rPr>
          <w:rFonts w:asciiTheme="minorEastAsia" w:hAnsiTheme="minorEastAsia" w:cstheme="minorEastAsia"/>
          <w:b/>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u w:val="single"/>
          <w14:textFill>
            <w14:solidFill>
              <w14:schemeClr w14:val="tx1"/>
            </w14:solidFill>
          </w14:textFill>
        </w:rPr>
        <w:t>　</w:t>
      </w:r>
    </w:p>
    <w:p w14:paraId="5F9CCD0A">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435F537A">
      <w:pPr>
        <w:pStyle w:val="24"/>
        <w:spacing w:line="360" w:lineRule="auto"/>
        <w:ind w:firstLine="404"/>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根据 </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项目</w:t>
      </w:r>
      <w:r>
        <w:rPr>
          <w:rFonts w:asciiTheme="minorEastAsia" w:hAnsiTheme="minorEastAsia" w:cstheme="minorEastAsia"/>
          <w:color w:val="000000" w:themeColor="text1"/>
          <w:sz w:val="21"/>
          <w:szCs w:val="21"/>
          <w:highlight w:val="none"/>
          <w14:textFill>
            <w14:solidFill>
              <w14:schemeClr w14:val="tx1"/>
            </w14:solidFill>
          </w14:textFill>
        </w:rPr>
        <w:t>的采购结果，按照《中华人民共和国政府采购法》、《中华人民共和国民法典(合同编)》的规定，经双方协商，本着平等互利和诚实信用的原则，一致同意签订本合同如下。</w:t>
      </w:r>
    </w:p>
    <w:p w14:paraId="3D8B4137">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一、货物内容</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4"/>
        <w:gridCol w:w="4315"/>
        <w:gridCol w:w="854"/>
        <w:gridCol w:w="577"/>
        <w:gridCol w:w="577"/>
        <w:gridCol w:w="947"/>
        <w:gridCol w:w="947"/>
      </w:tblGrid>
      <w:tr w14:paraId="02E35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top w:val="single" w:color="CCCCCC" w:sz="4" w:space="0"/>
              <w:left w:val="single" w:color="CCCCCC" w:sz="4" w:space="0"/>
              <w:bottom w:val="single" w:color="CCCCCC" w:sz="8" w:space="0"/>
              <w:right w:val="single" w:color="CCCCCC" w:sz="4" w:space="0"/>
            </w:tcBorders>
            <w:tcMar>
              <w:top w:w="37" w:type="dxa"/>
              <w:left w:w="67" w:type="dxa"/>
              <w:bottom w:w="30" w:type="dxa"/>
              <w:right w:w="67" w:type="dxa"/>
            </w:tcMar>
            <w:vAlign w:val="center"/>
          </w:tcPr>
          <w:p w14:paraId="6DD2F559">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名称</w:t>
            </w:r>
          </w:p>
        </w:tc>
        <w:tc>
          <w:tcPr>
            <w:tcW w:w="3516" w:type="dxa"/>
            <w:tcBorders>
              <w:top w:val="single" w:color="CCCCCC" w:sz="4" w:space="0"/>
              <w:bottom w:val="single" w:color="CCCCCC" w:sz="8" w:space="0"/>
              <w:right w:val="single" w:color="CCCCCC" w:sz="4" w:space="0"/>
            </w:tcBorders>
            <w:tcMar>
              <w:top w:w="37" w:type="dxa"/>
              <w:left w:w="75" w:type="dxa"/>
              <w:bottom w:w="30" w:type="dxa"/>
              <w:right w:w="67" w:type="dxa"/>
            </w:tcMar>
            <w:vAlign w:val="center"/>
          </w:tcPr>
          <w:p w14:paraId="559E69E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品牌、规格、标准/主要服务内容 </w:t>
            </w:r>
          </w:p>
        </w:tc>
        <w:tc>
          <w:tcPr>
            <w:tcW w:w="696" w:type="dxa"/>
            <w:tcBorders>
              <w:top w:val="single" w:color="CCCCCC" w:sz="4" w:space="0"/>
              <w:bottom w:val="single" w:color="CCCCCC" w:sz="8" w:space="0"/>
              <w:right w:val="single" w:color="CCCCCC" w:sz="4" w:space="0"/>
            </w:tcBorders>
            <w:tcMar>
              <w:top w:w="37" w:type="dxa"/>
              <w:left w:w="75" w:type="dxa"/>
              <w:bottom w:w="30" w:type="dxa"/>
              <w:right w:w="67" w:type="dxa"/>
            </w:tcMar>
            <w:vAlign w:val="center"/>
          </w:tcPr>
          <w:p w14:paraId="32CBAEF6">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产地</w:t>
            </w:r>
          </w:p>
        </w:tc>
        <w:tc>
          <w:tcPr>
            <w:tcW w:w="470" w:type="dxa"/>
            <w:tcBorders>
              <w:top w:val="single" w:color="CCCCCC" w:sz="4" w:space="0"/>
              <w:bottom w:val="single" w:color="CCCCCC" w:sz="8" w:space="0"/>
              <w:right w:val="single" w:color="CCCCCC" w:sz="4" w:space="0"/>
            </w:tcBorders>
            <w:tcMar>
              <w:top w:w="37" w:type="dxa"/>
              <w:left w:w="75" w:type="dxa"/>
              <w:bottom w:w="30" w:type="dxa"/>
              <w:right w:w="67" w:type="dxa"/>
            </w:tcMar>
            <w:vAlign w:val="center"/>
          </w:tcPr>
          <w:p w14:paraId="4C95ACFC">
            <w:pPr>
              <w:pStyle w:val="24"/>
              <w:spacing w:before="150" w:after="150"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数量</w:t>
            </w:r>
          </w:p>
        </w:tc>
        <w:tc>
          <w:tcPr>
            <w:tcW w:w="470" w:type="dxa"/>
            <w:tcBorders>
              <w:top w:val="single" w:color="CCCCCC" w:sz="4" w:space="0"/>
              <w:bottom w:val="single" w:color="CCCCCC" w:sz="8" w:space="0"/>
              <w:right w:val="single" w:color="CCCCCC" w:sz="4" w:space="0"/>
            </w:tcBorders>
            <w:tcMar>
              <w:top w:w="37" w:type="dxa"/>
              <w:left w:w="75" w:type="dxa"/>
              <w:bottom w:w="30" w:type="dxa"/>
              <w:right w:w="67" w:type="dxa"/>
            </w:tcMar>
            <w:vAlign w:val="center"/>
          </w:tcPr>
          <w:p w14:paraId="5581B44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单位</w:t>
            </w:r>
          </w:p>
        </w:tc>
        <w:tc>
          <w:tcPr>
            <w:tcW w:w="705" w:type="dxa"/>
            <w:tcBorders>
              <w:top w:val="single" w:color="CCCCCC" w:sz="4" w:space="0"/>
              <w:bottom w:val="single" w:color="CCCCCC" w:sz="8" w:space="0"/>
              <w:right w:val="single" w:color="CCCCCC" w:sz="4" w:space="0"/>
            </w:tcBorders>
            <w:tcMar>
              <w:top w:w="37" w:type="dxa"/>
              <w:left w:w="75" w:type="dxa"/>
              <w:bottom w:w="30" w:type="dxa"/>
              <w:right w:w="67" w:type="dxa"/>
            </w:tcMar>
            <w:vAlign w:val="center"/>
          </w:tcPr>
          <w:p w14:paraId="795E63B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单价</w:t>
            </w:r>
          </w:p>
          <w:p w14:paraId="5832399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（元）</w:t>
            </w:r>
          </w:p>
        </w:tc>
        <w:tc>
          <w:tcPr>
            <w:tcW w:w="705" w:type="dxa"/>
            <w:tcBorders>
              <w:top w:val="single" w:color="CCCCCC" w:sz="4" w:space="0"/>
              <w:bottom w:val="single" w:color="CCCCCC" w:sz="8" w:space="0"/>
              <w:right w:val="single" w:color="CCCCCC" w:sz="4" w:space="0"/>
            </w:tcBorders>
            <w:tcMar>
              <w:top w:w="37" w:type="dxa"/>
              <w:left w:w="75" w:type="dxa"/>
              <w:bottom w:w="30" w:type="dxa"/>
              <w:right w:w="67" w:type="dxa"/>
            </w:tcMar>
            <w:vAlign w:val="center"/>
          </w:tcPr>
          <w:p w14:paraId="4F82A8B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金额</w:t>
            </w:r>
          </w:p>
          <w:p w14:paraId="5AC23FA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（元）</w:t>
            </w:r>
          </w:p>
        </w:tc>
      </w:tr>
      <w:tr w14:paraId="1C9C3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left w:val="single" w:color="CCCCCC" w:sz="4" w:space="0"/>
              <w:bottom w:val="single" w:color="CCCCCC" w:sz="4" w:space="0"/>
              <w:right w:val="single" w:color="CCCCCC" w:sz="4" w:space="0"/>
            </w:tcBorders>
            <w:tcMar>
              <w:top w:w="45" w:type="dxa"/>
              <w:left w:w="67" w:type="dxa"/>
              <w:bottom w:w="37" w:type="dxa"/>
              <w:right w:w="67" w:type="dxa"/>
            </w:tcMar>
            <w:vAlign w:val="center"/>
          </w:tcPr>
          <w:p w14:paraId="3E7642E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3516" w:type="dxa"/>
            <w:tcBorders>
              <w:bottom w:val="single" w:color="CCCCCC" w:sz="4" w:space="0"/>
              <w:right w:val="single" w:color="CCCCCC" w:sz="4" w:space="0"/>
            </w:tcBorders>
            <w:tcMar>
              <w:top w:w="45" w:type="dxa"/>
              <w:left w:w="75" w:type="dxa"/>
              <w:bottom w:w="37" w:type="dxa"/>
              <w:right w:w="67" w:type="dxa"/>
            </w:tcMar>
            <w:vAlign w:val="center"/>
          </w:tcPr>
          <w:p w14:paraId="222D0ED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696" w:type="dxa"/>
            <w:tcBorders>
              <w:bottom w:val="single" w:color="CCCCCC" w:sz="4" w:space="0"/>
              <w:right w:val="single" w:color="CCCCCC" w:sz="4" w:space="0"/>
            </w:tcBorders>
            <w:tcMar>
              <w:top w:w="45" w:type="dxa"/>
              <w:left w:w="75" w:type="dxa"/>
              <w:bottom w:w="37" w:type="dxa"/>
              <w:right w:w="67" w:type="dxa"/>
            </w:tcMar>
            <w:vAlign w:val="center"/>
          </w:tcPr>
          <w:p w14:paraId="7AA917C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5FA842E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327EF61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2A22258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37B1576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r>
      <w:tr w14:paraId="06700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left w:val="single" w:color="CCCCCC" w:sz="4" w:space="0"/>
              <w:bottom w:val="single" w:color="CCCCCC" w:sz="4" w:space="0"/>
              <w:right w:val="single" w:color="CCCCCC" w:sz="4" w:space="0"/>
            </w:tcBorders>
            <w:tcMar>
              <w:top w:w="45" w:type="dxa"/>
              <w:left w:w="67" w:type="dxa"/>
              <w:bottom w:w="37" w:type="dxa"/>
              <w:right w:w="67" w:type="dxa"/>
            </w:tcMar>
            <w:vAlign w:val="center"/>
          </w:tcPr>
          <w:p w14:paraId="42AF17D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3516" w:type="dxa"/>
            <w:tcBorders>
              <w:bottom w:val="single" w:color="CCCCCC" w:sz="4" w:space="0"/>
              <w:right w:val="single" w:color="CCCCCC" w:sz="4" w:space="0"/>
            </w:tcBorders>
            <w:tcMar>
              <w:top w:w="45" w:type="dxa"/>
              <w:left w:w="75" w:type="dxa"/>
              <w:bottom w:w="37" w:type="dxa"/>
              <w:right w:w="67" w:type="dxa"/>
            </w:tcMar>
            <w:vAlign w:val="center"/>
          </w:tcPr>
          <w:p w14:paraId="3871B09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696" w:type="dxa"/>
            <w:tcBorders>
              <w:bottom w:val="single" w:color="CCCCCC" w:sz="4" w:space="0"/>
              <w:right w:val="single" w:color="CCCCCC" w:sz="4" w:space="0"/>
            </w:tcBorders>
            <w:tcMar>
              <w:top w:w="45" w:type="dxa"/>
              <w:left w:w="75" w:type="dxa"/>
              <w:bottom w:w="37" w:type="dxa"/>
              <w:right w:w="67" w:type="dxa"/>
            </w:tcMar>
            <w:vAlign w:val="center"/>
          </w:tcPr>
          <w:p w14:paraId="23147B1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7875FA0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756505D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6EB101F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16FD321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r>
      <w:tr w14:paraId="0F7C7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left w:val="single" w:color="CCCCCC" w:sz="4" w:space="0"/>
              <w:bottom w:val="single" w:color="CCCCCC" w:sz="4" w:space="0"/>
              <w:right w:val="single" w:color="CCCCCC" w:sz="4" w:space="0"/>
            </w:tcBorders>
            <w:tcMar>
              <w:top w:w="45" w:type="dxa"/>
              <w:left w:w="67" w:type="dxa"/>
              <w:bottom w:w="37" w:type="dxa"/>
              <w:right w:w="67" w:type="dxa"/>
            </w:tcMar>
            <w:vAlign w:val="center"/>
          </w:tcPr>
          <w:p w14:paraId="35D9417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3516" w:type="dxa"/>
            <w:tcBorders>
              <w:bottom w:val="single" w:color="CCCCCC" w:sz="4" w:space="0"/>
              <w:right w:val="single" w:color="CCCCCC" w:sz="4" w:space="0"/>
            </w:tcBorders>
            <w:tcMar>
              <w:top w:w="45" w:type="dxa"/>
              <w:left w:w="75" w:type="dxa"/>
              <w:bottom w:w="37" w:type="dxa"/>
              <w:right w:w="67" w:type="dxa"/>
            </w:tcMar>
            <w:vAlign w:val="center"/>
          </w:tcPr>
          <w:p w14:paraId="0D36583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696" w:type="dxa"/>
            <w:tcBorders>
              <w:bottom w:val="single" w:color="CCCCCC" w:sz="4" w:space="0"/>
              <w:right w:val="single" w:color="CCCCCC" w:sz="4" w:space="0"/>
            </w:tcBorders>
            <w:tcMar>
              <w:top w:w="45" w:type="dxa"/>
              <w:left w:w="75" w:type="dxa"/>
              <w:bottom w:w="37" w:type="dxa"/>
              <w:right w:w="67" w:type="dxa"/>
            </w:tcMar>
            <w:vAlign w:val="center"/>
          </w:tcPr>
          <w:p w14:paraId="7B07E03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3E2F3D9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087E67E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7E8A465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68DC841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r>
      <w:tr w14:paraId="65413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left w:val="single" w:color="CCCCCC" w:sz="4" w:space="0"/>
              <w:bottom w:val="single" w:color="CCCCCC" w:sz="4" w:space="0"/>
              <w:right w:val="single" w:color="CCCCCC" w:sz="4" w:space="0"/>
            </w:tcBorders>
            <w:tcMar>
              <w:top w:w="45" w:type="dxa"/>
              <w:left w:w="67" w:type="dxa"/>
              <w:bottom w:w="37" w:type="dxa"/>
              <w:right w:w="67" w:type="dxa"/>
            </w:tcMar>
            <w:vAlign w:val="center"/>
          </w:tcPr>
          <w:p w14:paraId="131FA089">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3516" w:type="dxa"/>
            <w:tcBorders>
              <w:bottom w:val="single" w:color="CCCCCC" w:sz="4" w:space="0"/>
              <w:right w:val="single" w:color="CCCCCC" w:sz="4" w:space="0"/>
            </w:tcBorders>
            <w:tcMar>
              <w:top w:w="45" w:type="dxa"/>
              <w:left w:w="75" w:type="dxa"/>
              <w:bottom w:w="37" w:type="dxa"/>
              <w:right w:w="67" w:type="dxa"/>
            </w:tcMar>
            <w:vAlign w:val="center"/>
          </w:tcPr>
          <w:p w14:paraId="7714BFC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696" w:type="dxa"/>
            <w:tcBorders>
              <w:bottom w:val="single" w:color="CCCCCC" w:sz="4" w:space="0"/>
              <w:right w:val="single" w:color="CCCCCC" w:sz="4" w:space="0"/>
            </w:tcBorders>
            <w:tcMar>
              <w:top w:w="45" w:type="dxa"/>
              <w:left w:w="75" w:type="dxa"/>
              <w:bottom w:w="37" w:type="dxa"/>
              <w:right w:w="67" w:type="dxa"/>
            </w:tcMar>
            <w:vAlign w:val="center"/>
          </w:tcPr>
          <w:p w14:paraId="1FC248D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3CCD944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0314DAA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023A4ED9">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0D5CD63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r>
      <w:tr w14:paraId="1B382B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left w:val="single" w:color="CCCCCC" w:sz="4" w:space="0"/>
              <w:bottom w:val="single" w:color="CCCCCC" w:sz="4" w:space="0"/>
              <w:right w:val="single" w:color="CCCCCC" w:sz="4" w:space="0"/>
            </w:tcBorders>
            <w:tcMar>
              <w:top w:w="45" w:type="dxa"/>
              <w:left w:w="67" w:type="dxa"/>
              <w:bottom w:w="37" w:type="dxa"/>
              <w:right w:w="67" w:type="dxa"/>
            </w:tcMar>
            <w:vAlign w:val="center"/>
          </w:tcPr>
          <w:p w14:paraId="137F389D">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3516" w:type="dxa"/>
            <w:tcBorders>
              <w:bottom w:val="single" w:color="CCCCCC" w:sz="4" w:space="0"/>
              <w:right w:val="single" w:color="CCCCCC" w:sz="4" w:space="0"/>
            </w:tcBorders>
            <w:tcMar>
              <w:top w:w="45" w:type="dxa"/>
              <w:left w:w="75" w:type="dxa"/>
              <w:bottom w:w="37" w:type="dxa"/>
              <w:right w:w="67" w:type="dxa"/>
            </w:tcMar>
            <w:vAlign w:val="center"/>
          </w:tcPr>
          <w:p w14:paraId="39DC075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696" w:type="dxa"/>
            <w:tcBorders>
              <w:bottom w:val="single" w:color="CCCCCC" w:sz="4" w:space="0"/>
              <w:right w:val="single" w:color="CCCCCC" w:sz="4" w:space="0"/>
            </w:tcBorders>
            <w:tcMar>
              <w:top w:w="45" w:type="dxa"/>
              <w:left w:w="75" w:type="dxa"/>
              <w:bottom w:w="37" w:type="dxa"/>
              <w:right w:w="67" w:type="dxa"/>
            </w:tcMar>
            <w:vAlign w:val="center"/>
          </w:tcPr>
          <w:p w14:paraId="7E92CA3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6085B1B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470" w:type="dxa"/>
            <w:tcBorders>
              <w:bottom w:val="single" w:color="CCCCCC" w:sz="4" w:space="0"/>
              <w:right w:val="single" w:color="CCCCCC" w:sz="4" w:space="0"/>
            </w:tcBorders>
            <w:tcMar>
              <w:top w:w="45" w:type="dxa"/>
              <w:left w:w="75" w:type="dxa"/>
              <w:bottom w:w="37" w:type="dxa"/>
              <w:right w:w="67" w:type="dxa"/>
            </w:tcMar>
            <w:vAlign w:val="center"/>
          </w:tcPr>
          <w:p w14:paraId="172B06A8">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1F9BDDE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2E4456D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r>
      <w:tr w14:paraId="4682F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53" w:type="dxa"/>
            <w:gridSpan w:val="6"/>
            <w:tcBorders>
              <w:left w:val="single" w:color="CCCCCC" w:sz="4" w:space="0"/>
              <w:bottom w:val="single" w:color="CCCCCC" w:sz="4" w:space="0"/>
              <w:right w:val="single" w:color="CCCCCC" w:sz="4" w:space="0"/>
            </w:tcBorders>
            <w:tcMar>
              <w:top w:w="45" w:type="dxa"/>
              <w:left w:w="67" w:type="dxa"/>
              <w:bottom w:w="37" w:type="dxa"/>
              <w:right w:w="67" w:type="dxa"/>
            </w:tcMar>
            <w:vAlign w:val="center"/>
          </w:tcPr>
          <w:p w14:paraId="424215CF">
            <w:pPr>
              <w:pStyle w:val="24"/>
              <w:spacing w:before="150" w:after="150"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合计：人民币大写：**元整</w:t>
            </w:r>
          </w:p>
        </w:tc>
        <w:tc>
          <w:tcPr>
            <w:tcW w:w="705" w:type="dxa"/>
            <w:tcBorders>
              <w:bottom w:val="single" w:color="CCCCCC" w:sz="4" w:space="0"/>
              <w:right w:val="single" w:color="CCCCCC" w:sz="4" w:space="0"/>
            </w:tcBorders>
            <w:tcMar>
              <w:top w:w="45" w:type="dxa"/>
              <w:left w:w="75" w:type="dxa"/>
              <w:bottom w:w="37" w:type="dxa"/>
              <w:right w:w="67" w:type="dxa"/>
            </w:tcMar>
            <w:vAlign w:val="center"/>
          </w:tcPr>
          <w:p w14:paraId="1917ED7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tc>
      </w:tr>
      <w:tr w14:paraId="20955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96" w:type="dxa"/>
            <w:tcBorders>
              <w:top w:val="nil"/>
              <w:left w:val="nil"/>
              <w:bottom w:val="nil"/>
              <w:right w:val="nil"/>
            </w:tcBorders>
          </w:tcPr>
          <w:p w14:paraId="5DDEE79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3516" w:type="dxa"/>
            <w:tcBorders>
              <w:top w:val="nil"/>
              <w:left w:val="nil"/>
              <w:bottom w:val="nil"/>
              <w:right w:val="nil"/>
            </w:tcBorders>
          </w:tcPr>
          <w:p w14:paraId="6A21D99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696" w:type="dxa"/>
            <w:tcBorders>
              <w:top w:val="nil"/>
              <w:left w:val="nil"/>
              <w:bottom w:val="nil"/>
              <w:right w:val="nil"/>
            </w:tcBorders>
          </w:tcPr>
          <w:p w14:paraId="51B9CCE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470" w:type="dxa"/>
            <w:tcBorders>
              <w:top w:val="nil"/>
              <w:left w:val="nil"/>
              <w:bottom w:val="nil"/>
              <w:right w:val="nil"/>
            </w:tcBorders>
          </w:tcPr>
          <w:p w14:paraId="0F691F5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470" w:type="dxa"/>
            <w:tcBorders>
              <w:top w:val="nil"/>
              <w:left w:val="nil"/>
              <w:bottom w:val="nil"/>
              <w:right w:val="nil"/>
            </w:tcBorders>
          </w:tcPr>
          <w:p w14:paraId="4D28AE5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05" w:type="dxa"/>
            <w:tcBorders>
              <w:top w:val="nil"/>
              <w:left w:val="nil"/>
              <w:bottom w:val="nil"/>
              <w:right w:val="nil"/>
            </w:tcBorders>
          </w:tcPr>
          <w:p w14:paraId="2A28400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05" w:type="dxa"/>
            <w:tcBorders>
              <w:top w:val="nil"/>
              <w:left w:val="nil"/>
              <w:bottom w:val="nil"/>
              <w:right w:val="nil"/>
            </w:tcBorders>
          </w:tcPr>
          <w:p w14:paraId="243FA6D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57B8AFB5">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30C4C0D5">
      <w:pPr>
        <w:pStyle w:val="24"/>
        <w:spacing w:line="360" w:lineRule="auto"/>
        <w:ind w:firstLine="4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合同总额包括乙方设计、安装、随机零配件、标配工具、运输保险、调试、培训、质保期服务、各项税费及合同实施过程中不可预见费用等。</w:t>
      </w:r>
    </w:p>
    <w:p w14:paraId="08C590AD">
      <w:pPr>
        <w:pStyle w:val="24"/>
        <w:spacing w:line="360" w:lineRule="auto"/>
        <w:ind w:firstLine="4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注：货物名称内容必须与投标文件中货物名称内容一致。</w:t>
      </w:r>
    </w:p>
    <w:p w14:paraId="3F5C27D4">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二、合同金额</w:t>
      </w:r>
    </w:p>
    <w:p w14:paraId="264F42F3">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合同金额为（大写）：_________________元（￥_______________元）人民币。</w:t>
      </w:r>
    </w:p>
    <w:p w14:paraId="6C5475CE">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三、设备要求</w:t>
      </w:r>
    </w:p>
    <w:p w14:paraId="7586669D">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货物为原制造商制造的全新产品，整机无污染，无侵权行为、表面无划损、无任何缺陷隐患，在中国境内可依常规安全合法使用。</w:t>
      </w:r>
    </w:p>
    <w:p w14:paraId="442F02F5">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四、交货期、交货方式及交货地点</w:t>
      </w:r>
    </w:p>
    <w:p w14:paraId="2D8F0CC9">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1.交货期：</w:t>
      </w:r>
    </w:p>
    <w:p w14:paraId="5D20EF69">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2.交货方式：</w:t>
      </w:r>
    </w:p>
    <w:p w14:paraId="380EC3B6">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3.交货地点：</w:t>
      </w:r>
    </w:p>
    <w:p w14:paraId="207101A6">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五、付款方式</w:t>
      </w:r>
    </w:p>
    <w:p w14:paraId="4C12B8B2">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由甲方按下列程序在</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内付款：</w:t>
      </w:r>
    </w:p>
    <w:p w14:paraId="05C7419B">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1.预付款：签订合同后，支付合同总价的</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w:t>
      </w:r>
    </w:p>
    <w:p w14:paraId="76BFA0F5">
      <w:pPr>
        <w:pStyle w:val="24"/>
        <w:spacing w:line="360" w:lineRule="auto"/>
        <w:ind w:left="630" w:leftChars="200" w:hanging="210" w:hangingChars="1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2.设备安装调试结束，提交全部报告材料，调试完成并验收合格后，支付至合同金额的</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w:t>
      </w:r>
    </w:p>
    <w:p w14:paraId="2661C5AF">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同时无息退还乙方的合同履约保证金。</w:t>
      </w:r>
    </w:p>
    <w:p w14:paraId="6160010D">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3.从验收合格之日起，正常使用</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个月后，支付合同总价的</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w:t>
      </w:r>
    </w:p>
    <w:p w14:paraId="4044CD75">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3D575DFE">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六、质保期及售后服务要求</w:t>
      </w:r>
    </w:p>
    <w:p w14:paraId="678F4B8F">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1.本合同的质量保证期（简称“质保期”）为</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年，质保期内乙方对所供货物实行包修、包换、包退及合同约定的其它事项，期满后可同时提供终身</w:t>
      </w:r>
      <w:r>
        <w:rPr>
          <w:rFonts w:asciiTheme="minorEastAsia" w:hAnsiTheme="minorEastAsia" w:cstheme="minorEastAsia"/>
          <w:color w:val="000000" w:themeColor="text1"/>
          <w:sz w:val="21"/>
          <w:szCs w:val="21"/>
          <w:highlight w:val="none"/>
          <w:u w:val="single"/>
          <w14:textFill>
            <w14:solidFill>
              <w14:schemeClr w14:val="tx1"/>
            </w14:solidFill>
          </w14:textFill>
        </w:rPr>
        <w:t>(免费/有偿)</w:t>
      </w:r>
      <w:r>
        <w:rPr>
          <w:rFonts w:asciiTheme="minorEastAsia" w:hAnsiTheme="minorEastAsia" w:cstheme="minorEastAsia"/>
          <w:color w:val="000000" w:themeColor="text1"/>
          <w:sz w:val="21"/>
          <w:szCs w:val="21"/>
          <w:highlight w:val="none"/>
          <w14:textFill>
            <w14:solidFill>
              <w14:schemeClr w14:val="tx1"/>
            </w14:solidFill>
          </w14:textFill>
        </w:rPr>
        <w:t>维修保养服务。</w:t>
      </w:r>
    </w:p>
    <w:p w14:paraId="3705144F">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2.质保期内，如设备或零部件因质量原因出现故障而造成短期停用时，则质保期和免费维修期相应顺延。如停用时间累计超过60天则质保期重新计算。</w:t>
      </w:r>
    </w:p>
    <w:p w14:paraId="5A3F0341">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3.对甲方的服务通知，乙方在接报后1小时内响应，4小时内到达现场，48小时内处理完毕。若在48小时内仍未能有效解决，乙方须免费提供同规格的设备予甲方临时使用。</w:t>
      </w:r>
    </w:p>
    <w:p w14:paraId="1E3B629E">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七、安装与调试</w:t>
      </w:r>
    </w:p>
    <w:p w14:paraId="486E98A4">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1.乙方必须依照招标文件的要求和报价文件的承诺，将设备、系统安装并调试至正常运行的最佳状态。</w:t>
      </w:r>
    </w:p>
    <w:p w14:paraId="6C6A22F2">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八、验收：</w:t>
      </w:r>
    </w:p>
    <w:p w14:paraId="365FB2AB">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1.交付验收标准依次序对照适用标准为：①符合中华人民共和国国家安全质量标准、环保标准或行业标准；②符合招标文件和响应承诺中甲方认可的合理最佳配置、参数及各项要求；③货物来源国官方标准。</w:t>
      </w:r>
    </w:p>
    <w:p w14:paraId="1C3E03DF">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2.进口产品必须具备原产地证明和商检局的检验证明及合法进货渠道证明。</w:t>
      </w:r>
    </w:p>
    <w:p w14:paraId="7D5237F0">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3.货物为原厂商未启封全新包装，具出厂合格证，序列号、包装箱号与出厂批号一致，并可追索查阅。所有随设备的附件必须齐全。</w:t>
      </w:r>
    </w:p>
    <w:p w14:paraId="52B18C98">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4.乙方应将关键主机设备的用户手册、保修手册、有关单证资料及配备件、随机工具等交付给甲方，使用操作及安全须知等重要资料应附有中文说明。</w:t>
      </w:r>
    </w:p>
    <w:p w14:paraId="4F70E881">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14:paraId="3CEE7453">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九、违约责任与赔偿损失</w:t>
      </w:r>
    </w:p>
    <w:p w14:paraId="0E35EFF3">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1.乙方交付的货物、工程/提供的服务不符合本合同规定的，甲方有权拒收，并且乙方须向甲方支付本合同总价5%的违约金。</w:t>
      </w:r>
    </w:p>
    <w:p w14:paraId="3DD6ED06">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2.乙方未能按本合同规定的交货时间交付货物的/提供服务，从逾期之日起每日按本合同总价3‰的数额向甲方支付违约金；逾期半个月以上的，甲方有权终止合同，由此造成的甲方经济损失由乙方承担。</w:t>
      </w:r>
    </w:p>
    <w:p w14:paraId="043B0C4E">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3</w:t>
      </w:r>
      <w:r>
        <w:rPr>
          <w:rFonts w:asciiTheme="minorEastAsia" w:hAnsiTheme="minorEastAsia" w:cstheme="minorEastAsia"/>
          <w:color w:val="000000" w:themeColor="text1"/>
          <w:sz w:val="21"/>
          <w:szCs w:val="21"/>
          <w:highlight w:val="none"/>
          <w14:textFill>
            <w14:solidFill>
              <w14:schemeClr w14:val="tx1"/>
            </w14:solidFill>
          </w14:textFill>
        </w:rPr>
        <w:t>.对于因甲方原因导致变更、中止或者终止政府采购合同的，甲方应当依照以下合同约定对供应商受到的损失予以赔偿或者补偿：</w:t>
      </w:r>
    </w:p>
    <w:p w14:paraId="242AE419">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lang w:eastAsia="zh-CN"/>
          <w14:textFill>
            <w14:solidFill>
              <w14:schemeClr w14:val="tx1"/>
            </w14:solidFill>
          </w14:textFill>
        </w:rPr>
        <w:t>4</w:t>
      </w:r>
      <w:r>
        <w:rPr>
          <w:rFonts w:asciiTheme="minorEastAsia" w:hAnsiTheme="minorEastAsia" w:cstheme="minorEastAsia"/>
          <w:color w:val="000000" w:themeColor="text1"/>
          <w:sz w:val="21"/>
          <w:szCs w:val="21"/>
          <w:highlight w:val="none"/>
          <w14:textFill>
            <w14:solidFill>
              <w14:schemeClr w14:val="tx1"/>
            </w14:solidFill>
          </w14:textFill>
        </w:rPr>
        <w:t>.其它违约责任按《中华人民共和国民法典(合同编)》处理。</w:t>
      </w:r>
    </w:p>
    <w:p w14:paraId="06A531B2">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十、争议的解决</w:t>
      </w:r>
      <w:r>
        <w:rPr>
          <w:rFonts w:asciiTheme="minorEastAsia" w:hAnsiTheme="minorEastAsia" w:cstheme="minorEastAsia"/>
          <w:color w:val="000000" w:themeColor="text1"/>
          <w:sz w:val="21"/>
          <w:szCs w:val="21"/>
          <w:highlight w:val="none"/>
          <w14:textFill>
            <w14:solidFill>
              <w14:schemeClr w14:val="tx1"/>
            </w14:solidFill>
          </w14:textFill>
        </w:rPr>
        <w:t xml:space="preserve">   合同执行过程中发生的任何争议，如双方不能通过友好协商解决，按相关法律法规处理。</w:t>
      </w:r>
    </w:p>
    <w:p w14:paraId="7D3C3DCE">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十一、不可抗力</w:t>
      </w:r>
    </w:p>
    <w:p w14:paraId="043BAE40">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586DD78E">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十二、税费</w:t>
      </w:r>
    </w:p>
    <w:p w14:paraId="4FFEF4E5">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1.在中国境内、外发生的与本合同执行有关的一切税费均由乙方负担。</w:t>
      </w:r>
    </w:p>
    <w:p w14:paraId="12D6A94F">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十三、</w:t>
      </w: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b/>
          <w:color w:val="000000" w:themeColor="text1"/>
          <w:sz w:val="21"/>
          <w:szCs w:val="21"/>
          <w:highlight w:val="none"/>
          <w14:textFill>
            <w14:solidFill>
              <w14:schemeClr w14:val="tx1"/>
            </w14:solidFill>
          </w14:textFill>
        </w:rPr>
        <w:t>其它</w:t>
      </w:r>
    </w:p>
    <w:p w14:paraId="54EE4988">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1.本合同所有附件、招标文件、投标文件、中标通知书均为合同的有效组成部分，与本合同具有同等法律效力。</w:t>
      </w:r>
    </w:p>
    <w:p w14:paraId="3E798EB5">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2.在执行本合同的过程中，所有经双方签署确认的文件（包括会议纪要、补充协议、往来信函）即成为本合同的有效组成部分。</w:t>
      </w:r>
    </w:p>
    <w:p w14:paraId="5CC3F4E7">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3.如一方地址、电话、传真号码有变更，应在变更当日内书面通知对方，否则，应承担相应责任。</w:t>
      </w:r>
    </w:p>
    <w:p w14:paraId="594E5862">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4.除甲方事先书面同意外，乙方不得部分或全部转让其应履行的合同项下的义务。</w:t>
      </w:r>
    </w:p>
    <w:p w14:paraId="1D526C4B">
      <w:pPr>
        <w:pStyle w:val="24"/>
        <w:spacing w:line="360" w:lineRule="auto"/>
        <w:ind w:firstLine="422"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十四、合同生效</w:t>
      </w:r>
    </w:p>
    <w:p w14:paraId="3A884C78">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1.本合同在甲乙双方法人代表或其授权代表签字盖章后生效。</w:t>
      </w:r>
    </w:p>
    <w:p w14:paraId="25C93847">
      <w:pPr>
        <w:pStyle w:val="24"/>
        <w:spacing w:line="360" w:lineRule="auto"/>
        <w:ind w:firstLine="420" w:firstLineChars="200"/>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2.合同一式</w:t>
      </w:r>
      <w:r>
        <w:rPr>
          <w:rFonts w:asciiTheme="minorEastAsia" w:hAnsiTheme="minorEastAsia" w:cstheme="minorEastAsia"/>
          <w:color w:val="000000" w:themeColor="text1"/>
          <w:sz w:val="21"/>
          <w:szCs w:val="21"/>
          <w:highlight w:val="none"/>
          <w:u w:val="single"/>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份。</w:t>
      </w:r>
    </w:p>
    <w:p w14:paraId="70987380">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0D5B5CE8">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甲方（盖章）：</w:t>
      </w:r>
      <w:r>
        <w:rPr>
          <w:rFonts w:asciiTheme="minorEastAsia" w:hAnsiTheme="minorEastAsia" w:cstheme="minorEastAsia"/>
          <w:b/>
          <w:color w:val="000000" w:themeColor="text1"/>
          <w:sz w:val="21"/>
          <w:szCs w:val="21"/>
          <w:highlight w:val="non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14:textFill>
            <w14:solidFill>
              <w14:schemeClr w14:val="tx1"/>
            </w14:solidFill>
          </w14:textFill>
        </w:rPr>
        <w:t>乙方（盖章）：</w:t>
      </w:r>
    </w:p>
    <w:p w14:paraId="5795BC0D">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代表：</w:t>
      </w:r>
      <w:r>
        <w:rPr>
          <w:rFonts w:asciiTheme="minorEastAsia" w:hAnsiTheme="minorEastAsia" w:cstheme="minorEastAsia"/>
          <w:b/>
          <w:color w:val="000000" w:themeColor="text1"/>
          <w:sz w:val="21"/>
          <w:szCs w:val="21"/>
          <w:highlight w:val="none"/>
          <w:lang w:eastAsia="zh-CN"/>
          <w14:textFill>
            <w14:solidFill>
              <w14:schemeClr w14:val="tx1"/>
            </w14:solidFill>
          </w14:textFill>
        </w:rPr>
        <w:t xml:space="preserve">                                   </w:t>
      </w:r>
      <w:r>
        <w:rPr>
          <w:rFonts w:asciiTheme="minorEastAsia" w:hAnsiTheme="minorEastAsia" w:cstheme="minorEastAsia"/>
          <w:b/>
          <w:color w:val="000000" w:themeColor="text1"/>
          <w:sz w:val="21"/>
          <w:szCs w:val="21"/>
          <w:highlight w:val="none"/>
          <w14:textFill>
            <w14:solidFill>
              <w14:schemeClr w14:val="tx1"/>
            </w14:solidFill>
          </w14:textFill>
        </w:rPr>
        <w:t>代表：</w:t>
      </w:r>
    </w:p>
    <w:p w14:paraId="7C1E815A">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签订地点：</w:t>
      </w:r>
    </w:p>
    <w:p w14:paraId="626EA5DF">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签订日期：　　　年　　月　　日</w:t>
      </w:r>
      <w:r>
        <w:rPr>
          <w:rFonts w:asciiTheme="minorEastAsia" w:hAnsiTheme="minorEastAsia" w:cstheme="minorEastAsia"/>
          <w:color w:val="000000" w:themeColor="text1"/>
          <w:sz w:val="21"/>
          <w:szCs w:val="21"/>
          <w:highlight w:val="none"/>
          <w:lang w:eastAsia="zh-CN"/>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签订日期：　　　年　　月　　日</w:t>
      </w:r>
    </w:p>
    <w:p w14:paraId="5CA16C8F">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开户名称：</w:t>
      </w:r>
    </w:p>
    <w:p w14:paraId="4DB93683">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银行帐号：</w:t>
      </w:r>
    </w:p>
    <w:p w14:paraId="22561CFB">
      <w:pPr>
        <w:pStyle w:val="24"/>
        <w:spacing w:line="360" w:lineRule="auto"/>
        <w:jc w:val="both"/>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开 户 行：</w:t>
      </w:r>
    </w:p>
    <w:p w14:paraId="0862F88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0B60BD1B">
      <w:pPr>
        <w:pStyle w:val="24"/>
        <w:spacing w:line="360" w:lineRule="auto"/>
        <w:jc w:val="center"/>
        <w:outlineLvl w:val="0"/>
        <w:rPr>
          <w:rFonts w:hint="default" w:asciiTheme="minorEastAsia" w:hAnsiTheme="minorEastAsia" w:cstheme="minorEastAsia"/>
          <w:color w:val="000000" w:themeColor="text1"/>
          <w:sz w:val="28"/>
          <w:szCs w:val="28"/>
          <w:highlight w:val="none"/>
          <w14:textFill>
            <w14:solidFill>
              <w14:schemeClr w14:val="tx1"/>
            </w14:solidFill>
          </w14:textFill>
        </w:rPr>
      </w:pPr>
      <w:bookmarkStart w:id="90" w:name="_Toc21217"/>
      <w:r>
        <w:rPr>
          <w:rFonts w:asciiTheme="minorEastAsia" w:hAnsiTheme="minorEastAsia" w:cstheme="minorEastAsia"/>
          <w:b/>
          <w:color w:val="000000" w:themeColor="text1"/>
          <w:sz w:val="28"/>
          <w:szCs w:val="28"/>
          <w:highlight w:val="none"/>
          <w14:textFill>
            <w14:solidFill>
              <w14:schemeClr w14:val="tx1"/>
            </w14:solidFill>
          </w14:textFill>
        </w:rPr>
        <w:t>第六章 投标文件格式与要求</w:t>
      </w:r>
      <w:bookmarkEnd w:id="90"/>
    </w:p>
    <w:p w14:paraId="59B65CA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5250715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341DFB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86B715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7279FFC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275C3E5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189B0BD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1E23D19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5.信用记录查询</w:t>
      </w:r>
    </w:p>
    <w:p w14:paraId="11D365D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0E59593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（2）查询截止时点：提交投标文件截止日当天；</w:t>
      </w:r>
    </w:p>
    <w:p w14:paraId="69C4EEA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2447CF4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6C66CCE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0ACEEA15">
      <w:pPr>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br w:type="textWrapping"/>
      </w:r>
    </w:p>
    <w:p w14:paraId="52F7002C">
      <w:pPr>
        <w:rPr>
          <w:color w:val="000000" w:themeColor="text1"/>
          <w:highlight w:val="none"/>
          <w14:textFill>
            <w14:solidFill>
              <w14:schemeClr w14:val="tx1"/>
            </w14:solidFill>
          </w14:textFill>
        </w:rPr>
      </w:pPr>
    </w:p>
    <w:p w14:paraId="1811C776">
      <w:pPr>
        <w:rPr>
          <w:color w:val="000000" w:themeColor="text1"/>
          <w:highlight w:val="none"/>
          <w14:textFill>
            <w14:solidFill>
              <w14:schemeClr w14:val="tx1"/>
            </w14:solidFill>
          </w14:textFill>
        </w:rPr>
      </w:pPr>
    </w:p>
    <w:p w14:paraId="37621915">
      <w:pPr>
        <w:rPr>
          <w:color w:val="000000" w:themeColor="text1"/>
          <w:highlight w:val="none"/>
          <w14:textFill>
            <w14:solidFill>
              <w14:schemeClr w14:val="tx1"/>
            </w14:solidFill>
          </w14:textFill>
        </w:rPr>
      </w:pPr>
    </w:p>
    <w:p w14:paraId="65E176DA">
      <w:pPr>
        <w:rPr>
          <w:rFonts w:asciiTheme="minorEastAsia" w:hAnsiTheme="minorEastAsia" w:eastAsiaTheme="minorEastAsia" w:cstheme="minorEastAsia"/>
          <w:b/>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br w:type="page"/>
      </w:r>
    </w:p>
    <w:p w14:paraId="2E230EA7">
      <w:pPr>
        <w:pStyle w:val="24"/>
        <w:spacing w:line="360" w:lineRule="auto"/>
        <w:jc w:val="center"/>
        <w:outlineLvl w:val="1"/>
        <w:rPr>
          <w:rFonts w:hint="default" w:asciiTheme="minorEastAsia" w:hAnsiTheme="minorEastAsia" w:cstheme="minorEastAsia"/>
          <w:b/>
          <w:color w:val="000000" w:themeColor="text1"/>
          <w:sz w:val="44"/>
          <w:szCs w:val="44"/>
          <w:highlight w:val="none"/>
          <w14:textFill>
            <w14:solidFill>
              <w14:schemeClr w14:val="tx1"/>
            </w14:solidFill>
          </w14:textFill>
        </w:rPr>
      </w:pPr>
      <w:bookmarkStart w:id="91" w:name="_Toc29600"/>
      <w:r>
        <w:rPr>
          <w:rFonts w:asciiTheme="minorEastAsia" w:hAnsiTheme="minorEastAsia" w:cstheme="minorEastAsia"/>
          <w:b/>
          <w:color w:val="000000" w:themeColor="text1"/>
          <w:sz w:val="44"/>
          <w:szCs w:val="44"/>
          <w:highlight w:val="none"/>
          <w14:textFill>
            <w14:solidFill>
              <w14:schemeClr w14:val="tx1"/>
            </w14:solidFill>
          </w14:textFill>
        </w:rPr>
        <w:t>投标文件封面</w:t>
      </w:r>
      <w:bookmarkEnd w:id="91"/>
    </w:p>
    <w:p w14:paraId="207F05C8">
      <w:pPr>
        <w:pStyle w:val="24"/>
        <w:spacing w:line="360" w:lineRule="auto"/>
        <w:jc w:val="center"/>
        <w:rPr>
          <w:rFonts w:hint="default" w:asciiTheme="minorEastAsia" w:hAnsiTheme="minorEastAsia" w:cstheme="minorEastAsia"/>
          <w:b/>
          <w:color w:val="000000" w:themeColor="text1"/>
          <w:sz w:val="44"/>
          <w:szCs w:val="44"/>
          <w:highlight w:val="none"/>
          <w14:textFill>
            <w14:solidFill>
              <w14:schemeClr w14:val="tx1"/>
            </w14:solidFill>
          </w14:textFill>
        </w:rPr>
      </w:pPr>
      <w:r>
        <w:rPr>
          <w:rFonts w:asciiTheme="minorEastAsia" w:hAnsiTheme="minorEastAsia" w:cstheme="minorEastAsia"/>
          <w:b/>
          <w:color w:val="000000" w:themeColor="text1"/>
          <w:sz w:val="44"/>
          <w:szCs w:val="44"/>
          <w:highlight w:val="none"/>
          <w14:textFill>
            <w14:solidFill>
              <w14:schemeClr w14:val="tx1"/>
            </w14:solidFill>
          </w14:textFill>
        </w:rPr>
        <w:t>（项目名称）</w:t>
      </w:r>
    </w:p>
    <w:p w14:paraId="581D03B8">
      <w:pPr>
        <w:pStyle w:val="24"/>
        <w:spacing w:line="360" w:lineRule="auto"/>
        <w:jc w:val="center"/>
        <w:rPr>
          <w:rFonts w:hint="default" w:asciiTheme="minorEastAsia" w:hAnsiTheme="minorEastAsia" w:cstheme="minorEastAsia"/>
          <w:b/>
          <w:color w:val="000000" w:themeColor="text1"/>
          <w:sz w:val="44"/>
          <w:szCs w:val="44"/>
          <w:highlight w:val="none"/>
          <w14:textFill>
            <w14:solidFill>
              <w14:schemeClr w14:val="tx1"/>
            </w14:solidFill>
          </w14:textFill>
        </w:rPr>
      </w:pPr>
    </w:p>
    <w:p w14:paraId="4CA4AA58">
      <w:pPr>
        <w:pStyle w:val="24"/>
        <w:spacing w:line="360" w:lineRule="auto"/>
        <w:jc w:val="center"/>
        <w:rPr>
          <w:rFonts w:hint="default" w:asciiTheme="minorEastAsia" w:hAnsiTheme="minorEastAsia" w:cstheme="minorEastAsia"/>
          <w:b/>
          <w:color w:val="000000" w:themeColor="text1"/>
          <w:sz w:val="44"/>
          <w:szCs w:val="44"/>
          <w:highlight w:val="none"/>
          <w14:textFill>
            <w14:solidFill>
              <w14:schemeClr w14:val="tx1"/>
            </w14:solidFill>
          </w14:textFill>
        </w:rPr>
      </w:pPr>
      <w:r>
        <w:rPr>
          <w:rFonts w:asciiTheme="minorEastAsia" w:hAnsiTheme="minorEastAsia" w:cstheme="minorEastAsia"/>
          <w:b/>
          <w:color w:val="000000" w:themeColor="text1"/>
          <w:sz w:val="44"/>
          <w:szCs w:val="44"/>
          <w:highlight w:val="none"/>
          <w14:textFill>
            <w14:solidFill>
              <w14:schemeClr w14:val="tx1"/>
            </w14:solidFill>
          </w14:textFill>
        </w:rPr>
        <w:t>投标文件封面</w:t>
      </w:r>
    </w:p>
    <w:p w14:paraId="2C30717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44"/>
          <w:szCs w:val="44"/>
          <w:highlight w:val="none"/>
          <w14:textFill>
            <w14:solidFill>
              <w14:schemeClr w14:val="tx1"/>
            </w14:solidFill>
          </w14:textFill>
        </w:rPr>
        <w:t>（正本/副本）</w:t>
      </w:r>
      <w:r>
        <w:rPr>
          <w:rFonts w:asciiTheme="minorEastAsia" w:hAnsiTheme="minorEastAsia" w:cstheme="minorEastAsia"/>
          <w:b/>
          <w:color w:val="000000" w:themeColor="text1"/>
          <w:sz w:val="44"/>
          <w:szCs w:val="44"/>
          <w:highlight w:val="none"/>
          <w14:textFill>
            <w14:solidFill>
              <w14:schemeClr w14:val="tx1"/>
            </w14:solidFill>
          </w14:textFill>
        </w:rPr>
        <w:br w:type="textWrapping"/>
      </w:r>
      <w:r>
        <w:rPr>
          <w:rFonts w:asciiTheme="minorEastAsia" w:hAnsiTheme="minorEastAsia" w:cstheme="minorEastAsia"/>
          <w:b/>
          <w:color w:val="000000" w:themeColor="text1"/>
          <w:sz w:val="32"/>
          <w:szCs w:val="32"/>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r>
        <w:rPr>
          <w:rFonts w:asciiTheme="minorEastAsia" w:hAnsiTheme="minorEastAsia" w:cstheme="minorEastAsia"/>
          <w:color w:val="000000" w:themeColor="text1"/>
          <w:sz w:val="21"/>
          <w:szCs w:val="21"/>
          <w:highlight w:val="none"/>
          <w14:textFill>
            <w14:solidFill>
              <w14:schemeClr w14:val="tx1"/>
            </w14:solidFill>
          </w14:textFill>
        </w:rPr>
        <w:br w:type="textWrapping"/>
      </w:r>
    </w:p>
    <w:p w14:paraId="45D736D4">
      <w:pPr>
        <w:pStyle w:val="24"/>
        <w:spacing w:line="360" w:lineRule="auto"/>
        <w:jc w:val="center"/>
        <w:rPr>
          <w:rFonts w:hint="default" w:asciiTheme="minorEastAsia" w:hAnsiTheme="minorEastAsia" w:cstheme="minorEastAsia"/>
          <w:color w:val="000000" w:themeColor="text1"/>
          <w:sz w:val="28"/>
          <w:szCs w:val="28"/>
          <w:highlight w:val="none"/>
          <w:lang w:eastAsia="zh-CN"/>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采购项目编号：</w:t>
      </w:r>
      <w:r>
        <w:rPr>
          <w:rFonts w:asciiTheme="minorEastAsia" w:hAnsiTheme="minorEastAsia" w:cstheme="minorEastAsia"/>
          <w:b/>
          <w:color w:val="000000" w:themeColor="text1"/>
          <w:sz w:val="28"/>
          <w:szCs w:val="28"/>
          <w:highlight w:val="none"/>
          <w:lang w:eastAsia="zh-CN"/>
          <w14:textFill>
            <w14:solidFill>
              <w14:schemeClr w14:val="tx1"/>
            </w14:solidFill>
          </w14:textFill>
        </w:rPr>
        <w:t>YXCG-20260710</w:t>
      </w:r>
    </w:p>
    <w:p w14:paraId="7DF91495">
      <w:pPr>
        <w:pStyle w:val="24"/>
        <w:spacing w:line="360" w:lineRule="auto"/>
        <w:jc w:val="center"/>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所投采购包：第 包</w:t>
      </w:r>
    </w:p>
    <w:p w14:paraId="21D3472F">
      <w:pPr>
        <w:pStyle w:val="24"/>
        <w:spacing w:line="360" w:lineRule="auto"/>
        <w:jc w:val="center"/>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（投标人名称）</w:t>
      </w:r>
    </w:p>
    <w:p w14:paraId="3B29383D">
      <w:pPr>
        <w:pStyle w:val="24"/>
        <w:spacing w:line="360" w:lineRule="auto"/>
        <w:jc w:val="center"/>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年</w:t>
      </w:r>
      <w:r>
        <w:rPr>
          <w:rFonts w:asciiTheme="minorEastAsia" w:hAnsiTheme="minorEastAsia" w:cstheme="minorEastAsia"/>
          <w:b/>
          <w:color w:val="000000" w:themeColor="text1"/>
          <w:sz w:val="28"/>
          <w:szCs w:val="28"/>
          <w:highlight w:val="none"/>
          <w:lang w:eastAsia="zh-CN"/>
          <w14:textFill>
            <w14:solidFill>
              <w14:schemeClr w14:val="tx1"/>
            </w14:solidFill>
          </w14:textFill>
        </w:rPr>
        <w:t xml:space="preserve">  </w:t>
      </w:r>
      <w:r>
        <w:rPr>
          <w:rFonts w:asciiTheme="minorEastAsia" w:hAnsiTheme="minorEastAsia" w:cstheme="minorEastAsia"/>
          <w:b/>
          <w:color w:val="000000" w:themeColor="text1"/>
          <w:sz w:val="28"/>
          <w:szCs w:val="28"/>
          <w:highlight w:val="none"/>
          <w14:textFill>
            <w14:solidFill>
              <w14:schemeClr w14:val="tx1"/>
            </w14:solidFill>
          </w14:textFill>
        </w:rPr>
        <w:t xml:space="preserve"> 月</w:t>
      </w:r>
      <w:r>
        <w:rPr>
          <w:rFonts w:asciiTheme="minorEastAsia" w:hAnsiTheme="minorEastAsia" w:cstheme="minorEastAsia"/>
          <w:b/>
          <w:color w:val="000000" w:themeColor="text1"/>
          <w:sz w:val="28"/>
          <w:szCs w:val="28"/>
          <w:highlight w:val="none"/>
          <w:lang w:eastAsia="zh-CN"/>
          <w14:textFill>
            <w14:solidFill>
              <w14:schemeClr w14:val="tx1"/>
            </w14:solidFill>
          </w14:textFill>
        </w:rPr>
        <w:t xml:space="preserve">  </w:t>
      </w:r>
      <w:r>
        <w:rPr>
          <w:rFonts w:asciiTheme="minorEastAsia" w:hAnsiTheme="minorEastAsia" w:cstheme="minorEastAsia"/>
          <w:b/>
          <w:color w:val="000000" w:themeColor="text1"/>
          <w:sz w:val="28"/>
          <w:szCs w:val="28"/>
          <w:highlight w:val="none"/>
          <w14:textFill>
            <w14:solidFill>
              <w14:schemeClr w14:val="tx1"/>
            </w14:solidFill>
          </w14:textFill>
        </w:rPr>
        <w:t xml:space="preserve"> 日</w:t>
      </w:r>
    </w:p>
    <w:p w14:paraId="1AE1559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356A6030">
      <w:pPr>
        <w:rPr>
          <w:color w:val="000000" w:themeColor="text1"/>
          <w:highlight w:val="none"/>
          <w14:textFill>
            <w14:solidFill>
              <w14:schemeClr w14:val="tx1"/>
            </w14:solidFill>
          </w14:textFill>
        </w:rPr>
      </w:pPr>
    </w:p>
    <w:p w14:paraId="64F73DD1">
      <w:pPr>
        <w:rPr>
          <w:rFonts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4BD54478">
      <w:pPr>
        <w:pStyle w:val="24"/>
        <w:spacing w:line="360" w:lineRule="auto"/>
        <w:jc w:val="center"/>
        <w:outlineLvl w:val="1"/>
        <w:rPr>
          <w:rFonts w:hint="default" w:asciiTheme="minorEastAsia" w:hAnsiTheme="minorEastAsia" w:cstheme="minorEastAsia"/>
          <w:color w:val="000000" w:themeColor="text1"/>
          <w:sz w:val="28"/>
          <w:szCs w:val="28"/>
          <w:highlight w:val="none"/>
          <w14:textFill>
            <w14:solidFill>
              <w14:schemeClr w14:val="tx1"/>
            </w14:solidFill>
          </w14:textFill>
        </w:rPr>
      </w:pPr>
      <w:bookmarkStart w:id="92" w:name="_Toc25872"/>
      <w:r>
        <w:rPr>
          <w:rFonts w:asciiTheme="minorEastAsia" w:hAnsiTheme="minorEastAsia" w:cstheme="minorEastAsia"/>
          <w:b/>
          <w:color w:val="000000" w:themeColor="text1"/>
          <w:sz w:val="28"/>
          <w:szCs w:val="28"/>
          <w:highlight w:val="none"/>
          <w14:textFill>
            <w14:solidFill>
              <w14:schemeClr w14:val="tx1"/>
            </w14:solidFill>
          </w14:textFill>
        </w:rPr>
        <w:t>投标文件目录</w:t>
      </w:r>
      <w:bookmarkEnd w:id="92"/>
    </w:p>
    <w:p w14:paraId="74FFEE6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一、投标函</w:t>
      </w:r>
    </w:p>
    <w:p w14:paraId="2312AC0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二、开标一览表</w:t>
      </w:r>
    </w:p>
    <w:p w14:paraId="64F5FA0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三、分项报价表</w:t>
      </w:r>
    </w:p>
    <w:p w14:paraId="13AC119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四、政策适用性说明</w:t>
      </w:r>
    </w:p>
    <w:p w14:paraId="08140FE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2B4D583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六、法定代表人证明书</w:t>
      </w:r>
    </w:p>
    <w:p w14:paraId="1D45EC9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七、法定代表人授权书</w:t>
      </w:r>
    </w:p>
    <w:p w14:paraId="03ECA84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八、投标保证金</w:t>
      </w:r>
    </w:p>
    <w:p w14:paraId="46B63BA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77B46A9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十、资格性审查要求的其他资质证明文件</w:t>
      </w:r>
    </w:p>
    <w:p w14:paraId="3566B3F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十一、承诺函</w:t>
      </w:r>
    </w:p>
    <w:p w14:paraId="7779079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十二、中小企业声明函</w:t>
      </w:r>
    </w:p>
    <w:p w14:paraId="6C3F54D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十三、监狱企业</w:t>
      </w:r>
    </w:p>
    <w:p w14:paraId="55754EE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十四、残疾人福利性单位声明函</w:t>
      </w:r>
    </w:p>
    <w:p w14:paraId="5E38791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十五、联合体共同投标协议书</w:t>
      </w:r>
    </w:p>
    <w:p w14:paraId="54D3976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十六、投标人业绩情况表</w:t>
      </w:r>
    </w:p>
    <w:p w14:paraId="1E5D1C9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十七、技术和服务要求响应表</w:t>
      </w:r>
    </w:p>
    <w:p w14:paraId="2528062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十八、商务条件响应表</w:t>
      </w:r>
    </w:p>
    <w:p w14:paraId="35AAEDA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十九、履约进度计划表</w:t>
      </w:r>
    </w:p>
    <w:p w14:paraId="0EF70B7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二十、各类证明材料</w:t>
      </w:r>
    </w:p>
    <w:p w14:paraId="0F49F83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二十一、采购代理服务费支付承诺书</w:t>
      </w:r>
    </w:p>
    <w:p w14:paraId="5B27CE0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二十二、需要采购人提供的附加条件</w:t>
      </w:r>
    </w:p>
    <w:p w14:paraId="76F293A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二十三、询问函、质疑函、投诉书格式</w:t>
      </w:r>
    </w:p>
    <w:p w14:paraId="04DFD32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1E9216E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4525D72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27F8892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16C506B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7603A62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6AFA925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5560F86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1100FD7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78A1016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7926FE98">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93" w:name="_Toc10535"/>
      <w:bookmarkStart w:id="94" w:name="_Toc2983"/>
      <w:r>
        <w:rPr>
          <w:rFonts w:asciiTheme="minorEastAsia" w:hAnsiTheme="minorEastAsia" w:cstheme="minorEastAsia"/>
          <w:b/>
          <w:color w:val="000000" w:themeColor="text1"/>
          <w:sz w:val="21"/>
          <w:szCs w:val="21"/>
          <w:highlight w:val="none"/>
          <w14:textFill>
            <w14:solidFill>
              <w14:schemeClr w14:val="tx1"/>
            </w14:solidFill>
          </w14:textFill>
        </w:rPr>
        <w:t>格式一：投标函</w:t>
      </w:r>
      <w:bookmarkEnd w:id="93"/>
      <w:bookmarkEnd w:id="94"/>
    </w:p>
    <w:p w14:paraId="0FB71F55">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投标函</w:t>
      </w:r>
    </w:p>
    <w:p w14:paraId="505DE0BC">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致：</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1342630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你方组织的</w:t>
      </w:r>
      <w:r>
        <w:rPr>
          <w:rFonts w:asciiTheme="minorEastAsia" w:hAnsiTheme="minorEastAsia" w:cstheme="minorEastAsia"/>
          <w:color w:val="000000" w:themeColor="text1"/>
          <w:sz w:val="21"/>
          <w:szCs w:val="21"/>
          <w:highlight w:val="none"/>
          <w:u w:val="single"/>
          <w14:textFill>
            <w14:solidFill>
              <w14:schemeClr w14:val="tx1"/>
            </w14:solidFill>
          </w14:textFill>
        </w:rPr>
        <w:t>“</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u w:val="single"/>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项目的招标[采购项目编号为：</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YXCG-20260710</w:t>
      </w:r>
      <w:r>
        <w:rPr>
          <w:rFonts w:asciiTheme="minorEastAsia" w:hAnsiTheme="minorEastAsia" w:cstheme="minorEastAsia"/>
          <w:color w:val="000000" w:themeColor="text1"/>
          <w:sz w:val="21"/>
          <w:szCs w:val="21"/>
          <w:highlight w:val="none"/>
          <w14:textFill>
            <w14:solidFill>
              <w14:schemeClr w14:val="tx1"/>
            </w14:solidFill>
          </w14:textFill>
        </w:rPr>
        <w:t>]，我方愿参与投标。</w:t>
      </w:r>
    </w:p>
    <w:p w14:paraId="258D776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u w:val="single"/>
          <w14:textFill>
            <w14:solidFill>
              <w14:schemeClr w14:val="tx1"/>
            </w14:solidFill>
          </w14:textFill>
        </w:rPr>
        <w:t>(投标人名称)</w:t>
      </w:r>
      <w:r>
        <w:rPr>
          <w:rFonts w:asciiTheme="minorEastAsia" w:hAnsiTheme="minorEastAsia" w:cstheme="minorEastAsia"/>
          <w:color w:val="000000" w:themeColor="text1"/>
          <w:sz w:val="21"/>
          <w:szCs w:val="21"/>
          <w:highlight w:val="none"/>
          <w14:textFill>
            <w14:solidFill>
              <w14:schemeClr w14:val="tx1"/>
            </w14:solidFill>
          </w14:textFill>
        </w:rPr>
        <w:t>作为投标人正式授权</w:t>
      </w:r>
      <w:r>
        <w:rPr>
          <w:rFonts w:asciiTheme="minorEastAsia" w:hAnsiTheme="minorEastAsia" w:cstheme="minorEastAsia"/>
          <w:color w:val="000000" w:themeColor="text1"/>
          <w:sz w:val="21"/>
          <w:szCs w:val="21"/>
          <w:highlight w:val="none"/>
          <w:u w:val="single"/>
          <w14:textFill>
            <w14:solidFill>
              <w14:schemeClr w14:val="tx1"/>
            </w14:solidFill>
          </w14:textFill>
        </w:rPr>
        <w:t>(授权代表全名,职务)</w:t>
      </w:r>
      <w:r>
        <w:rPr>
          <w:rFonts w:asciiTheme="minorEastAsia" w:hAnsiTheme="minorEastAsia" w:cstheme="minorEastAsia"/>
          <w:color w:val="000000" w:themeColor="text1"/>
          <w:sz w:val="21"/>
          <w:szCs w:val="21"/>
          <w:highlight w:val="none"/>
          <w14:textFill>
            <w14:solidFill>
              <w14:schemeClr w14:val="tx1"/>
            </w14:solidFill>
          </w14:textFill>
        </w:rPr>
        <w:t>代表我方全权处理有关本投标的一切事宜。</w:t>
      </w:r>
    </w:p>
    <w:p w14:paraId="74E347C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我方确认收到贵方提供的</w:t>
      </w:r>
      <w:r>
        <w:rPr>
          <w:rFonts w:asciiTheme="minorEastAsia" w:hAnsiTheme="minorEastAsia" w:cstheme="minorEastAsia"/>
          <w:color w:val="000000" w:themeColor="text1"/>
          <w:sz w:val="21"/>
          <w:szCs w:val="21"/>
          <w:highlight w:val="none"/>
          <w:u w:val="single"/>
          <w14:textFill>
            <w14:solidFill>
              <w14:schemeClr w14:val="tx1"/>
            </w14:solidFill>
          </w14:textFill>
        </w:rPr>
        <w:t>“</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u w:val="single"/>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t>项目的招标文件的全部内容。</w:t>
      </w:r>
    </w:p>
    <w:p w14:paraId="4F5C30B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70E44C7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710DC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590657C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AF3AA1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49006BB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54107C9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04BF31E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1B55791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0A89EA3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8D8932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0F2DC86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4DF2E18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C4AF6E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777C683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5183801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6357B6F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77FE5DE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46E5D54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（2）我方符合法律、行政法规规定的其他条件。</w:t>
      </w:r>
    </w:p>
    <w:p w14:paraId="507CF36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42669E7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5C65754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6E6A319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626DD04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2F5E4C5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电 话：__________________</w:t>
      </w:r>
    </w:p>
    <w:p w14:paraId="30CD4C1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0B1ACAA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2742A57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3A72D0B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投标人名称（盖章）：__________________</w:t>
      </w:r>
    </w:p>
    <w:p w14:paraId="2D0453C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5499545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5A7110E4">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3192CDAE">
      <w:pPr>
        <w:rPr>
          <w:color w:val="000000" w:themeColor="text1"/>
          <w:highlight w:val="none"/>
          <w14:textFill>
            <w14:solidFill>
              <w14:schemeClr w14:val="tx1"/>
            </w14:solidFill>
          </w14:textFill>
        </w:rPr>
      </w:pPr>
    </w:p>
    <w:p w14:paraId="40707F08">
      <w:pPr>
        <w:rPr>
          <w:color w:val="000000" w:themeColor="text1"/>
          <w:highlight w:val="none"/>
          <w14:textFill>
            <w14:solidFill>
              <w14:schemeClr w14:val="tx1"/>
            </w14:solidFill>
          </w14:textFill>
        </w:rPr>
      </w:pPr>
    </w:p>
    <w:p w14:paraId="6D305A8F">
      <w:pPr>
        <w:rPr>
          <w:color w:val="000000" w:themeColor="text1"/>
          <w:highlight w:val="none"/>
          <w14:textFill>
            <w14:solidFill>
              <w14:schemeClr w14:val="tx1"/>
            </w14:solidFill>
          </w14:textFill>
        </w:rPr>
      </w:pPr>
    </w:p>
    <w:p w14:paraId="701D9689">
      <w:pPr>
        <w:rPr>
          <w:color w:val="000000" w:themeColor="text1"/>
          <w:highlight w:val="none"/>
          <w14:textFill>
            <w14:solidFill>
              <w14:schemeClr w14:val="tx1"/>
            </w14:solidFill>
          </w14:textFill>
        </w:rPr>
      </w:pPr>
    </w:p>
    <w:p w14:paraId="5FCF5025">
      <w:pPr>
        <w:rPr>
          <w:color w:val="000000" w:themeColor="text1"/>
          <w:highlight w:val="none"/>
          <w14:textFill>
            <w14:solidFill>
              <w14:schemeClr w14:val="tx1"/>
            </w14:solidFill>
          </w14:textFill>
        </w:rPr>
      </w:pPr>
    </w:p>
    <w:p w14:paraId="73BD6DEC">
      <w:pPr>
        <w:rPr>
          <w:color w:val="000000" w:themeColor="text1"/>
          <w:highlight w:val="none"/>
          <w14:textFill>
            <w14:solidFill>
              <w14:schemeClr w14:val="tx1"/>
            </w14:solidFill>
          </w14:textFill>
        </w:rPr>
      </w:pPr>
    </w:p>
    <w:p w14:paraId="261C1F62">
      <w:pPr>
        <w:rPr>
          <w:color w:val="000000" w:themeColor="text1"/>
          <w:highlight w:val="none"/>
          <w14:textFill>
            <w14:solidFill>
              <w14:schemeClr w14:val="tx1"/>
            </w14:solidFill>
          </w14:textFill>
        </w:rPr>
      </w:pPr>
    </w:p>
    <w:p w14:paraId="08BA5173">
      <w:pPr>
        <w:rPr>
          <w:color w:val="000000" w:themeColor="text1"/>
          <w:highlight w:val="none"/>
          <w14:textFill>
            <w14:solidFill>
              <w14:schemeClr w14:val="tx1"/>
            </w14:solidFill>
          </w14:textFill>
        </w:rPr>
      </w:pPr>
    </w:p>
    <w:p w14:paraId="62E74CD5">
      <w:pPr>
        <w:rPr>
          <w:color w:val="000000" w:themeColor="text1"/>
          <w:highlight w:val="none"/>
          <w14:textFill>
            <w14:solidFill>
              <w14:schemeClr w14:val="tx1"/>
            </w14:solidFill>
          </w14:textFill>
        </w:rPr>
      </w:pPr>
    </w:p>
    <w:p w14:paraId="2599AD1A">
      <w:pPr>
        <w:rPr>
          <w:color w:val="000000" w:themeColor="text1"/>
          <w:highlight w:val="none"/>
          <w14:textFill>
            <w14:solidFill>
              <w14:schemeClr w14:val="tx1"/>
            </w14:solidFill>
          </w14:textFill>
        </w:rPr>
      </w:pPr>
    </w:p>
    <w:p w14:paraId="729AEC7B">
      <w:pPr>
        <w:rPr>
          <w:color w:val="000000" w:themeColor="text1"/>
          <w:highlight w:val="none"/>
          <w14:textFill>
            <w14:solidFill>
              <w14:schemeClr w14:val="tx1"/>
            </w14:solidFill>
          </w14:textFill>
        </w:rPr>
      </w:pPr>
    </w:p>
    <w:p w14:paraId="5CFCE78F">
      <w:pPr>
        <w:rPr>
          <w:rFonts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40EBCF3">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95" w:name="_Toc30226"/>
      <w:bookmarkStart w:id="96" w:name="_Toc6497"/>
      <w:r>
        <w:rPr>
          <w:rFonts w:asciiTheme="minorEastAsia" w:hAnsiTheme="minorEastAsia" w:cstheme="minorEastAsia"/>
          <w:b/>
          <w:color w:val="000000" w:themeColor="text1"/>
          <w:sz w:val="21"/>
          <w:szCs w:val="21"/>
          <w:highlight w:val="none"/>
          <w14:textFill>
            <w14:solidFill>
              <w14:schemeClr w14:val="tx1"/>
            </w14:solidFill>
          </w14:textFill>
        </w:rPr>
        <w:t>格式二：开标一览表</w:t>
      </w:r>
      <w:bookmarkEnd w:id="95"/>
      <w:bookmarkEnd w:id="96"/>
    </w:p>
    <w:p w14:paraId="3B6CB393">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开标一览表</w:t>
      </w:r>
    </w:p>
    <w:p w14:paraId="7C4FADF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2AF0BC8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采购项目编号：</w:t>
      </w:r>
    </w:p>
    <w:p w14:paraId="6113A8E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项目名称：</w:t>
      </w:r>
    </w:p>
    <w:p w14:paraId="7631E8F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投标人名称：</w:t>
      </w:r>
    </w:p>
    <w:p w14:paraId="2FE8CE3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6"/>
        <w:gridCol w:w="2010"/>
        <w:gridCol w:w="2899"/>
        <w:gridCol w:w="1080"/>
        <w:gridCol w:w="1230"/>
        <w:gridCol w:w="776"/>
      </w:tblGrid>
      <w:tr w14:paraId="298FC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1076" w:type="dxa"/>
            <w:vAlign w:val="center"/>
          </w:tcPr>
          <w:p w14:paraId="302CC1A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2010" w:type="dxa"/>
            <w:vAlign w:val="center"/>
          </w:tcPr>
          <w:p w14:paraId="5DA1C13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采购项目名称/采购包名称</w:t>
            </w:r>
          </w:p>
        </w:tc>
        <w:tc>
          <w:tcPr>
            <w:tcW w:w="2899" w:type="dxa"/>
            <w:vAlign w:val="center"/>
          </w:tcPr>
          <w:p w14:paraId="44A3EEA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投标报价</w:t>
            </w:r>
          </w:p>
          <w:p w14:paraId="00D957B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（元/%）</w:t>
            </w:r>
          </w:p>
        </w:tc>
        <w:tc>
          <w:tcPr>
            <w:tcW w:w="1080" w:type="dxa"/>
            <w:vAlign w:val="center"/>
          </w:tcPr>
          <w:p w14:paraId="4AB2223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交货或</w:t>
            </w:r>
          </w:p>
          <w:p w14:paraId="43A41DA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服务期</w:t>
            </w:r>
          </w:p>
        </w:tc>
        <w:tc>
          <w:tcPr>
            <w:tcW w:w="1230" w:type="dxa"/>
            <w:vAlign w:val="center"/>
          </w:tcPr>
          <w:p w14:paraId="223E8D4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交货或服务地点</w:t>
            </w:r>
          </w:p>
        </w:tc>
        <w:tc>
          <w:tcPr>
            <w:tcW w:w="776" w:type="dxa"/>
            <w:vAlign w:val="center"/>
          </w:tcPr>
          <w:p w14:paraId="00B67F46">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备注</w:t>
            </w:r>
          </w:p>
        </w:tc>
      </w:tr>
      <w:tr w14:paraId="72585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1076" w:type="dxa"/>
            <w:vAlign w:val="center"/>
          </w:tcPr>
          <w:p w14:paraId="5248791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2010" w:type="dxa"/>
          </w:tcPr>
          <w:p w14:paraId="5102FB4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p w14:paraId="02A22DD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p w14:paraId="185C252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p w14:paraId="5D15223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2899" w:type="dxa"/>
          </w:tcPr>
          <w:p w14:paraId="5A36E837">
            <w:pPr>
              <w:spacing w:line="360" w:lineRule="auto"/>
              <w:rPr>
                <w:rFonts w:ascii="宋体" w:hAnsi="宋体"/>
                <w:bCs/>
                <w:color w:val="000000" w:themeColor="text1"/>
                <w:highlight w:val="none"/>
                <w14:textFill>
                  <w14:solidFill>
                    <w14:schemeClr w14:val="tx1"/>
                  </w14:solidFill>
                </w14:textFill>
              </w:rPr>
            </w:pPr>
          </w:p>
          <w:p w14:paraId="54241A8F">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大写：人民币</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1AF07C75">
            <w:pPr>
              <w:spacing w:line="360" w:lineRule="auto"/>
              <w:rPr>
                <w:rFonts w:ascii="宋体" w:hAnsi="宋体"/>
                <w:bCs/>
                <w:color w:val="000000" w:themeColor="text1"/>
                <w:highlight w:val="none"/>
                <w14:textFill>
                  <w14:solidFill>
                    <w14:schemeClr w14:val="tx1"/>
                  </w14:solidFill>
                </w14:textFill>
              </w:rPr>
            </w:pPr>
          </w:p>
          <w:p w14:paraId="3A2CF10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小写：¥ </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tc>
        <w:tc>
          <w:tcPr>
            <w:tcW w:w="1080" w:type="dxa"/>
          </w:tcPr>
          <w:p w14:paraId="4D3CA14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230" w:type="dxa"/>
          </w:tcPr>
          <w:p w14:paraId="671C077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76" w:type="dxa"/>
          </w:tcPr>
          <w:p w14:paraId="11EBA24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7B8EF32F">
      <w:pPr>
        <w:tabs>
          <w:tab w:val="left" w:pos="1365"/>
        </w:tabs>
        <w:spacing w:line="360" w:lineRule="auto"/>
        <w:rPr>
          <w:rFonts w:ascii="宋体" w:hAnsi="宋体"/>
          <w:bCs/>
          <w:color w:val="000000" w:themeColor="text1"/>
          <w:highlight w:val="none"/>
          <w14:textFill>
            <w14:solidFill>
              <w14:schemeClr w14:val="tx1"/>
            </w14:solidFill>
          </w14:textFill>
        </w:rPr>
      </w:pPr>
    </w:p>
    <w:p w14:paraId="0C6F0EE3">
      <w:p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注：</w:t>
      </w:r>
    </w:p>
    <w:p w14:paraId="2262AA0D">
      <w:pPr>
        <w:numPr>
          <w:ilvl w:val="0"/>
          <w:numId w:val="2"/>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2C43B35C">
      <w:pPr>
        <w:numPr>
          <w:ilvl w:val="0"/>
          <w:numId w:val="2"/>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65C142DA">
      <w:pPr>
        <w:numPr>
          <w:ilvl w:val="0"/>
          <w:numId w:val="2"/>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投标人应将 “开标一览表”（加盖公章并由法定代表人（负责人）或其授权代理人签字），一份单独密封于一信封内，一份装订入投标文件正本。</w:t>
      </w:r>
    </w:p>
    <w:p w14:paraId="5BD009C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05BF292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239DC8A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1258D8E4">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30A9D15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18DD118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投标人签章：__________________</w:t>
      </w:r>
    </w:p>
    <w:p w14:paraId="190DC31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日期： 年 月 日</w:t>
      </w:r>
    </w:p>
    <w:p w14:paraId="6D5F644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1FD495AC">
      <w:pPr>
        <w:rPr>
          <w:color w:val="000000" w:themeColor="text1"/>
          <w:highlight w:val="none"/>
          <w14:textFill>
            <w14:solidFill>
              <w14:schemeClr w14:val="tx1"/>
            </w14:solidFill>
          </w14:textFill>
        </w:rPr>
      </w:pPr>
    </w:p>
    <w:p w14:paraId="51E50609">
      <w:pPr>
        <w:rPr>
          <w:color w:val="000000" w:themeColor="text1"/>
          <w:highlight w:val="none"/>
          <w14:textFill>
            <w14:solidFill>
              <w14:schemeClr w14:val="tx1"/>
            </w14:solidFill>
          </w14:textFill>
        </w:rPr>
      </w:pPr>
    </w:p>
    <w:p w14:paraId="1E8F2C06">
      <w:pPr>
        <w:rPr>
          <w:color w:val="000000" w:themeColor="text1"/>
          <w:highlight w:val="none"/>
          <w14:textFill>
            <w14:solidFill>
              <w14:schemeClr w14:val="tx1"/>
            </w14:solidFill>
          </w14:textFill>
        </w:rPr>
      </w:pPr>
    </w:p>
    <w:p w14:paraId="35DE8CF1">
      <w:pPr>
        <w:rPr>
          <w:color w:val="000000" w:themeColor="text1"/>
          <w:highlight w:val="none"/>
          <w14:textFill>
            <w14:solidFill>
              <w14:schemeClr w14:val="tx1"/>
            </w14:solidFill>
          </w14:textFill>
        </w:rPr>
      </w:pPr>
    </w:p>
    <w:p w14:paraId="3F1108C8">
      <w:pPr>
        <w:rPr>
          <w:color w:val="000000" w:themeColor="text1"/>
          <w:highlight w:val="none"/>
          <w14:textFill>
            <w14:solidFill>
              <w14:schemeClr w14:val="tx1"/>
            </w14:solidFill>
          </w14:textFill>
        </w:rPr>
      </w:pPr>
    </w:p>
    <w:p w14:paraId="0CF292A1">
      <w:pPr>
        <w:rPr>
          <w:color w:val="000000" w:themeColor="text1"/>
          <w:highlight w:val="none"/>
          <w14:textFill>
            <w14:solidFill>
              <w14:schemeClr w14:val="tx1"/>
            </w14:solidFill>
          </w14:textFill>
        </w:rPr>
      </w:pPr>
    </w:p>
    <w:p w14:paraId="3E62A0F9">
      <w:pPr>
        <w:rPr>
          <w:rFonts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004E1967">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97" w:name="_Toc29849"/>
      <w:bookmarkStart w:id="98" w:name="_Toc16932"/>
      <w:r>
        <w:rPr>
          <w:rFonts w:asciiTheme="minorEastAsia" w:hAnsiTheme="minorEastAsia" w:cstheme="minorEastAsia"/>
          <w:b/>
          <w:color w:val="000000" w:themeColor="text1"/>
          <w:sz w:val="21"/>
          <w:szCs w:val="21"/>
          <w:highlight w:val="none"/>
          <w14:textFill>
            <w14:solidFill>
              <w14:schemeClr w14:val="tx1"/>
            </w14:solidFill>
          </w14:textFill>
        </w:rPr>
        <w:t>格式三：分项报价表</w:t>
      </w:r>
      <w:bookmarkEnd w:id="97"/>
      <w:bookmarkEnd w:id="98"/>
    </w:p>
    <w:p w14:paraId="5310D23A">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分项报价表</w:t>
      </w:r>
    </w:p>
    <w:p w14:paraId="3F3B137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2588169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采购项目编号：</w:t>
      </w:r>
    </w:p>
    <w:p w14:paraId="1E3DE2E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项目名称：</w:t>
      </w:r>
    </w:p>
    <w:p w14:paraId="22540ED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投标人名称：</w:t>
      </w:r>
    </w:p>
    <w:p w14:paraId="7821629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采购包：</w:t>
      </w:r>
    </w:p>
    <w:p w14:paraId="5BB1283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货币及单位：人民币/元</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647"/>
        <w:gridCol w:w="705"/>
        <w:gridCol w:w="1260"/>
        <w:gridCol w:w="765"/>
        <w:gridCol w:w="765"/>
        <w:gridCol w:w="1301"/>
      </w:tblGrid>
      <w:tr w14:paraId="30A4D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7F2D6F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5315F194">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1193062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货物</w:t>
            </w:r>
          </w:p>
          <w:p w14:paraId="74809B0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6A31C9A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规格</w:t>
            </w:r>
          </w:p>
          <w:p w14:paraId="4A4C0F8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型号</w:t>
            </w:r>
          </w:p>
        </w:tc>
        <w:tc>
          <w:tcPr>
            <w:tcW w:w="647" w:type="dxa"/>
            <w:vAlign w:val="center"/>
          </w:tcPr>
          <w:p w14:paraId="20382DF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品牌</w:t>
            </w:r>
          </w:p>
        </w:tc>
        <w:tc>
          <w:tcPr>
            <w:tcW w:w="705" w:type="dxa"/>
            <w:vAlign w:val="center"/>
          </w:tcPr>
          <w:p w14:paraId="4915826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产地</w:t>
            </w:r>
          </w:p>
        </w:tc>
        <w:tc>
          <w:tcPr>
            <w:tcW w:w="1260" w:type="dxa"/>
            <w:vAlign w:val="center"/>
          </w:tcPr>
          <w:p w14:paraId="5BA30CB0">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制造商</w:t>
            </w:r>
          </w:p>
          <w:p w14:paraId="2BCED8D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名称</w:t>
            </w:r>
          </w:p>
        </w:tc>
        <w:tc>
          <w:tcPr>
            <w:tcW w:w="765" w:type="dxa"/>
            <w:vAlign w:val="center"/>
          </w:tcPr>
          <w:p w14:paraId="3E7E8E7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560690E3">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1494613D">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合计</w:t>
            </w:r>
          </w:p>
        </w:tc>
      </w:tr>
      <w:tr w14:paraId="281E7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3E34176">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18C6542F">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7164688A">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0C8A5C43">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647" w:type="dxa"/>
            <w:vAlign w:val="center"/>
          </w:tcPr>
          <w:p w14:paraId="20CE46B7">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05" w:type="dxa"/>
            <w:vAlign w:val="center"/>
          </w:tcPr>
          <w:p w14:paraId="29E58459">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260" w:type="dxa"/>
            <w:vAlign w:val="center"/>
          </w:tcPr>
          <w:p w14:paraId="14625B1A">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4CF01DB0">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329449A1">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01" w:type="dxa"/>
            <w:vAlign w:val="center"/>
          </w:tcPr>
          <w:p w14:paraId="46A0540C">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49A21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4A634031">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2</w:t>
            </w:r>
          </w:p>
        </w:tc>
        <w:tc>
          <w:tcPr>
            <w:tcW w:w="907" w:type="dxa"/>
            <w:vAlign w:val="center"/>
          </w:tcPr>
          <w:p w14:paraId="6CF2A87C">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44F09235">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4D9EE36A">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647" w:type="dxa"/>
            <w:vAlign w:val="center"/>
          </w:tcPr>
          <w:p w14:paraId="6B276ED1">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05" w:type="dxa"/>
            <w:vAlign w:val="center"/>
          </w:tcPr>
          <w:p w14:paraId="1EEB4115">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260" w:type="dxa"/>
            <w:vAlign w:val="center"/>
          </w:tcPr>
          <w:p w14:paraId="04EEB65F">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3226F758">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1EB894B3">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01" w:type="dxa"/>
            <w:vAlign w:val="center"/>
          </w:tcPr>
          <w:p w14:paraId="455EBD30">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46820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D97C717">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907" w:type="dxa"/>
            <w:vAlign w:val="center"/>
          </w:tcPr>
          <w:p w14:paraId="5CDB0484">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7D2E79DB">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3CED7832">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647" w:type="dxa"/>
            <w:vAlign w:val="center"/>
          </w:tcPr>
          <w:p w14:paraId="7DA0F35A">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05" w:type="dxa"/>
            <w:vAlign w:val="center"/>
          </w:tcPr>
          <w:p w14:paraId="65D71811">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260" w:type="dxa"/>
            <w:vAlign w:val="center"/>
          </w:tcPr>
          <w:p w14:paraId="2475E900">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4FF69D1F">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4C8A2BFB">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01" w:type="dxa"/>
            <w:vAlign w:val="center"/>
          </w:tcPr>
          <w:p w14:paraId="2972E433">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64934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EA4B748">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26A2CD4B">
            <w:pPr>
              <w:spacing w:line="360" w:lineRule="auto"/>
              <w:jc w:val="center"/>
              <w:rPr>
                <w:rFonts w:hAnsi="宋体" w:cs="宋体"/>
                <w:bCs/>
                <w:color w:val="000000" w:themeColor="text1"/>
                <w:szCs w:val="21"/>
                <w:highlight w:val="none"/>
                <w14:textFill>
                  <w14:solidFill>
                    <w14:schemeClr w14:val="tx1"/>
                  </w14:solidFill>
                </w14:textFill>
              </w:rPr>
            </w:pPr>
          </w:p>
          <w:p w14:paraId="54FE1CC1">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投标总价</w:t>
            </w:r>
          </w:p>
        </w:tc>
        <w:tc>
          <w:tcPr>
            <w:tcW w:w="3519" w:type="dxa"/>
            <w:gridSpan w:val="4"/>
            <w:vAlign w:val="center"/>
          </w:tcPr>
          <w:p w14:paraId="521A6B58">
            <w:pPr>
              <w:spacing w:line="360" w:lineRule="auto"/>
              <w:jc w:val="center"/>
              <w:rPr>
                <w:rFonts w:hAnsi="宋体" w:cs="宋体"/>
                <w:bCs/>
                <w:color w:val="000000" w:themeColor="text1"/>
                <w:szCs w:val="21"/>
                <w:highlight w:val="none"/>
                <w14:textFill>
                  <w14:solidFill>
                    <w14:schemeClr w14:val="tx1"/>
                  </w14:solidFill>
                </w14:textFill>
              </w:rPr>
            </w:pPr>
          </w:p>
          <w:p w14:paraId="7CAD8D91">
            <w:pPr>
              <w:spacing w:line="360" w:lineRule="auto"/>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（大写）人民币</w:t>
            </w:r>
          </w:p>
        </w:tc>
        <w:tc>
          <w:tcPr>
            <w:tcW w:w="2831" w:type="dxa"/>
            <w:gridSpan w:val="3"/>
            <w:vAlign w:val="center"/>
          </w:tcPr>
          <w:p w14:paraId="60256745">
            <w:pPr>
              <w:spacing w:line="360" w:lineRule="auto"/>
              <w:jc w:val="center"/>
              <w:rPr>
                <w:rFonts w:hAnsi="宋体" w:cs="宋体"/>
                <w:bCs/>
                <w:color w:val="000000" w:themeColor="text1"/>
                <w:szCs w:val="21"/>
                <w:highlight w:val="none"/>
                <w14:textFill>
                  <w14:solidFill>
                    <w14:schemeClr w14:val="tx1"/>
                  </w14:solidFill>
                </w14:textFill>
              </w:rPr>
            </w:pPr>
          </w:p>
          <w:p w14:paraId="72984970">
            <w:pPr>
              <w:spacing w:line="360" w:lineRule="auto"/>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（小写）￥</w:t>
            </w:r>
          </w:p>
        </w:tc>
      </w:tr>
    </w:tbl>
    <w:p w14:paraId="7333C6A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br w:type="textWrapping"/>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798"/>
        <w:gridCol w:w="765"/>
        <w:gridCol w:w="765"/>
        <w:gridCol w:w="1301"/>
      </w:tblGrid>
      <w:tr w14:paraId="3AD62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50A16FF5">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2519F56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0CEA5E6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服务</w:t>
            </w:r>
          </w:p>
          <w:p w14:paraId="7F65296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3DB53A1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服务</w:t>
            </w:r>
          </w:p>
          <w:p w14:paraId="6F716F8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范围</w:t>
            </w:r>
          </w:p>
        </w:tc>
        <w:tc>
          <w:tcPr>
            <w:tcW w:w="907" w:type="dxa"/>
            <w:vAlign w:val="center"/>
          </w:tcPr>
          <w:p w14:paraId="1078C75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服务</w:t>
            </w:r>
          </w:p>
          <w:p w14:paraId="62250497">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要求</w:t>
            </w:r>
          </w:p>
        </w:tc>
        <w:tc>
          <w:tcPr>
            <w:tcW w:w="907" w:type="dxa"/>
            <w:vAlign w:val="center"/>
          </w:tcPr>
          <w:p w14:paraId="4FC4602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服务</w:t>
            </w:r>
          </w:p>
          <w:p w14:paraId="04988832">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时间</w:t>
            </w:r>
          </w:p>
        </w:tc>
        <w:tc>
          <w:tcPr>
            <w:tcW w:w="798" w:type="dxa"/>
            <w:vAlign w:val="center"/>
          </w:tcPr>
          <w:p w14:paraId="56457DE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服务标准</w:t>
            </w:r>
          </w:p>
        </w:tc>
        <w:tc>
          <w:tcPr>
            <w:tcW w:w="765" w:type="dxa"/>
            <w:vAlign w:val="center"/>
          </w:tcPr>
          <w:p w14:paraId="4C3A274C">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6B3B1D6E">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0BE587BF">
            <w:pPr>
              <w:pStyle w:val="24"/>
              <w:spacing w:line="360" w:lineRule="auto"/>
              <w:jc w:val="center"/>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合计</w:t>
            </w:r>
          </w:p>
        </w:tc>
      </w:tr>
      <w:tr w14:paraId="75887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29B42BF">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667A424F">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185898B6">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69F77639">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66A76F37">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54F60F3C">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98" w:type="dxa"/>
            <w:vAlign w:val="center"/>
          </w:tcPr>
          <w:p w14:paraId="5C8FCE10">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7CA27FDB">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16CC8E3C">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01" w:type="dxa"/>
            <w:vAlign w:val="center"/>
          </w:tcPr>
          <w:p w14:paraId="7EFBD79A">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70481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579C3E9A">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2</w:t>
            </w:r>
          </w:p>
        </w:tc>
        <w:tc>
          <w:tcPr>
            <w:tcW w:w="907" w:type="dxa"/>
            <w:vAlign w:val="center"/>
          </w:tcPr>
          <w:p w14:paraId="3C61CC81">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256C0505">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1A78C21C">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7477A0B9">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602BCDCA">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98" w:type="dxa"/>
            <w:vAlign w:val="center"/>
          </w:tcPr>
          <w:p w14:paraId="15A72678">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68B4A961">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5C552977">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01" w:type="dxa"/>
            <w:vAlign w:val="center"/>
          </w:tcPr>
          <w:p w14:paraId="69007AE6">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11107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18ADB2AB">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907" w:type="dxa"/>
            <w:vAlign w:val="center"/>
          </w:tcPr>
          <w:p w14:paraId="588F227B">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47D6C01B">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704BCD7B">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01947125">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07" w:type="dxa"/>
            <w:vAlign w:val="center"/>
          </w:tcPr>
          <w:p w14:paraId="1DB5BE03">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98" w:type="dxa"/>
            <w:vAlign w:val="center"/>
          </w:tcPr>
          <w:p w14:paraId="5490F8AE">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1E60654D">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765" w:type="dxa"/>
            <w:vAlign w:val="center"/>
          </w:tcPr>
          <w:p w14:paraId="5935ECEE">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01" w:type="dxa"/>
            <w:vAlign w:val="center"/>
          </w:tcPr>
          <w:p w14:paraId="4C814FC8">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391F2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11BB92B1">
            <w:pPr>
              <w:pStyle w:val="24"/>
              <w:spacing w:line="360" w:lineRule="auto"/>
              <w:jc w:val="center"/>
              <w:rPr>
                <w:rFonts w:hint="default" w:asciiTheme="minorEastAsia" w:hAnsi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77C24AF1">
            <w:pPr>
              <w:spacing w:line="360" w:lineRule="auto"/>
              <w:jc w:val="center"/>
              <w:rPr>
                <w:rFonts w:hAnsi="宋体" w:cs="宋体"/>
                <w:bCs/>
                <w:color w:val="000000" w:themeColor="text1"/>
                <w:szCs w:val="21"/>
                <w:highlight w:val="none"/>
                <w14:textFill>
                  <w14:solidFill>
                    <w14:schemeClr w14:val="tx1"/>
                  </w14:solidFill>
                </w14:textFill>
              </w:rPr>
            </w:pPr>
          </w:p>
          <w:p w14:paraId="206884C6">
            <w:pPr>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投标总价</w:t>
            </w:r>
          </w:p>
        </w:tc>
        <w:tc>
          <w:tcPr>
            <w:tcW w:w="3519" w:type="dxa"/>
            <w:gridSpan w:val="4"/>
            <w:vAlign w:val="center"/>
          </w:tcPr>
          <w:p w14:paraId="63316180">
            <w:pPr>
              <w:spacing w:line="360" w:lineRule="auto"/>
              <w:jc w:val="center"/>
              <w:rPr>
                <w:rFonts w:hAnsi="宋体" w:cs="宋体"/>
                <w:bCs/>
                <w:color w:val="000000" w:themeColor="text1"/>
                <w:szCs w:val="21"/>
                <w:highlight w:val="none"/>
                <w14:textFill>
                  <w14:solidFill>
                    <w14:schemeClr w14:val="tx1"/>
                  </w14:solidFill>
                </w14:textFill>
              </w:rPr>
            </w:pPr>
          </w:p>
          <w:p w14:paraId="634BA601">
            <w:pPr>
              <w:spacing w:line="360" w:lineRule="auto"/>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（大写）人民币</w:t>
            </w:r>
          </w:p>
        </w:tc>
        <w:tc>
          <w:tcPr>
            <w:tcW w:w="2831" w:type="dxa"/>
            <w:gridSpan w:val="3"/>
            <w:vAlign w:val="center"/>
          </w:tcPr>
          <w:p w14:paraId="74967683">
            <w:pPr>
              <w:spacing w:line="360" w:lineRule="auto"/>
              <w:jc w:val="center"/>
              <w:rPr>
                <w:rFonts w:hAnsi="宋体" w:cs="宋体"/>
                <w:bCs/>
                <w:color w:val="000000" w:themeColor="text1"/>
                <w:szCs w:val="21"/>
                <w:highlight w:val="none"/>
                <w14:textFill>
                  <w14:solidFill>
                    <w14:schemeClr w14:val="tx1"/>
                  </w14:solidFill>
                </w14:textFill>
              </w:rPr>
            </w:pPr>
          </w:p>
          <w:p w14:paraId="1E56F916">
            <w:pPr>
              <w:spacing w:line="360" w:lineRule="auto"/>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（小写）￥</w:t>
            </w:r>
          </w:p>
        </w:tc>
      </w:tr>
    </w:tbl>
    <w:p w14:paraId="0217A39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2FF5189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1B0D79E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51ABAAF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4DCE28D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投标人签章：__________________</w:t>
      </w:r>
    </w:p>
    <w:p w14:paraId="5A8923C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日期： 年 月 日</w:t>
      </w:r>
    </w:p>
    <w:p w14:paraId="6CB41F6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79FF21B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2C64944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470CFE9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4C6983AB">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99" w:name="_Toc3763"/>
      <w:bookmarkStart w:id="100" w:name="_Toc7773"/>
      <w:r>
        <w:rPr>
          <w:rFonts w:asciiTheme="minorEastAsia" w:hAnsiTheme="minorEastAsia" w:cstheme="minorEastAsia"/>
          <w:b/>
          <w:color w:val="000000" w:themeColor="text1"/>
          <w:sz w:val="21"/>
          <w:szCs w:val="21"/>
          <w:highlight w:val="none"/>
          <w14:textFill>
            <w14:solidFill>
              <w14:schemeClr w14:val="tx1"/>
            </w14:solidFill>
          </w14:textFill>
        </w:rPr>
        <w:t>格式四：政策适用性说明</w:t>
      </w:r>
      <w:bookmarkEnd w:id="99"/>
      <w:bookmarkEnd w:id="100"/>
    </w:p>
    <w:p w14:paraId="07941943">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政策适用性说明</w:t>
      </w:r>
    </w:p>
    <w:p w14:paraId="35D1C30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7"/>
        <w:gridCol w:w="1430"/>
        <w:gridCol w:w="1134"/>
        <w:gridCol w:w="1134"/>
        <w:gridCol w:w="1134"/>
        <w:gridCol w:w="1134"/>
        <w:gridCol w:w="1134"/>
        <w:gridCol w:w="1134"/>
      </w:tblGrid>
      <w:tr w14:paraId="5AD0F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29FB75A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序号</w:t>
            </w:r>
          </w:p>
        </w:tc>
        <w:tc>
          <w:tcPr>
            <w:tcW w:w="1430" w:type="dxa"/>
          </w:tcPr>
          <w:p w14:paraId="0DAF407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134" w:type="dxa"/>
          </w:tcPr>
          <w:p w14:paraId="5231385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制造商(开发商)</w:t>
            </w:r>
          </w:p>
        </w:tc>
        <w:tc>
          <w:tcPr>
            <w:tcW w:w="1134" w:type="dxa"/>
          </w:tcPr>
          <w:p w14:paraId="1EA245E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制造商企业类型</w:t>
            </w:r>
          </w:p>
        </w:tc>
        <w:tc>
          <w:tcPr>
            <w:tcW w:w="1134" w:type="dxa"/>
          </w:tcPr>
          <w:p w14:paraId="4EEF859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节能产品</w:t>
            </w:r>
          </w:p>
        </w:tc>
        <w:tc>
          <w:tcPr>
            <w:tcW w:w="1134" w:type="dxa"/>
          </w:tcPr>
          <w:p w14:paraId="7EC28D7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环境标志产品</w:t>
            </w:r>
          </w:p>
        </w:tc>
        <w:tc>
          <w:tcPr>
            <w:tcW w:w="1134" w:type="dxa"/>
          </w:tcPr>
          <w:p w14:paraId="6E3BE31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认证证书编号</w:t>
            </w:r>
          </w:p>
        </w:tc>
        <w:tc>
          <w:tcPr>
            <w:tcW w:w="1134" w:type="dxa"/>
          </w:tcPr>
          <w:p w14:paraId="2D71ABA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26725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5DF1C23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w:t>
            </w:r>
          </w:p>
        </w:tc>
        <w:tc>
          <w:tcPr>
            <w:tcW w:w="1430" w:type="dxa"/>
          </w:tcPr>
          <w:p w14:paraId="505E6A2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70D2134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4F83985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8E1C81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39A5908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3321A1F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3881D2F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35833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46F81A3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w:t>
            </w:r>
          </w:p>
        </w:tc>
        <w:tc>
          <w:tcPr>
            <w:tcW w:w="1430" w:type="dxa"/>
          </w:tcPr>
          <w:p w14:paraId="7DB2F74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1395701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14B28FC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23A858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237C066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75A193A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0972677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3A857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5B27F58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3</w:t>
            </w:r>
          </w:p>
        </w:tc>
        <w:tc>
          <w:tcPr>
            <w:tcW w:w="1430" w:type="dxa"/>
          </w:tcPr>
          <w:p w14:paraId="103BB76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3265231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8DD207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7D251BE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2D12E7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2B99D78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3724628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73631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7B3FBDF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4</w:t>
            </w:r>
          </w:p>
        </w:tc>
        <w:tc>
          <w:tcPr>
            <w:tcW w:w="1430" w:type="dxa"/>
          </w:tcPr>
          <w:p w14:paraId="53F9F44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697F842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740718C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964701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0194BF0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688E73A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1F65936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0C757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69D053E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5</w:t>
            </w:r>
          </w:p>
        </w:tc>
        <w:tc>
          <w:tcPr>
            <w:tcW w:w="1430" w:type="dxa"/>
          </w:tcPr>
          <w:p w14:paraId="62CF4E5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2BF9E3F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AD515E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6366060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2B7442A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6DBD846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17954DB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628EE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7" w:type="dxa"/>
          </w:tcPr>
          <w:p w14:paraId="06F5DAF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1430" w:type="dxa"/>
          </w:tcPr>
          <w:p w14:paraId="18F6A3E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990E1A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6BA7C25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667B06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12BDBC6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6437CC7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34" w:type="dxa"/>
          </w:tcPr>
          <w:p w14:paraId="529CB72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01ED359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3CF4B4A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7AE615C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p>
    <w:p w14:paraId="5F79B48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投标人名称（盖章）：__________________</w:t>
      </w:r>
    </w:p>
    <w:p w14:paraId="01022CC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日期： 年 月 日</w:t>
      </w:r>
    </w:p>
    <w:p w14:paraId="7079D75F">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5B52259D">
      <w:pPr>
        <w:rPr>
          <w:color w:val="000000" w:themeColor="text1"/>
          <w:highlight w:val="none"/>
          <w14:textFill>
            <w14:solidFill>
              <w14:schemeClr w14:val="tx1"/>
            </w14:solidFill>
          </w14:textFill>
        </w:rPr>
      </w:pPr>
    </w:p>
    <w:p w14:paraId="18DEC89A">
      <w:pPr>
        <w:rPr>
          <w:color w:val="000000" w:themeColor="text1"/>
          <w:highlight w:val="none"/>
          <w14:textFill>
            <w14:solidFill>
              <w14:schemeClr w14:val="tx1"/>
            </w14:solidFill>
          </w14:textFill>
        </w:rPr>
      </w:pPr>
    </w:p>
    <w:p w14:paraId="2A3D5269">
      <w:pPr>
        <w:rPr>
          <w:color w:val="000000" w:themeColor="text1"/>
          <w:highlight w:val="none"/>
          <w14:textFill>
            <w14:solidFill>
              <w14:schemeClr w14:val="tx1"/>
            </w14:solidFill>
          </w14:textFill>
        </w:rPr>
      </w:pPr>
    </w:p>
    <w:p w14:paraId="1A4DBEFA">
      <w:pPr>
        <w:rPr>
          <w:color w:val="000000" w:themeColor="text1"/>
          <w:highlight w:val="none"/>
          <w14:textFill>
            <w14:solidFill>
              <w14:schemeClr w14:val="tx1"/>
            </w14:solidFill>
          </w14:textFill>
        </w:rPr>
      </w:pPr>
    </w:p>
    <w:p w14:paraId="4DF47656">
      <w:pPr>
        <w:rPr>
          <w:color w:val="000000" w:themeColor="text1"/>
          <w:highlight w:val="none"/>
          <w14:textFill>
            <w14:solidFill>
              <w14:schemeClr w14:val="tx1"/>
            </w14:solidFill>
          </w14:textFill>
        </w:rPr>
      </w:pPr>
    </w:p>
    <w:p w14:paraId="553714BF">
      <w:pPr>
        <w:rPr>
          <w:color w:val="000000" w:themeColor="text1"/>
          <w:highlight w:val="none"/>
          <w14:textFill>
            <w14:solidFill>
              <w14:schemeClr w14:val="tx1"/>
            </w14:solidFill>
          </w14:textFill>
        </w:rPr>
      </w:pPr>
    </w:p>
    <w:p w14:paraId="5A22AC9B">
      <w:pPr>
        <w:rPr>
          <w:color w:val="000000" w:themeColor="text1"/>
          <w:highlight w:val="none"/>
          <w14:textFill>
            <w14:solidFill>
              <w14:schemeClr w14:val="tx1"/>
            </w14:solidFill>
          </w14:textFill>
        </w:rPr>
      </w:pPr>
    </w:p>
    <w:p w14:paraId="41E34C6E">
      <w:pPr>
        <w:rPr>
          <w:color w:val="000000" w:themeColor="text1"/>
          <w:highlight w:val="none"/>
          <w14:textFill>
            <w14:solidFill>
              <w14:schemeClr w14:val="tx1"/>
            </w14:solidFill>
          </w14:textFill>
        </w:rPr>
      </w:pPr>
    </w:p>
    <w:p w14:paraId="645DD96C">
      <w:pPr>
        <w:rPr>
          <w:color w:val="000000" w:themeColor="text1"/>
          <w:highlight w:val="none"/>
          <w14:textFill>
            <w14:solidFill>
              <w14:schemeClr w14:val="tx1"/>
            </w14:solidFill>
          </w14:textFill>
        </w:rPr>
      </w:pPr>
    </w:p>
    <w:p w14:paraId="214AF11F">
      <w:pPr>
        <w:rPr>
          <w:color w:val="000000" w:themeColor="text1"/>
          <w:highlight w:val="none"/>
          <w14:textFill>
            <w14:solidFill>
              <w14:schemeClr w14:val="tx1"/>
            </w14:solidFill>
          </w14:textFill>
        </w:rPr>
      </w:pPr>
    </w:p>
    <w:p w14:paraId="2F10DBF4">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01" w:name="_Toc27043"/>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24EA9EE1">
      <w:pPr>
        <w:pStyle w:val="24"/>
        <w:spacing w:line="360" w:lineRule="auto"/>
        <w:outlineLvl w:val="2"/>
        <w:rPr>
          <w:rFonts w:hint="default" w:asciiTheme="minorEastAsia" w:hAnsiTheme="minorEastAsia" w:cstheme="minorEastAsia"/>
          <w:color w:val="000000" w:themeColor="text1"/>
          <w:sz w:val="21"/>
          <w:szCs w:val="21"/>
          <w:highlight w:val="none"/>
          <w14:textFill>
            <w14:solidFill>
              <w14:schemeClr w14:val="tx1"/>
            </w14:solidFill>
          </w14:textFill>
        </w:rPr>
      </w:pPr>
      <w:bookmarkStart w:id="102" w:name="_Toc31474"/>
      <w:r>
        <w:rPr>
          <w:rFonts w:asciiTheme="minorEastAsia" w:hAnsi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bookmarkEnd w:id="101"/>
      <w:bookmarkEnd w:id="102"/>
    </w:p>
    <w:p w14:paraId="1851173C">
      <w:pPr>
        <w:pStyle w:val="24"/>
        <w:spacing w:line="360" w:lineRule="auto"/>
        <w:ind w:firstLine="480"/>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D20B0BE">
      <w:pPr>
        <w:pStyle w:val="24"/>
        <w:spacing w:line="360" w:lineRule="auto"/>
        <w:ind w:firstLine="480"/>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9AEDC4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注：</w:t>
      </w:r>
    </w:p>
    <w:p w14:paraId="24C64BBC">
      <w:pPr>
        <w:pStyle w:val="24"/>
        <w:spacing w:before="120" w:after="120"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60B213F">
      <w:pPr>
        <w:pStyle w:val="24"/>
        <w:spacing w:before="120" w:after="120"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2FE3DB49">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B31E1C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B98273B">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89432F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AB45E5B">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D22439E">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C95D74D">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3F9261B">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945D784">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006D9E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C802E9E">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E2979D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262DCC4">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9CCCAC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72BDF0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4D2E5204">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27F4E23">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A88DA17">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1900E4C">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FFB0D9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749CD3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7B87183">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9045178">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4C3D7C4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附件1</w:t>
      </w:r>
    </w:p>
    <w:p w14:paraId="692840CC">
      <w:pPr>
        <w:pStyle w:val="24"/>
        <w:spacing w:before="120" w:after="240"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中国境内生产的组件成本核算基本规则</w:t>
      </w:r>
    </w:p>
    <w:p w14:paraId="6F7C472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55EDAD5">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6E82E612">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7D5567BA">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3D470070">
      <w:pPr>
        <w:pStyle w:val="24"/>
        <w:spacing w:before="120" w:after="120"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51E5AE4E">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4D44722">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4F66D4F1">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C71B3D8">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C92AC5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9DA872B">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5AB997E">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F6D1DEC">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B3C4CE4">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7CAAB6E">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4F56493">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E1A495B">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AAA6263">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2A29F58">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8B3C14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FA5A8AC">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6F0815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80B7340">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3589686">
      <w:pPr>
        <w:rPr>
          <w:rFonts w:asciiTheme="minorEastAsia" w:hAnsiTheme="minorEastAsia" w:eastAsiaTheme="minorEastAsia" w:cs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2C90222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附件2</w:t>
      </w:r>
    </w:p>
    <w:p w14:paraId="5A417AAF">
      <w:pPr>
        <w:pStyle w:val="24"/>
        <w:spacing w:before="120" w:after="240"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关于符合本国产品标准的声明函</w:t>
      </w:r>
    </w:p>
    <w:p w14:paraId="0807FB0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24E6CC4">
      <w:pPr>
        <w:pStyle w:val="24"/>
        <w:spacing w:before="240" w:after="240" w:line="360" w:lineRule="auto"/>
        <w:ind w:firstLine="96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（产品名称1）</w:t>
      </w:r>
      <w:r>
        <w:rPr>
          <w:rFonts w:asciiTheme="minorEastAsia" w:hAnsiTheme="minorEastAsia" w:cstheme="minorEastAsia"/>
          <w:color w:val="000000" w:themeColor="text1"/>
          <w:sz w:val="21"/>
          <w:szCs w:val="21"/>
          <w:highlight w:val="none"/>
          <w14:textFill>
            <w14:solidFill>
              <w14:schemeClr w14:val="tx1"/>
            </w14:solidFill>
          </w14:textFill>
        </w:rPr>
        <w:t>，生产厂为</w:t>
      </w:r>
      <w:r>
        <w:rPr>
          <w:rFonts w:asciiTheme="minorEastAsia" w:hAnsiTheme="minorEastAsia" w:cstheme="minorEastAsia"/>
          <w:color w:val="000000" w:themeColor="text1"/>
          <w:sz w:val="21"/>
          <w:szCs w:val="21"/>
          <w:highlight w:val="none"/>
          <w:u w:val="single"/>
          <w14:textFill>
            <w14:solidFill>
              <w14:schemeClr w14:val="tx1"/>
            </w14:solidFill>
          </w14:textFill>
        </w:rPr>
        <w:t>（厂名）</w:t>
      </w:r>
      <w:r>
        <w:rPr>
          <w:rFonts w:asciiTheme="minorEastAsia" w:hAnsiTheme="minorEastAsia" w:cstheme="minorEastAsia"/>
          <w:color w:val="000000" w:themeColor="text1"/>
          <w:sz w:val="21"/>
          <w:szCs w:val="21"/>
          <w:highlight w:val="none"/>
          <w14:textFill>
            <w14:solidFill>
              <w14:schemeClr w14:val="tx1"/>
            </w14:solidFill>
          </w14:textFill>
        </w:rPr>
        <w:t>，厂址为</w:t>
      </w:r>
      <w:r>
        <w:rPr>
          <w:rFonts w:asciiTheme="minorEastAsia" w:hAnsiTheme="minorEastAsia" w:cstheme="minorEastAsia"/>
          <w:color w:val="000000" w:themeColor="text1"/>
          <w:sz w:val="21"/>
          <w:szCs w:val="21"/>
          <w:highlight w:val="none"/>
          <w:u w:val="single"/>
          <w14:textFill>
            <w14:solidFill>
              <w14:schemeClr w14:val="tx1"/>
            </w14:solidFill>
          </w14:textFill>
        </w:rPr>
        <w:t>（生产厂址）</w:t>
      </w: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（产品名称1）</w:t>
      </w:r>
      <w:r>
        <w:rPr>
          <w:rFonts w:asciiTheme="minorEastAsia" w:hAnsiTheme="minorEastAsia" w:cstheme="minorEastAsia"/>
          <w:color w:val="000000" w:themeColor="text1"/>
          <w:sz w:val="21"/>
          <w:szCs w:val="21"/>
          <w:highlight w:val="none"/>
          <w14:textFill>
            <w14:solidFill>
              <w14:schemeClr w14:val="tx1"/>
            </w14:solidFill>
          </w14:textFill>
        </w:rPr>
        <w:t>的中国境内生产的组件成本占比≥</w:t>
      </w:r>
      <w:r>
        <w:rPr>
          <w:rFonts w:asciiTheme="minorEastAsia" w:hAnsiTheme="minorEastAsia" w:cstheme="minorEastAsia"/>
          <w:color w:val="000000" w:themeColor="text1"/>
          <w:sz w:val="21"/>
          <w:szCs w:val="21"/>
          <w:highlight w:val="none"/>
          <w:u w:val="single"/>
          <w14:textFill>
            <w14:solidFill>
              <w14:schemeClr w14:val="tx1"/>
            </w14:solidFill>
          </w14:textFill>
        </w:rPr>
        <w:t>（规定比例）</w:t>
      </w: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（产品名称1）</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（关键组件）</w:t>
      </w:r>
      <w:r>
        <w:rPr>
          <w:rFonts w:asciiTheme="minorEastAsia" w:hAnsiTheme="minorEastAsia" w:cstheme="minorEastAsia"/>
          <w:color w:val="000000" w:themeColor="text1"/>
          <w:sz w:val="21"/>
          <w:szCs w:val="21"/>
          <w:highlight w:val="none"/>
          <w14:textFill>
            <w14:solidFill>
              <w14:schemeClr w14:val="tx1"/>
            </w14:solidFill>
          </w14:textFill>
        </w:rPr>
        <w:t xml:space="preserve">在中国境内生产。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（产品名称1）</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（关键工序）</w:t>
      </w:r>
      <w:r>
        <w:rPr>
          <w:rFonts w:asciiTheme="minorEastAsia" w:hAnsiTheme="minorEastAsia" w:cstheme="minorEastAsia"/>
          <w:color w:val="000000" w:themeColor="text1"/>
          <w:sz w:val="21"/>
          <w:szCs w:val="21"/>
          <w:highlight w:val="none"/>
          <w14:textFill>
            <w14:solidFill>
              <w14:schemeClr w14:val="tx1"/>
            </w14:solidFill>
          </w14:textFill>
        </w:rPr>
        <w:t>在中国境内完成。</w:t>
      </w:r>
    </w:p>
    <w:p w14:paraId="7CA04A87">
      <w:pPr>
        <w:pStyle w:val="24"/>
        <w:spacing w:before="240" w:after="240" w:line="360" w:lineRule="auto"/>
        <w:ind w:firstLine="96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（产品名称2）</w:t>
      </w:r>
      <w:r>
        <w:rPr>
          <w:rFonts w:asciiTheme="minorEastAsia" w:hAnsiTheme="minorEastAsia" w:cstheme="minorEastAsia"/>
          <w:color w:val="000000" w:themeColor="text1"/>
          <w:sz w:val="21"/>
          <w:szCs w:val="21"/>
          <w:highlight w:val="none"/>
          <w14:textFill>
            <w14:solidFill>
              <w14:schemeClr w14:val="tx1"/>
            </w14:solidFill>
          </w14:textFill>
        </w:rPr>
        <w:t>，生产厂为</w:t>
      </w:r>
      <w:r>
        <w:rPr>
          <w:rFonts w:asciiTheme="minorEastAsia" w:hAnsiTheme="minorEastAsia" w:cstheme="minorEastAsia"/>
          <w:color w:val="000000" w:themeColor="text1"/>
          <w:sz w:val="21"/>
          <w:szCs w:val="21"/>
          <w:highlight w:val="none"/>
          <w:u w:val="single"/>
          <w14:textFill>
            <w14:solidFill>
              <w14:schemeClr w14:val="tx1"/>
            </w14:solidFill>
          </w14:textFill>
        </w:rPr>
        <w:t>（厂名）</w:t>
      </w:r>
      <w:r>
        <w:rPr>
          <w:rFonts w:asciiTheme="minorEastAsia" w:hAnsiTheme="minorEastAsia" w:cstheme="minorEastAsia"/>
          <w:color w:val="000000" w:themeColor="text1"/>
          <w:sz w:val="21"/>
          <w:szCs w:val="21"/>
          <w:highlight w:val="none"/>
          <w14:textFill>
            <w14:solidFill>
              <w14:schemeClr w14:val="tx1"/>
            </w14:solidFill>
          </w14:textFill>
        </w:rPr>
        <w:t>，厂址为</w:t>
      </w:r>
      <w:r>
        <w:rPr>
          <w:rFonts w:asciiTheme="minorEastAsia" w:hAnsiTheme="minorEastAsia" w:cstheme="minorEastAsia"/>
          <w:color w:val="000000" w:themeColor="text1"/>
          <w:sz w:val="21"/>
          <w:szCs w:val="21"/>
          <w:highlight w:val="none"/>
          <w:u w:val="single"/>
          <w14:textFill>
            <w14:solidFill>
              <w14:schemeClr w14:val="tx1"/>
            </w14:solidFill>
          </w14:textFill>
        </w:rPr>
        <w:t>（生产厂址）</w:t>
      </w: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（产品名称2）</w:t>
      </w:r>
      <w:r>
        <w:rPr>
          <w:rFonts w:asciiTheme="minorEastAsia" w:hAnsiTheme="minorEastAsia" w:cstheme="minorEastAsia"/>
          <w:color w:val="000000" w:themeColor="text1"/>
          <w:sz w:val="21"/>
          <w:szCs w:val="21"/>
          <w:highlight w:val="none"/>
          <w14:textFill>
            <w14:solidFill>
              <w14:schemeClr w14:val="tx1"/>
            </w14:solidFill>
          </w14:textFill>
        </w:rPr>
        <w:t>的中国境内生产的组件成本占比≥</w:t>
      </w:r>
      <w:r>
        <w:rPr>
          <w:rFonts w:asciiTheme="minorEastAsia" w:hAnsiTheme="minorEastAsia" w:cstheme="minorEastAsia"/>
          <w:color w:val="000000" w:themeColor="text1"/>
          <w:sz w:val="21"/>
          <w:szCs w:val="21"/>
          <w:highlight w:val="none"/>
          <w:u w:val="single"/>
          <w14:textFill>
            <w14:solidFill>
              <w14:schemeClr w14:val="tx1"/>
            </w14:solidFill>
          </w14:textFill>
        </w:rPr>
        <w:t>（规定比例）</w:t>
      </w: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（产品名称2）</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（关键组件）</w:t>
      </w:r>
      <w:r>
        <w:rPr>
          <w:rFonts w:asciiTheme="minorEastAsia" w:hAnsiTheme="minorEastAsia" w:cstheme="minorEastAsia"/>
          <w:color w:val="000000" w:themeColor="text1"/>
          <w:sz w:val="21"/>
          <w:szCs w:val="21"/>
          <w:highlight w:val="none"/>
          <w14:textFill>
            <w14:solidFill>
              <w14:schemeClr w14:val="tx1"/>
            </w14:solidFill>
          </w14:textFill>
        </w:rPr>
        <w:t xml:space="preserve">在中国境内生产。 </w:t>
      </w:r>
      <w:r>
        <w:rPr>
          <w:rFonts w:asciiTheme="minorEastAsia" w:hAnsiTheme="minorEastAsia" w:cstheme="minorEastAsia"/>
          <w:color w:val="000000" w:themeColor="text1"/>
          <w:sz w:val="21"/>
          <w:szCs w:val="21"/>
          <w:highlight w:val="none"/>
          <w:u w:val="single"/>
          <w14:textFill>
            <w14:solidFill>
              <w14:schemeClr w14:val="tx1"/>
            </w14:solidFill>
          </w14:textFill>
        </w:rPr>
        <w:t>（产品名称2）</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（关键工序）</w:t>
      </w:r>
      <w:r>
        <w:rPr>
          <w:rFonts w:asciiTheme="minorEastAsia" w:hAnsiTheme="minorEastAsia" w:cstheme="minorEastAsia"/>
          <w:color w:val="000000" w:themeColor="text1"/>
          <w:sz w:val="21"/>
          <w:szCs w:val="21"/>
          <w:highlight w:val="none"/>
          <w14:textFill>
            <w14:solidFill>
              <w14:schemeClr w14:val="tx1"/>
            </w14:solidFill>
          </w14:textFill>
        </w:rPr>
        <w:t>在中国境内完成。</w:t>
      </w:r>
    </w:p>
    <w:p w14:paraId="21A4EC71">
      <w:pPr>
        <w:pStyle w:val="24"/>
        <w:spacing w:before="240" w:after="240" w:line="360" w:lineRule="auto"/>
        <w:ind w:firstLine="96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 ……</w:t>
      </w:r>
    </w:p>
    <w:p w14:paraId="0204E61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2F42D20E">
      <w:pPr>
        <w:pStyle w:val="24"/>
        <w:spacing w:before="720" w:line="360" w:lineRule="auto"/>
        <w:jc w:val="righ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公司（单位）名称（盖章）：</w:t>
      </w:r>
      <w:r>
        <w:rPr>
          <w:rFonts w:asciiTheme="minorEastAsia" w:hAnsiTheme="minorEastAsia" w:cstheme="minorEastAsia"/>
          <w:color w:val="000000" w:themeColor="text1"/>
          <w:sz w:val="21"/>
          <w:szCs w:val="21"/>
          <w:highlight w:val="none"/>
          <w14:textFill>
            <w14:solidFill>
              <w14:schemeClr w14:val="tx1"/>
            </w14:solidFill>
          </w14:textFill>
        </w:rPr>
        <w:t xml:space="preserve"> __________________</w:t>
      </w:r>
    </w:p>
    <w:p w14:paraId="13727404">
      <w:pPr>
        <w:pStyle w:val="24"/>
        <w:spacing w:line="360" w:lineRule="auto"/>
        <w:jc w:val="righ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日期：</w:t>
      </w:r>
      <w:r>
        <w:rPr>
          <w:rFonts w:asciiTheme="minorEastAsia" w:hAnsiTheme="minorEastAsia" w:cstheme="minorEastAsia"/>
          <w:color w:val="000000" w:themeColor="text1"/>
          <w:sz w:val="21"/>
          <w:szCs w:val="21"/>
          <w:highlight w:val="none"/>
          <w14:textFill>
            <w14:solidFill>
              <w14:schemeClr w14:val="tx1"/>
            </w14:solidFill>
          </w14:textFill>
        </w:rPr>
        <w:t xml:space="preserve"> ______ 年 ______ 月 ______ 日</w:t>
      </w:r>
    </w:p>
    <w:p w14:paraId="2B5FF3F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注：</w:t>
      </w:r>
    </w:p>
    <w:p w14:paraId="70756702">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 产品如有型号，请在“产品名称”栏一并填写。</w:t>
      </w:r>
    </w:p>
    <w:p w14:paraId="054B8F90">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1DA666FD">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7961092A">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54854190">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00CDD3F9">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F8CE310">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97D65A9">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C55A304">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7F9F0F0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4EBEACE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1328A733">
      <w:pPr>
        <w:pStyle w:val="24"/>
        <w:spacing w:before="120" w:after="240"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关于本国产品比例的承诺函（如适用）</w:t>
      </w:r>
    </w:p>
    <w:p w14:paraId="68E901EE">
      <w:pPr>
        <w:pStyle w:val="24"/>
        <w:spacing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43BDE0CE">
      <w:pPr>
        <w:pStyle w:val="24"/>
        <w:spacing w:line="360" w:lineRule="auto"/>
        <w:ind w:firstLine="420" w:firstLineChars="20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063C4090">
      <w:pPr>
        <w:pStyle w:val="24"/>
        <w:spacing w:before="720" w:line="360" w:lineRule="auto"/>
        <w:jc w:val="right"/>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B00FC25">
      <w:pPr>
        <w:pStyle w:val="24"/>
        <w:spacing w:before="720" w:line="360" w:lineRule="auto"/>
        <w:jc w:val="righ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公司（单位）名称（盖章）：</w:t>
      </w:r>
      <w:r>
        <w:rPr>
          <w:rFonts w:asciiTheme="minorEastAsia" w:hAnsiTheme="minorEastAsia" w:cstheme="minorEastAsia"/>
          <w:color w:val="000000" w:themeColor="text1"/>
          <w:sz w:val="21"/>
          <w:szCs w:val="21"/>
          <w:highlight w:val="none"/>
          <w14:textFill>
            <w14:solidFill>
              <w14:schemeClr w14:val="tx1"/>
            </w14:solidFill>
          </w14:textFill>
        </w:rPr>
        <w:t>__________________</w:t>
      </w:r>
    </w:p>
    <w:p w14:paraId="200B4201">
      <w:pPr>
        <w:pStyle w:val="24"/>
        <w:spacing w:line="360" w:lineRule="auto"/>
        <w:jc w:val="right"/>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日期：</w:t>
      </w:r>
      <w:r>
        <w:rPr>
          <w:rFonts w:asciiTheme="minorEastAsia" w:hAnsiTheme="minorEastAsia" w:cstheme="minorEastAsia"/>
          <w:color w:val="000000" w:themeColor="text1"/>
          <w:sz w:val="21"/>
          <w:szCs w:val="21"/>
          <w:highlight w:val="none"/>
          <w14:textFill>
            <w14:solidFill>
              <w14:schemeClr w14:val="tx1"/>
            </w14:solidFill>
          </w14:textFill>
        </w:rPr>
        <w:t>______ 年 ______ 月 ______ 日</w:t>
      </w:r>
    </w:p>
    <w:p w14:paraId="4FE752F4">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7C06D7D">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7C46F0C">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4854AFF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2AAC45A">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19247166">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3BDC218">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F02CE96">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F5B8D70">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325EA53">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103C7FD">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60F161F">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4F2CA7D7">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7C4A417">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0EBCF0A7">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5819E4B3">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86386B7">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6BC7FA05">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295109E2">
      <w:pPr>
        <w:pStyle w:val="24"/>
        <w:spacing w:line="360" w:lineRule="auto"/>
        <w:rPr>
          <w:rFonts w:hint="default" w:asciiTheme="minorEastAsia" w:hAnsiTheme="minorEastAsia" w:cstheme="minorEastAsia"/>
          <w:b/>
          <w:color w:val="000000" w:themeColor="text1"/>
          <w:sz w:val="21"/>
          <w:szCs w:val="21"/>
          <w:highlight w:val="none"/>
          <w14:textFill>
            <w14:solidFill>
              <w14:schemeClr w14:val="tx1"/>
            </w14:solidFill>
          </w14:textFill>
        </w:rPr>
      </w:pPr>
    </w:p>
    <w:p w14:paraId="37737ED4">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1"/>
          <w:szCs w:val="21"/>
          <w:highlight w:val="none"/>
          <w14:textFill>
            <w14:solidFill>
              <w14:schemeClr w14:val="tx1"/>
            </w14:solidFill>
          </w14:textFill>
        </w:rPr>
        <w:t>附件4</w:t>
      </w:r>
    </w:p>
    <w:p w14:paraId="3EB8E87F">
      <w:pPr>
        <w:pStyle w:val="24"/>
        <w:spacing w:before="120" w:after="240"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本国产品标准有关证明材料（如适用）</w:t>
      </w:r>
    </w:p>
    <w:p w14:paraId="4A0B93DC">
      <w:pPr>
        <w:pStyle w:val="24"/>
        <w:spacing w:before="120" w:after="120" w:line="360" w:lineRule="auto"/>
        <w:ind w:firstLine="960"/>
        <w:rPr>
          <w:rFonts w:hint="default" w:asciiTheme="minorEastAsia" w:hAnsiTheme="minorEastAsia" w:cstheme="minorEastAsia"/>
          <w:color w:val="000000" w:themeColor="text1"/>
          <w:sz w:val="21"/>
          <w:szCs w:val="21"/>
          <w:highlight w:val="none"/>
          <w14:textFill>
            <w14:solidFill>
              <w14:schemeClr w14:val="tx1"/>
            </w14:solidFill>
          </w14:textFill>
        </w:rPr>
      </w:pPr>
    </w:p>
    <w:p w14:paraId="4AF76FDD">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 供应商认为需提供的其他资料。</w:t>
      </w:r>
    </w:p>
    <w:p w14:paraId="610A9504">
      <w:pPr>
        <w:pStyle w:val="24"/>
        <w:spacing w:before="120" w:after="120"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 财政部会同有关部门规定的有关证明文件。</w:t>
      </w:r>
    </w:p>
    <w:p w14:paraId="001F5FA6">
      <w:pPr>
        <w:rPr>
          <w:color w:val="000000" w:themeColor="text1"/>
          <w:highlight w:val="none"/>
          <w14:textFill>
            <w14:solidFill>
              <w14:schemeClr w14:val="tx1"/>
            </w14:solidFill>
          </w14:textFill>
        </w:rPr>
      </w:pPr>
    </w:p>
    <w:p w14:paraId="71C28580">
      <w:pPr>
        <w:rPr>
          <w:color w:val="000000" w:themeColor="text1"/>
          <w:highlight w:val="none"/>
          <w14:textFill>
            <w14:solidFill>
              <w14:schemeClr w14:val="tx1"/>
            </w14:solidFill>
          </w14:textFill>
        </w:rPr>
      </w:pPr>
    </w:p>
    <w:p w14:paraId="782482FB">
      <w:pPr>
        <w:rPr>
          <w:color w:val="000000" w:themeColor="text1"/>
          <w:highlight w:val="none"/>
          <w14:textFill>
            <w14:solidFill>
              <w14:schemeClr w14:val="tx1"/>
            </w14:solidFill>
          </w14:textFill>
        </w:rPr>
      </w:pPr>
    </w:p>
    <w:p w14:paraId="33216AAB">
      <w:pPr>
        <w:rPr>
          <w:color w:val="000000" w:themeColor="text1"/>
          <w:highlight w:val="none"/>
          <w14:textFill>
            <w14:solidFill>
              <w14:schemeClr w14:val="tx1"/>
            </w14:solidFill>
          </w14:textFill>
        </w:rPr>
      </w:pPr>
    </w:p>
    <w:p w14:paraId="2A203A98">
      <w:pPr>
        <w:rPr>
          <w:color w:val="000000" w:themeColor="text1"/>
          <w:highlight w:val="none"/>
          <w14:textFill>
            <w14:solidFill>
              <w14:schemeClr w14:val="tx1"/>
            </w14:solidFill>
          </w14:textFill>
        </w:rPr>
      </w:pPr>
    </w:p>
    <w:p w14:paraId="397BDDC5">
      <w:pPr>
        <w:rPr>
          <w:color w:val="000000" w:themeColor="text1"/>
          <w:highlight w:val="none"/>
          <w14:textFill>
            <w14:solidFill>
              <w14:schemeClr w14:val="tx1"/>
            </w14:solidFill>
          </w14:textFill>
        </w:rPr>
      </w:pPr>
    </w:p>
    <w:p w14:paraId="7DEECC45">
      <w:pPr>
        <w:rPr>
          <w:color w:val="000000" w:themeColor="text1"/>
          <w:highlight w:val="none"/>
          <w14:textFill>
            <w14:solidFill>
              <w14:schemeClr w14:val="tx1"/>
            </w14:solidFill>
          </w14:textFill>
        </w:rPr>
      </w:pPr>
    </w:p>
    <w:p w14:paraId="6A8870A4">
      <w:pPr>
        <w:rPr>
          <w:color w:val="000000" w:themeColor="text1"/>
          <w:highlight w:val="none"/>
          <w14:textFill>
            <w14:solidFill>
              <w14:schemeClr w14:val="tx1"/>
            </w14:solidFill>
          </w14:textFill>
        </w:rPr>
      </w:pPr>
    </w:p>
    <w:p w14:paraId="32AF2596">
      <w:pPr>
        <w:rPr>
          <w:color w:val="000000" w:themeColor="text1"/>
          <w:highlight w:val="none"/>
          <w14:textFill>
            <w14:solidFill>
              <w14:schemeClr w14:val="tx1"/>
            </w14:solidFill>
          </w14:textFill>
        </w:rPr>
      </w:pPr>
    </w:p>
    <w:p w14:paraId="1810D042">
      <w:pPr>
        <w:rPr>
          <w:color w:val="000000" w:themeColor="text1"/>
          <w:highlight w:val="none"/>
          <w14:textFill>
            <w14:solidFill>
              <w14:schemeClr w14:val="tx1"/>
            </w14:solidFill>
          </w14:textFill>
        </w:rPr>
      </w:pPr>
    </w:p>
    <w:p w14:paraId="09E96325">
      <w:pPr>
        <w:rPr>
          <w:color w:val="000000" w:themeColor="text1"/>
          <w:highlight w:val="none"/>
          <w14:textFill>
            <w14:solidFill>
              <w14:schemeClr w14:val="tx1"/>
            </w14:solidFill>
          </w14:textFill>
        </w:rPr>
      </w:pPr>
    </w:p>
    <w:p w14:paraId="64AA2989">
      <w:pPr>
        <w:rPr>
          <w:color w:val="000000" w:themeColor="text1"/>
          <w:highlight w:val="none"/>
          <w14:textFill>
            <w14:solidFill>
              <w14:schemeClr w14:val="tx1"/>
            </w14:solidFill>
          </w14:textFill>
        </w:rPr>
      </w:pPr>
    </w:p>
    <w:p w14:paraId="5FEB1E48">
      <w:pPr>
        <w:rPr>
          <w:color w:val="000000" w:themeColor="text1"/>
          <w:highlight w:val="none"/>
          <w14:textFill>
            <w14:solidFill>
              <w14:schemeClr w14:val="tx1"/>
            </w14:solidFill>
          </w14:textFill>
        </w:rPr>
      </w:pPr>
    </w:p>
    <w:p w14:paraId="231490A8">
      <w:pPr>
        <w:rPr>
          <w:color w:val="000000" w:themeColor="text1"/>
          <w:highlight w:val="none"/>
          <w14:textFill>
            <w14:solidFill>
              <w14:schemeClr w14:val="tx1"/>
            </w14:solidFill>
          </w14:textFill>
        </w:rPr>
      </w:pPr>
    </w:p>
    <w:p w14:paraId="71BA1820">
      <w:pPr>
        <w:rPr>
          <w:color w:val="000000" w:themeColor="text1"/>
          <w:highlight w:val="none"/>
          <w14:textFill>
            <w14:solidFill>
              <w14:schemeClr w14:val="tx1"/>
            </w14:solidFill>
          </w14:textFill>
        </w:rPr>
      </w:pPr>
    </w:p>
    <w:p w14:paraId="36D5BF3C">
      <w:pPr>
        <w:rPr>
          <w:color w:val="000000" w:themeColor="text1"/>
          <w:highlight w:val="none"/>
          <w14:textFill>
            <w14:solidFill>
              <w14:schemeClr w14:val="tx1"/>
            </w14:solidFill>
          </w14:textFill>
        </w:rPr>
      </w:pPr>
    </w:p>
    <w:p w14:paraId="3C51E0F5">
      <w:pPr>
        <w:rPr>
          <w:color w:val="000000" w:themeColor="text1"/>
          <w:highlight w:val="none"/>
          <w14:textFill>
            <w14:solidFill>
              <w14:schemeClr w14:val="tx1"/>
            </w14:solidFill>
          </w14:textFill>
        </w:rPr>
      </w:pPr>
    </w:p>
    <w:p w14:paraId="484F3DBB">
      <w:pPr>
        <w:rPr>
          <w:color w:val="000000" w:themeColor="text1"/>
          <w:highlight w:val="none"/>
          <w14:textFill>
            <w14:solidFill>
              <w14:schemeClr w14:val="tx1"/>
            </w14:solidFill>
          </w14:textFill>
        </w:rPr>
      </w:pPr>
    </w:p>
    <w:p w14:paraId="6601FB63">
      <w:pPr>
        <w:rPr>
          <w:color w:val="000000" w:themeColor="text1"/>
          <w:highlight w:val="none"/>
          <w14:textFill>
            <w14:solidFill>
              <w14:schemeClr w14:val="tx1"/>
            </w14:solidFill>
          </w14:textFill>
        </w:rPr>
      </w:pPr>
    </w:p>
    <w:p w14:paraId="48CFEFA2">
      <w:pPr>
        <w:rPr>
          <w:color w:val="000000" w:themeColor="text1"/>
          <w:highlight w:val="none"/>
          <w14:textFill>
            <w14:solidFill>
              <w14:schemeClr w14:val="tx1"/>
            </w14:solidFill>
          </w14:textFill>
        </w:rPr>
      </w:pPr>
    </w:p>
    <w:p w14:paraId="3875AF1E">
      <w:pPr>
        <w:rPr>
          <w:color w:val="000000" w:themeColor="text1"/>
          <w:highlight w:val="none"/>
          <w14:textFill>
            <w14:solidFill>
              <w14:schemeClr w14:val="tx1"/>
            </w14:solidFill>
          </w14:textFill>
        </w:rPr>
      </w:pPr>
    </w:p>
    <w:p w14:paraId="0E8446E9">
      <w:pPr>
        <w:rPr>
          <w:color w:val="000000" w:themeColor="text1"/>
          <w:highlight w:val="none"/>
          <w14:textFill>
            <w14:solidFill>
              <w14:schemeClr w14:val="tx1"/>
            </w14:solidFill>
          </w14:textFill>
        </w:rPr>
      </w:pPr>
    </w:p>
    <w:p w14:paraId="72FE9B85">
      <w:pPr>
        <w:rPr>
          <w:color w:val="000000" w:themeColor="text1"/>
          <w:highlight w:val="none"/>
          <w14:textFill>
            <w14:solidFill>
              <w14:schemeClr w14:val="tx1"/>
            </w14:solidFill>
          </w14:textFill>
        </w:rPr>
      </w:pPr>
    </w:p>
    <w:p w14:paraId="657B0D75">
      <w:pPr>
        <w:rPr>
          <w:color w:val="000000" w:themeColor="text1"/>
          <w:highlight w:val="none"/>
          <w14:textFill>
            <w14:solidFill>
              <w14:schemeClr w14:val="tx1"/>
            </w14:solidFill>
          </w14:textFill>
        </w:rPr>
      </w:pPr>
    </w:p>
    <w:p w14:paraId="6662A5BE">
      <w:pPr>
        <w:rPr>
          <w:color w:val="000000" w:themeColor="text1"/>
          <w:highlight w:val="none"/>
          <w14:textFill>
            <w14:solidFill>
              <w14:schemeClr w14:val="tx1"/>
            </w14:solidFill>
          </w14:textFill>
        </w:rPr>
      </w:pPr>
    </w:p>
    <w:p w14:paraId="42FD036F">
      <w:pPr>
        <w:rPr>
          <w:color w:val="000000" w:themeColor="text1"/>
          <w:highlight w:val="none"/>
          <w14:textFill>
            <w14:solidFill>
              <w14:schemeClr w14:val="tx1"/>
            </w14:solidFill>
          </w14:textFill>
        </w:rPr>
      </w:pPr>
    </w:p>
    <w:p w14:paraId="6AF780BE">
      <w:pPr>
        <w:rPr>
          <w:color w:val="000000" w:themeColor="text1"/>
          <w:highlight w:val="none"/>
          <w14:textFill>
            <w14:solidFill>
              <w14:schemeClr w14:val="tx1"/>
            </w14:solidFill>
          </w14:textFill>
        </w:rPr>
      </w:pPr>
    </w:p>
    <w:p w14:paraId="58E72E56">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03" w:name="_Toc17826"/>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164943DC">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04" w:name="_Toc3363"/>
      <w:r>
        <w:rPr>
          <w:rFonts w:asciiTheme="minorEastAsia" w:hAnsiTheme="minorEastAsia" w:cstheme="minorEastAsia"/>
          <w:b/>
          <w:color w:val="000000" w:themeColor="text1"/>
          <w:sz w:val="21"/>
          <w:szCs w:val="21"/>
          <w:highlight w:val="none"/>
          <w14:textFill>
            <w14:solidFill>
              <w14:schemeClr w14:val="tx1"/>
            </w14:solidFill>
          </w14:textFill>
        </w:rPr>
        <w:t>格式六：</w:t>
      </w:r>
      <w:r>
        <w:rPr>
          <w:rFonts w:asciiTheme="minorEastAsia" w:hAnsiTheme="minorEastAsia" w:cstheme="minorEastAsia"/>
          <w:b/>
          <w:color w:val="000000" w:themeColor="text1"/>
          <w:sz w:val="21"/>
          <w:szCs w:val="21"/>
          <w:highlight w:val="none"/>
          <w:lang w:eastAsia="zh-CN"/>
          <w14:textFill>
            <w14:solidFill>
              <w14:schemeClr w14:val="tx1"/>
            </w14:solidFill>
          </w14:textFill>
        </w:rPr>
        <w:t>法定代表人（负责人）</w:t>
      </w:r>
      <w:r>
        <w:rPr>
          <w:rFonts w:asciiTheme="minorEastAsia" w:hAnsiTheme="minorEastAsia" w:cstheme="minorEastAsia"/>
          <w:b/>
          <w:color w:val="000000" w:themeColor="text1"/>
          <w:sz w:val="21"/>
          <w:szCs w:val="21"/>
          <w:highlight w:val="none"/>
          <w14:textFill>
            <w14:solidFill>
              <w14:schemeClr w14:val="tx1"/>
            </w14:solidFill>
          </w14:textFill>
        </w:rPr>
        <w:t>证明书</w:t>
      </w:r>
      <w:bookmarkEnd w:id="103"/>
      <w:bookmarkEnd w:id="104"/>
    </w:p>
    <w:p w14:paraId="17E8601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EF3D3E5">
      <w:pPr>
        <w:pStyle w:val="24"/>
        <w:spacing w:line="360" w:lineRule="auto"/>
        <w:jc w:val="center"/>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asciiTheme="minorEastAsia" w:hAnsiTheme="minorEastAsia" w:cstheme="minorEastAsia"/>
          <w:b/>
          <w:color w:val="000000" w:themeColor="text1"/>
          <w:sz w:val="28"/>
          <w:szCs w:val="28"/>
          <w:highlight w:val="none"/>
          <w14:textFill>
            <w14:solidFill>
              <w14:schemeClr w14:val="tx1"/>
            </w14:solidFill>
          </w14:textFill>
        </w:rPr>
        <w:t>证明书</w:t>
      </w:r>
    </w:p>
    <w:p w14:paraId="5572478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_____________现任我单位_____________职务，为</w:t>
      </w:r>
      <w:r>
        <w:rPr>
          <w:rFonts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asciiTheme="minorEastAsia" w:hAnsiTheme="minorEastAsia" w:cstheme="minorEastAsia"/>
          <w:color w:val="000000" w:themeColor="text1"/>
          <w:sz w:val="21"/>
          <w:szCs w:val="21"/>
          <w:highlight w:val="none"/>
          <w14:textFill>
            <w14:solidFill>
              <w14:schemeClr w14:val="tx1"/>
            </w14:solidFill>
          </w14:textFill>
        </w:rPr>
        <w:t>，特此证明。</w:t>
      </w:r>
    </w:p>
    <w:p w14:paraId="60315CB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有效期限：__________________</w:t>
      </w:r>
    </w:p>
    <w:p w14:paraId="6459E46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1ACFCA8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57C2B25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经营范围：__________________________</w:t>
      </w:r>
    </w:p>
    <w:p w14:paraId="092DBC5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投标人名称（盖章）：__________________</w:t>
      </w:r>
    </w:p>
    <w:p w14:paraId="10D354C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地址：__________________</w:t>
      </w:r>
    </w:p>
    <w:p w14:paraId="2A1BDA8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asciiTheme="minorEastAsia" w:hAnsiTheme="minorEastAsia" w:cstheme="minorEastAsia"/>
          <w:color w:val="000000" w:themeColor="text1"/>
          <w:sz w:val="21"/>
          <w:szCs w:val="21"/>
          <w:highlight w:val="none"/>
          <w14:textFill>
            <w14:solidFill>
              <w14:schemeClr w14:val="tx1"/>
            </w14:solidFill>
          </w14:textFill>
        </w:rPr>
        <w:t>（签字或盖章）：__________________</w:t>
      </w:r>
    </w:p>
    <w:p w14:paraId="2BAB97E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职务：__________________</w:t>
      </w:r>
    </w:p>
    <w:p w14:paraId="751FC1D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64A542A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53C59251">
      <w:pP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03AA5191">
      <w:pPr>
        <w:spacing w:line="480" w:lineRule="exact"/>
        <w:ind w:firstLine="420" w:firstLineChars="200"/>
        <w:rPr>
          <w:rFonts w:ascii="宋体" w:hAnsi="宋体"/>
          <w:color w:val="000000" w:themeColor="text1"/>
          <w:highlight w:val="none"/>
          <w14:textFill>
            <w14:solidFill>
              <w14:schemeClr w14:val="tx1"/>
            </w14:solidFill>
          </w14:textFill>
        </w:rPr>
      </w:pPr>
    </w:p>
    <w:p w14:paraId="033D00DE">
      <w:pPr>
        <w:pStyle w:val="4"/>
        <w:rPr>
          <w:rFonts w:hAnsi="宋体"/>
          <w:color w:val="000000" w:themeColor="text1"/>
          <w:sz w:val="21"/>
          <w:highlight w:val="none"/>
          <w14:textFill>
            <w14:solidFill>
              <w14:schemeClr w14:val="tx1"/>
            </w14:solidFill>
          </w14:textFill>
        </w:rPr>
      </w:pPr>
    </w:p>
    <w:p w14:paraId="3B3AC4AB">
      <w:pPr>
        <w:pStyle w:val="4"/>
        <w:rPr>
          <w:color w:val="000000" w:themeColor="text1"/>
          <w:highlight w:val="none"/>
          <w14:textFill>
            <w14:solidFill>
              <w14:schemeClr w14:val="tx1"/>
            </w14:solidFill>
          </w14:textFill>
        </w:rPr>
        <w:sectPr>
          <w:headerReference r:id="rId3" w:type="first"/>
          <w:footerReference r:id="rId5" w:type="first"/>
          <w:footerReference r:id="rId4" w:type="default"/>
          <w:pgSz w:w="11906" w:h="16838"/>
          <w:pgMar w:top="1474" w:right="1418" w:bottom="1474" w:left="1418" w:header="851" w:footer="851" w:gutter="0"/>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8FD5143"/>
                          <w:p w14:paraId="2A756232"/>
                          <w:p w14:paraId="14D61E7B">
                            <w:pPr>
                              <w:jc w:val="center"/>
                            </w:pPr>
                            <w:r>
                              <w:rPr>
                                <w:rFonts w:hint="eastAsia" w:asciiTheme="minorEastAsia" w:hAnsiTheme="minorEastAsia" w:eastAsiaTheme="minorEastAsia" w:cstheme="minorEastAsia"/>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58FD5143"/>
                    <w:p w14:paraId="2A756232"/>
                    <w:p w14:paraId="14D61E7B">
                      <w:pPr>
                        <w:jc w:val="center"/>
                      </w:pPr>
                      <w:r>
                        <w:rPr>
                          <w:rFonts w:hint="eastAsia" w:asciiTheme="minorEastAsia" w:hAnsiTheme="minorEastAsia" w:eastAsiaTheme="minorEastAsia" w:cstheme="minorEastAsia"/>
                          <w:szCs w:val="21"/>
                        </w:rPr>
                        <w:t>法定代表人</w:t>
                      </w:r>
                      <w:r>
                        <w:rPr>
                          <w:rFonts w:hint="eastAsia"/>
                        </w:rPr>
                        <w:t>身份证正反面复印件</w:t>
                      </w:r>
                    </w:p>
                  </w:txbxContent>
                </v:textbox>
              </v:shape>
            </w:pict>
          </mc:Fallback>
        </mc:AlternateContent>
      </w:r>
    </w:p>
    <w:p w14:paraId="003059D7">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05" w:name="_Toc11191"/>
      <w:bookmarkStart w:id="106" w:name="_Toc22863"/>
      <w:r>
        <w:rPr>
          <w:rFonts w:asciiTheme="minorEastAsia" w:hAnsiTheme="minorEastAsia" w:cstheme="minorEastAsia"/>
          <w:b/>
          <w:color w:val="000000" w:themeColor="text1"/>
          <w:sz w:val="21"/>
          <w:szCs w:val="21"/>
          <w:highlight w:val="none"/>
          <w14:textFill>
            <w14:solidFill>
              <w14:schemeClr w14:val="tx1"/>
            </w14:solidFill>
          </w14:textFill>
        </w:rPr>
        <w:t>格式七：</w:t>
      </w:r>
      <w:r>
        <w:rPr>
          <w:rFonts w:asciiTheme="minorEastAsia" w:hAnsiTheme="minorEastAsia" w:cstheme="minorEastAsia"/>
          <w:b/>
          <w:color w:val="000000" w:themeColor="text1"/>
          <w:sz w:val="21"/>
          <w:szCs w:val="21"/>
          <w:highlight w:val="none"/>
          <w:lang w:eastAsia="zh-CN"/>
          <w14:textFill>
            <w14:solidFill>
              <w14:schemeClr w14:val="tx1"/>
            </w14:solidFill>
          </w14:textFill>
        </w:rPr>
        <w:t>法定代表人（负责人）</w:t>
      </w:r>
      <w:r>
        <w:rPr>
          <w:rFonts w:asciiTheme="minorEastAsia" w:hAnsiTheme="minorEastAsia" w:cstheme="minorEastAsia"/>
          <w:b/>
          <w:color w:val="000000" w:themeColor="text1"/>
          <w:sz w:val="21"/>
          <w:szCs w:val="21"/>
          <w:highlight w:val="none"/>
          <w14:textFill>
            <w14:solidFill>
              <w14:schemeClr w14:val="tx1"/>
            </w14:solidFill>
          </w14:textFill>
        </w:rPr>
        <w:t>授权书</w:t>
      </w:r>
      <w:bookmarkEnd w:id="105"/>
      <w:bookmarkEnd w:id="106"/>
    </w:p>
    <w:p w14:paraId="09A847A8">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asciiTheme="minorEastAsia" w:hAnsiTheme="minorEastAsia" w:cstheme="minorEastAsia"/>
          <w:b/>
          <w:color w:val="000000" w:themeColor="text1"/>
          <w:sz w:val="28"/>
          <w:szCs w:val="28"/>
          <w:highlight w:val="none"/>
          <w14:textFill>
            <w14:solidFill>
              <w14:schemeClr w14:val="tx1"/>
            </w14:solidFill>
          </w14:textFill>
        </w:rPr>
        <w:t>授权书格式</w:t>
      </w:r>
    </w:p>
    <w:p w14:paraId="6ECB4C8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71BF3FC8">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asciiTheme="minorEastAsia" w:hAnsiTheme="minorEastAsia" w:cstheme="minorEastAsia"/>
          <w:b/>
          <w:color w:val="000000" w:themeColor="text1"/>
          <w:sz w:val="28"/>
          <w:szCs w:val="28"/>
          <w:highlight w:val="none"/>
          <w14:textFill>
            <w14:solidFill>
              <w14:schemeClr w14:val="tx1"/>
            </w14:solidFill>
          </w14:textFill>
        </w:rPr>
        <w:t>授权书</w:t>
      </w:r>
    </w:p>
    <w:p w14:paraId="58AD744A">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致：</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p>
    <w:p w14:paraId="60FA6FD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本授权书声明：________是注册于 </w:t>
      </w:r>
      <w:r>
        <w:rPr>
          <w:rFonts w:asciiTheme="minorEastAsia" w:hAnsiTheme="minorEastAsia" w:cstheme="minorEastAsia"/>
          <w:color w:val="000000" w:themeColor="text1"/>
          <w:sz w:val="21"/>
          <w:szCs w:val="21"/>
          <w:highlight w:val="none"/>
          <w:u w:val="single"/>
          <w14:textFill>
            <w14:solidFill>
              <w14:schemeClr w14:val="tx1"/>
            </w14:solidFill>
          </w14:textFill>
        </w:rPr>
        <w:t>（国家或地区）</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（投标人名称）</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asciiTheme="minorEastAsia" w:hAnsi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asciiTheme="minorEastAsia" w:hAnsiTheme="minorEastAsia" w:cstheme="minorEastAsia"/>
          <w:color w:val="000000" w:themeColor="text1"/>
          <w:sz w:val="21"/>
          <w:szCs w:val="21"/>
          <w:highlight w:val="none"/>
          <w:u w:val="single"/>
          <w14:textFill>
            <w14:solidFill>
              <w14:schemeClr w14:val="tx1"/>
            </w14:solidFill>
          </w14:textFill>
        </w:rPr>
        <w:t>（姓名、职务）</w:t>
      </w:r>
      <w:r>
        <w:rPr>
          <w:rFonts w:asciiTheme="minorEastAsia" w:hAnsiTheme="minorEastAsia" w:cstheme="minorEastAsia"/>
          <w:color w:val="000000" w:themeColor="text1"/>
          <w:sz w:val="21"/>
          <w:szCs w:val="21"/>
          <w:highlight w:val="none"/>
          <w14:textFill>
            <w14:solidFill>
              <w14:schemeClr w14:val="tx1"/>
            </w14:solidFill>
          </w14:textFill>
        </w:rPr>
        <w:t xml:space="preserve"> 作为我公司的全权代理人，就“</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”项目采购[采购项目编号为</w:t>
      </w:r>
      <w:r>
        <w:rPr>
          <w:rFonts w:asciiTheme="minorEastAsia" w:hAnsiTheme="minorEastAsia" w:cstheme="minorEastAsia"/>
          <w:color w:val="000000" w:themeColor="text1"/>
          <w:sz w:val="21"/>
          <w:szCs w:val="21"/>
          <w:highlight w:val="none"/>
          <w:lang w:eastAsia="zh-CN"/>
          <w14:textFill>
            <w14:solidFill>
              <w14:schemeClr w14:val="tx1"/>
            </w14:solidFill>
          </w14:textFill>
        </w:rPr>
        <w:t>YXCG-20260710</w:t>
      </w:r>
      <w:r>
        <w:rPr>
          <w:rFonts w:asciiTheme="minorEastAsia" w:hAnsi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A0A0D5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51214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投标人（盖章）：__________________</w:t>
      </w:r>
    </w:p>
    <w:p w14:paraId="29615F8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地址：__________________</w:t>
      </w:r>
    </w:p>
    <w:p w14:paraId="4582433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r>
        <w:rPr>
          <w:rFonts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asciiTheme="minorEastAsia" w:hAnsiTheme="minorEastAsia" w:cstheme="minorEastAsia"/>
          <w:color w:val="000000" w:themeColor="text1"/>
          <w:sz w:val="21"/>
          <w:szCs w:val="21"/>
          <w:highlight w:val="none"/>
          <w14:textFill>
            <w14:solidFill>
              <w14:schemeClr w14:val="tx1"/>
            </w14:solidFill>
          </w14:textFill>
        </w:rPr>
        <w:t>（签字或盖章）：__________________</w:t>
      </w:r>
    </w:p>
    <w:p w14:paraId="4B9F6E1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职务：__________________</w:t>
      </w:r>
    </w:p>
    <w:p w14:paraId="1822B01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0375031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职务：__________________</w:t>
      </w:r>
    </w:p>
    <w:p w14:paraId="4A665BE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78B0494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313BAA14">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5115ED6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51435</wp:posOffset>
                </wp:positionV>
                <wp:extent cx="4098290" cy="1838960"/>
                <wp:effectExtent l="4445" t="4445" r="12065" b="2349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098290" cy="1838960"/>
                        </a:xfrm>
                        <a:prstGeom prst="flowChartAlternateProcess">
                          <a:avLst/>
                        </a:prstGeom>
                        <a:solidFill>
                          <a:srgbClr val="FFFFFF"/>
                        </a:solidFill>
                        <a:ln w="9525">
                          <a:solidFill>
                            <a:srgbClr val="000000"/>
                          </a:solidFill>
                          <a:miter lim="800000"/>
                        </a:ln>
                        <a:effectLst/>
                      </wps:spPr>
                      <wps:txbx>
                        <w:txbxContent>
                          <w:p w14:paraId="7FC5D2BE"/>
                          <w:p w14:paraId="274E674B"/>
                          <w:p w14:paraId="5891A548">
                            <w:pPr>
                              <w:jc w:val="center"/>
                            </w:pPr>
                            <w:r>
                              <w:rPr>
                                <w:rFonts w:hint="eastAsia" w:asciiTheme="minorEastAsia" w:hAnsiTheme="minorEastAsia" w:eastAsiaTheme="minorEastAsia" w:cstheme="minorEastAsia"/>
                                <w:szCs w:val="21"/>
                              </w:rPr>
                              <w:t>授权人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4.05pt;height:144.8pt;width:322.7pt;z-index:251661312;mso-width-relative:page;mso-height-relative:page;" fillcolor="#FFFFFF" filled="t" stroked="t" coordsize="21600,21600" o:gfxdata="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8rtY+1wAA&#10;AAgBAAAPAAAAAAAAAAEAIAAAACIAAABkcnMvZG93bnJldi54bWxQSwECFAAUAAAACACHTuJAZyiA&#10;AFgCAACkBAAADgAAAAAAAAABACAAAAAmAQAAZHJzL2Uyb0RvYy54bWxQSwUGAAAAAAYABgBZAQAA&#10;8AUAAAAA&#10;">
                <v:fill on="t" focussize="0,0"/>
                <v:stroke color="#000000" miterlimit="8" joinstyle="miter"/>
                <v:imagedata o:title=""/>
                <o:lock v:ext="edit" aspectratio="f"/>
                <v:textbox>
                  <w:txbxContent>
                    <w:p w14:paraId="7FC5D2BE"/>
                    <w:p w14:paraId="274E674B"/>
                    <w:p w14:paraId="5891A548">
                      <w:pPr>
                        <w:jc w:val="center"/>
                      </w:pPr>
                      <w:r>
                        <w:rPr>
                          <w:rFonts w:hint="eastAsia" w:asciiTheme="minorEastAsia" w:hAnsiTheme="minorEastAsia" w:eastAsiaTheme="minorEastAsia" w:cstheme="minorEastAsia"/>
                          <w:szCs w:val="21"/>
                        </w:rPr>
                        <w:t>授权人</w:t>
                      </w:r>
                      <w:r>
                        <w:rPr>
                          <w:rFonts w:hint="eastAsia"/>
                        </w:rPr>
                        <w:t>身份证正反面复印件</w:t>
                      </w:r>
                    </w:p>
                  </w:txbxContent>
                </v:textbox>
              </v:shape>
            </w:pict>
          </mc:Fallback>
        </mc:AlternateContent>
      </w:r>
    </w:p>
    <w:p w14:paraId="15B53DA7">
      <w:pPr>
        <w:rPr>
          <w:color w:val="000000" w:themeColor="text1"/>
          <w:highlight w:val="none"/>
          <w14:textFill>
            <w14:solidFill>
              <w14:schemeClr w14:val="tx1"/>
            </w14:solidFill>
          </w14:textFill>
        </w:rPr>
      </w:pPr>
    </w:p>
    <w:p w14:paraId="7BB6F9F7">
      <w:pPr>
        <w:rPr>
          <w:color w:val="000000" w:themeColor="text1"/>
          <w:highlight w:val="none"/>
          <w14:textFill>
            <w14:solidFill>
              <w14:schemeClr w14:val="tx1"/>
            </w14:solidFill>
          </w14:textFill>
        </w:rPr>
      </w:pPr>
    </w:p>
    <w:p w14:paraId="4B046B1A">
      <w:pPr>
        <w:rPr>
          <w:color w:val="000000" w:themeColor="text1"/>
          <w:highlight w:val="none"/>
          <w14:textFill>
            <w14:solidFill>
              <w14:schemeClr w14:val="tx1"/>
            </w14:solidFill>
          </w14:textFill>
        </w:rPr>
      </w:pPr>
    </w:p>
    <w:p w14:paraId="5387BD6C">
      <w:pPr>
        <w:rPr>
          <w:color w:val="000000" w:themeColor="text1"/>
          <w:highlight w:val="none"/>
          <w14:textFill>
            <w14:solidFill>
              <w14:schemeClr w14:val="tx1"/>
            </w14:solidFill>
          </w14:textFill>
        </w:rPr>
      </w:pPr>
    </w:p>
    <w:p w14:paraId="0792B6E5">
      <w:pPr>
        <w:rPr>
          <w:color w:val="000000" w:themeColor="text1"/>
          <w:highlight w:val="none"/>
          <w14:textFill>
            <w14:solidFill>
              <w14:schemeClr w14:val="tx1"/>
            </w14:solidFill>
          </w14:textFill>
        </w:rPr>
      </w:pPr>
    </w:p>
    <w:p w14:paraId="7855A2DE">
      <w:pPr>
        <w:rPr>
          <w:color w:val="000000" w:themeColor="text1"/>
          <w:highlight w:val="none"/>
          <w14:textFill>
            <w14:solidFill>
              <w14:schemeClr w14:val="tx1"/>
            </w14:solidFill>
          </w14:textFill>
        </w:rPr>
      </w:pPr>
    </w:p>
    <w:p w14:paraId="2371E52F">
      <w:pPr>
        <w:rPr>
          <w:color w:val="000000" w:themeColor="text1"/>
          <w:highlight w:val="none"/>
          <w14:textFill>
            <w14:solidFill>
              <w14:schemeClr w14:val="tx1"/>
            </w14:solidFill>
          </w14:textFill>
        </w:rPr>
      </w:pPr>
    </w:p>
    <w:p w14:paraId="56CF39DD">
      <w:pPr>
        <w:rPr>
          <w:color w:val="000000" w:themeColor="text1"/>
          <w:highlight w:val="none"/>
          <w14:textFill>
            <w14:solidFill>
              <w14:schemeClr w14:val="tx1"/>
            </w14:solidFill>
          </w14:textFill>
        </w:rPr>
      </w:pPr>
    </w:p>
    <w:p w14:paraId="4CB46427">
      <w:pPr>
        <w:rPr>
          <w:color w:val="000000" w:themeColor="text1"/>
          <w:highlight w:val="none"/>
          <w14:textFill>
            <w14:solidFill>
              <w14:schemeClr w14:val="tx1"/>
            </w14:solidFill>
          </w14:textFill>
        </w:rPr>
      </w:pPr>
    </w:p>
    <w:p w14:paraId="63198AFD">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07" w:name="_Toc1593"/>
      <w:bookmarkStart w:id="108" w:name="_Toc692"/>
      <w:r>
        <w:rPr>
          <w:rFonts w:asciiTheme="minorEastAsia" w:hAnsiTheme="minorEastAsia" w:cstheme="minorEastAsia"/>
          <w:b/>
          <w:color w:val="000000" w:themeColor="text1"/>
          <w:sz w:val="21"/>
          <w:szCs w:val="21"/>
          <w:highlight w:val="none"/>
          <w14:textFill>
            <w14:solidFill>
              <w14:schemeClr w14:val="tx1"/>
            </w14:solidFill>
          </w14:textFill>
        </w:rPr>
        <w:t>格式八：投标保证金</w:t>
      </w:r>
      <w:bookmarkEnd w:id="107"/>
      <w:bookmarkEnd w:id="108"/>
    </w:p>
    <w:p w14:paraId="5BBA277D">
      <w:pPr>
        <w:pStyle w:val="24"/>
        <w:spacing w:line="360" w:lineRule="auto"/>
        <w:jc w:val="center"/>
        <w:outlineLvl w:val="3"/>
        <w:rPr>
          <w:rFonts w:hint="default" w:asciiTheme="minorEastAsia" w:hAnsiTheme="minorEastAsia" w:cstheme="minorEastAsia"/>
          <w:b/>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投标保证金</w:t>
      </w:r>
    </w:p>
    <w:p w14:paraId="11ED823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598F2FE7">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24D47F86">
      <w:pPr>
        <w:rPr>
          <w:color w:val="000000" w:themeColor="text1"/>
          <w:highlight w:val="none"/>
          <w14:textFill>
            <w14:solidFill>
              <w14:schemeClr w14:val="tx1"/>
            </w14:solidFill>
          </w14:textFill>
        </w:rPr>
      </w:pPr>
      <w:bookmarkStart w:id="109" w:name="_Toc27357"/>
    </w:p>
    <w:p w14:paraId="201D7A41">
      <w:pPr>
        <w:rPr>
          <w:color w:val="000000" w:themeColor="text1"/>
          <w:highlight w:val="none"/>
          <w14:textFill>
            <w14:solidFill>
              <w14:schemeClr w14:val="tx1"/>
            </w14:solidFill>
          </w14:textFill>
        </w:rPr>
      </w:pPr>
    </w:p>
    <w:p w14:paraId="62664E8D">
      <w:pPr>
        <w:rPr>
          <w:color w:val="000000" w:themeColor="text1"/>
          <w:highlight w:val="none"/>
          <w14:textFill>
            <w14:solidFill>
              <w14:schemeClr w14:val="tx1"/>
            </w14:solidFill>
          </w14:textFill>
        </w:rPr>
      </w:pPr>
    </w:p>
    <w:p w14:paraId="63513F9E">
      <w:pPr>
        <w:rPr>
          <w:color w:val="000000" w:themeColor="text1"/>
          <w:highlight w:val="none"/>
          <w14:textFill>
            <w14:solidFill>
              <w14:schemeClr w14:val="tx1"/>
            </w14:solidFill>
          </w14:textFill>
        </w:rPr>
      </w:pPr>
    </w:p>
    <w:p w14:paraId="5096D8E4">
      <w:pPr>
        <w:rPr>
          <w:color w:val="000000" w:themeColor="text1"/>
          <w:highlight w:val="none"/>
          <w14:textFill>
            <w14:solidFill>
              <w14:schemeClr w14:val="tx1"/>
            </w14:solidFill>
          </w14:textFill>
        </w:rPr>
      </w:pPr>
    </w:p>
    <w:p w14:paraId="3047A558">
      <w:pPr>
        <w:rPr>
          <w:color w:val="000000" w:themeColor="text1"/>
          <w:highlight w:val="none"/>
          <w14:textFill>
            <w14:solidFill>
              <w14:schemeClr w14:val="tx1"/>
            </w14:solidFill>
          </w14:textFill>
        </w:rPr>
      </w:pPr>
    </w:p>
    <w:p w14:paraId="07FD137E">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10" w:name="_Toc3835"/>
      <w:r>
        <w:rPr>
          <w:rFonts w:asciiTheme="minorEastAsia" w:hAnsiTheme="minorEastAsia" w:cstheme="minorEastAsia"/>
          <w:b/>
          <w:color w:val="000000" w:themeColor="text1"/>
          <w:sz w:val="21"/>
          <w:szCs w:val="21"/>
          <w:highlight w:val="none"/>
          <w14:textFill>
            <w14:solidFill>
              <w14:schemeClr w14:val="tx1"/>
            </w14:solidFill>
          </w14:textFill>
        </w:rPr>
        <w:t>格式九：提供具有独立承担民事责任的能力的证明材料</w:t>
      </w:r>
      <w:bookmarkEnd w:id="109"/>
      <w:bookmarkEnd w:id="110"/>
    </w:p>
    <w:p w14:paraId="69BB1581">
      <w:pPr>
        <w:pStyle w:val="24"/>
        <w:spacing w:line="360" w:lineRule="auto"/>
        <w:jc w:val="center"/>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4E89DF67">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6EC32081">
      <w:pPr>
        <w:rPr>
          <w:color w:val="000000" w:themeColor="text1"/>
          <w:highlight w:val="none"/>
          <w14:textFill>
            <w14:solidFill>
              <w14:schemeClr w14:val="tx1"/>
            </w14:solidFill>
          </w14:textFill>
        </w:rPr>
      </w:pPr>
      <w:bookmarkStart w:id="111" w:name="_Toc20793"/>
    </w:p>
    <w:p w14:paraId="3A137ECF">
      <w:pPr>
        <w:rPr>
          <w:color w:val="000000" w:themeColor="text1"/>
          <w:highlight w:val="none"/>
          <w14:textFill>
            <w14:solidFill>
              <w14:schemeClr w14:val="tx1"/>
            </w14:solidFill>
          </w14:textFill>
        </w:rPr>
      </w:pPr>
    </w:p>
    <w:p w14:paraId="6969DA63">
      <w:pPr>
        <w:rPr>
          <w:color w:val="000000" w:themeColor="text1"/>
          <w:highlight w:val="none"/>
          <w14:textFill>
            <w14:solidFill>
              <w14:schemeClr w14:val="tx1"/>
            </w14:solidFill>
          </w14:textFill>
        </w:rPr>
      </w:pPr>
    </w:p>
    <w:p w14:paraId="7E9D0880">
      <w:pPr>
        <w:rPr>
          <w:color w:val="000000" w:themeColor="text1"/>
          <w:highlight w:val="none"/>
          <w14:textFill>
            <w14:solidFill>
              <w14:schemeClr w14:val="tx1"/>
            </w14:solidFill>
          </w14:textFill>
        </w:rPr>
      </w:pPr>
    </w:p>
    <w:p w14:paraId="5810FFB4">
      <w:pPr>
        <w:rPr>
          <w:color w:val="000000" w:themeColor="text1"/>
          <w:highlight w:val="none"/>
          <w14:textFill>
            <w14:solidFill>
              <w14:schemeClr w14:val="tx1"/>
            </w14:solidFill>
          </w14:textFill>
        </w:rPr>
      </w:pPr>
    </w:p>
    <w:p w14:paraId="302BB998">
      <w:pPr>
        <w:rPr>
          <w:color w:val="000000" w:themeColor="text1"/>
          <w:highlight w:val="none"/>
          <w14:textFill>
            <w14:solidFill>
              <w14:schemeClr w14:val="tx1"/>
            </w14:solidFill>
          </w14:textFill>
        </w:rPr>
      </w:pPr>
    </w:p>
    <w:p w14:paraId="5D41B205">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12" w:name="_Toc31264"/>
      <w:r>
        <w:rPr>
          <w:rFonts w:asciiTheme="minorEastAsia" w:hAnsiTheme="minorEastAsia" w:cstheme="minorEastAsia"/>
          <w:b/>
          <w:color w:val="000000" w:themeColor="text1"/>
          <w:sz w:val="21"/>
          <w:szCs w:val="21"/>
          <w:highlight w:val="none"/>
          <w14:textFill>
            <w14:solidFill>
              <w14:schemeClr w14:val="tx1"/>
            </w14:solidFill>
          </w14:textFill>
        </w:rPr>
        <w:t>格式十：资格性审查要求的其他资质证明文件</w:t>
      </w:r>
      <w:bookmarkEnd w:id="111"/>
      <w:bookmarkEnd w:id="112"/>
    </w:p>
    <w:p w14:paraId="62CF66E9">
      <w:pPr>
        <w:rPr>
          <w:color w:val="000000" w:themeColor="text1"/>
          <w:highlight w:val="none"/>
          <w14:textFill>
            <w14:solidFill>
              <w14:schemeClr w14:val="tx1"/>
            </w14:solidFill>
          </w14:textFill>
        </w:rPr>
      </w:pPr>
    </w:p>
    <w:p w14:paraId="29E0ADD9">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资格性审查要求的其他资质证明文件</w:t>
      </w:r>
    </w:p>
    <w:p w14:paraId="55518FA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具有履行合同所必需的设备和专业技术能力</w:t>
      </w:r>
    </w:p>
    <w:p w14:paraId="75DBADCE">
      <w:pPr>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6FDFBC05">
      <w:pPr>
        <w:rPr>
          <w:color w:val="000000" w:themeColor="text1"/>
          <w:highlight w:val="none"/>
          <w14:textFill>
            <w14:solidFill>
              <w14:schemeClr w14:val="tx1"/>
            </w14:solidFill>
          </w14:textFill>
        </w:rPr>
      </w:pPr>
    </w:p>
    <w:p w14:paraId="5DEB6BD1">
      <w:pPr>
        <w:rPr>
          <w:color w:val="000000" w:themeColor="text1"/>
          <w:highlight w:val="none"/>
          <w14:textFill>
            <w14:solidFill>
              <w14:schemeClr w14:val="tx1"/>
            </w14:solidFill>
          </w14:textFill>
        </w:rPr>
      </w:pPr>
    </w:p>
    <w:p w14:paraId="6CB4CD71">
      <w:pPr>
        <w:rPr>
          <w:color w:val="000000" w:themeColor="text1"/>
          <w:highlight w:val="none"/>
          <w14:textFill>
            <w14:solidFill>
              <w14:schemeClr w14:val="tx1"/>
            </w14:solidFill>
          </w14:textFill>
        </w:rPr>
      </w:pPr>
    </w:p>
    <w:p w14:paraId="74FDF2BB">
      <w:pPr>
        <w:rPr>
          <w:color w:val="000000" w:themeColor="text1"/>
          <w:highlight w:val="none"/>
          <w14:textFill>
            <w14:solidFill>
              <w14:schemeClr w14:val="tx1"/>
            </w14:solidFill>
          </w14:textFill>
        </w:rPr>
      </w:pPr>
    </w:p>
    <w:p w14:paraId="314561CF">
      <w:pPr>
        <w:rPr>
          <w:color w:val="000000" w:themeColor="text1"/>
          <w:highlight w:val="none"/>
          <w14:textFill>
            <w14:solidFill>
              <w14:schemeClr w14:val="tx1"/>
            </w14:solidFill>
          </w14:textFill>
        </w:rPr>
      </w:pPr>
    </w:p>
    <w:p w14:paraId="13C8E6B0">
      <w:pPr>
        <w:rPr>
          <w:color w:val="000000" w:themeColor="text1"/>
          <w:highlight w:val="none"/>
          <w14:textFill>
            <w14:solidFill>
              <w14:schemeClr w14:val="tx1"/>
            </w14:solidFill>
          </w14:textFill>
        </w:rPr>
      </w:pPr>
    </w:p>
    <w:p w14:paraId="7BEDCDD0">
      <w:pPr>
        <w:rPr>
          <w:color w:val="000000" w:themeColor="text1"/>
          <w:highlight w:val="none"/>
          <w14:textFill>
            <w14:solidFill>
              <w14:schemeClr w14:val="tx1"/>
            </w14:solidFill>
          </w14:textFill>
        </w:rPr>
      </w:pPr>
    </w:p>
    <w:p w14:paraId="4F99EEBA">
      <w:pPr>
        <w:rPr>
          <w:color w:val="000000" w:themeColor="text1"/>
          <w:highlight w:val="none"/>
          <w14:textFill>
            <w14:solidFill>
              <w14:schemeClr w14:val="tx1"/>
            </w14:solidFill>
          </w14:textFill>
        </w:rPr>
      </w:pPr>
    </w:p>
    <w:p w14:paraId="4F527097">
      <w:pPr>
        <w:rPr>
          <w:color w:val="000000" w:themeColor="text1"/>
          <w:highlight w:val="none"/>
          <w14:textFill>
            <w14:solidFill>
              <w14:schemeClr w14:val="tx1"/>
            </w14:solidFill>
          </w14:textFill>
        </w:rPr>
      </w:pPr>
    </w:p>
    <w:p w14:paraId="7F49B7FB">
      <w:pPr>
        <w:rPr>
          <w:color w:val="000000" w:themeColor="text1"/>
          <w:highlight w:val="none"/>
          <w14:textFill>
            <w14:solidFill>
              <w14:schemeClr w14:val="tx1"/>
            </w14:solidFill>
          </w14:textFill>
        </w:rPr>
      </w:pPr>
    </w:p>
    <w:p w14:paraId="4BA88678">
      <w:pPr>
        <w:rPr>
          <w:color w:val="000000" w:themeColor="text1"/>
          <w:highlight w:val="none"/>
          <w14:textFill>
            <w14:solidFill>
              <w14:schemeClr w14:val="tx1"/>
            </w14:solidFill>
          </w14:textFill>
        </w:rPr>
      </w:pPr>
    </w:p>
    <w:p w14:paraId="3CA5C16B">
      <w:pPr>
        <w:rPr>
          <w:color w:val="000000" w:themeColor="text1"/>
          <w:highlight w:val="none"/>
          <w14:textFill>
            <w14:solidFill>
              <w14:schemeClr w14:val="tx1"/>
            </w14:solidFill>
          </w14:textFill>
        </w:rPr>
      </w:pPr>
    </w:p>
    <w:p w14:paraId="2674EB11">
      <w:pPr>
        <w:rPr>
          <w:color w:val="000000" w:themeColor="text1"/>
          <w:highlight w:val="none"/>
          <w14:textFill>
            <w14:solidFill>
              <w14:schemeClr w14:val="tx1"/>
            </w14:solidFill>
          </w14:textFill>
        </w:rPr>
      </w:pPr>
    </w:p>
    <w:p w14:paraId="38366F48">
      <w:pPr>
        <w:rPr>
          <w:color w:val="000000" w:themeColor="text1"/>
          <w:highlight w:val="none"/>
          <w14:textFill>
            <w14:solidFill>
              <w14:schemeClr w14:val="tx1"/>
            </w14:solidFill>
          </w14:textFill>
        </w:rPr>
      </w:pPr>
    </w:p>
    <w:p w14:paraId="44F7D77D">
      <w:pPr>
        <w:rPr>
          <w:color w:val="000000" w:themeColor="text1"/>
          <w:highlight w:val="none"/>
          <w14:textFill>
            <w14:solidFill>
              <w14:schemeClr w14:val="tx1"/>
            </w14:solidFill>
          </w14:textFill>
        </w:rPr>
      </w:pPr>
    </w:p>
    <w:p w14:paraId="58212F19">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13" w:name="_Toc7678"/>
      <w:bookmarkStart w:id="114" w:name="_Toc32182"/>
      <w:r>
        <w:rPr>
          <w:rFonts w:asciiTheme="minorEastAsia" w:hAnsiTheme="minorEastAsia" w:cstheme="minorEastAsia"/>
          <w:b/>
          <w:color w:val="000000" w:themeColor="text1"/>
          <w:sz w:val="21"/>
          <w:szCs w:val="21"/>
          <w:highlight w:val="none"/>
          <w14:textFill>
            <w14:solidFill>
              <w14:schemeClr w14:val="tx1"/>
            </w14:solidFill>
          </w14:textFill>
        </w:rPr>
        <w:t>格式十一：承诺函</w:t>
      </w:r>
      <w:bookmarkEnd w:id="113"/>
      <w:bookmarkEnd w:id="114"/>
    </w:p>
    <w:p w14:paraId="167F51F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5A558EDB">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承诺函</w:t>
      </w:r>
    </w:p>
    <w:p w14:paraId="38048E3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致：</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w:t>
      </w:r>
      <w:r>
        <w:rPr>
          <w:rFonts w:asciiTheme="minorEastAsia" w:hAnsiTheme="minorEastAsia" w:cstheme="minorEastAsia"/>
          <w:color w:val="000000" w:themeColor="text1"/>
          <w:sz w:val="21"/>
          <w:szCs w:val="21"/>
          <w:highlight w:val="none"/>
          <w14:textFill>
            <w14:solidFill>
              <w14:schemeClr w14:val="tx1"/>
            </w14:solidFill>
          </w14:textFill>
        </w:rPr>
        <w:br w:type="textWrapping"/>
      </w:r>
    </w:p>
    <w:p w14:paraId="7D389E7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31599EB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6BC7486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（一）星号条款</w:t>
      </w:r>
    </w:p>
    <w:p w14:paraId="560F0C6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p w14:paraId="6D3F299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p w14:paraId="075A431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p w14:paraId="275C3E6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p w14:paraId="3A21091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（二）三角号条款</w:t>
      </w:r>
    </w:p>
    <w:p w14:paraId="3D7536E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p w14:paraId="2E4AAB3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p w14:paraId="2C2A62E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p w14:paraId="163426F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p w14:paraId="120672F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（三）非星号、非三角号条款</w:t>
      </w:r>
    </w:p>
    <w:p w14:paraId="7EE59C7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p w14:paraId="3322B15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p w14:paraId="4CDE3BD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p w14:paraId="23873C0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r>
        <w:rPr>
          <w:rFonts w:asciiTheme="minorEastAsia" w:hAnsiTheme="minorEastAsia" w:cstheme="minorEastAsia"/>
          <w:color w:val="000000" w:themeColor="text1"/>
          <w:sz w:val="21"/>
          <w:szCs w:val="21"/>
          <w:highlight w:val="none"/>
          <w14:textFill>
            <w14:solidFill>
              <w14:schemeClr w14:val="tx1"/>
            </w14:solidFill>
          </w14:textFill>
        </w:rPr>
        <w:br w:type="textWrapping"/>
      </w:r>
    </w:p>
    <w:p w14:paraId="3A9F369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特此承诺。</w:t>
      </w:r>
    </w:p>
    <w:p w14:paraId="3B6C016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供应商名称（盖章）：__________________</w:t>
      </w:r>
    </w:p>
    <w:p w14:paraId="417C980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574BDFA8">
      <w:pPr>
        <w:rPr>
          <w:color w:val="000000" w:themeColor="text1"/>
          <w:highlight w:val="none"/>
          <w14:textFill>
            <w14:solidFill>
              <w14:schemeClr w14:val="tx1"/>
            </w14:solidFill>
          </w14:textFill>
        </w:rPr>
      </w:pPr>
    </w:p>
    <w:p w14:paraId="1681F913">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15" w:name="_Toc16914"/>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0E5CD8BE">
      <w:pPr>
        <w:pStyle w:val="24"/>
        <w:spacing w:line="360" w:lineRule="auto"/>
        <w:outlineLvl w:val="2"/>
        <w:rPr>
          <w:rFonts w:hint="default" w:asciiTheme="minorEastAsia" w:hAnsiTheme="minorEastAsia" w:cstheme="minorEastAsia"/>
          <w:color w:val="000000" w:themeColor="text1"/>
          <w:sz w:val="21"/>
          <w:szCs w:val="21"/>
          <w:highlight w:val="none"/>
          <w14:textFill>
            <w14:solidFill>
              <w14:schemeClr w14:val="tx1"/>
            </w14:solidFill>
          </w14:textFill>
        </w:rPr>
      </w:pPr>
      <w:bookmarkStart w:id="116" w:name="_Toc1297"/>
      <w:r>
        <w:rPr>
          <w:rFonts w:asciiTheme="minorEastAsia" w:hAnsiTheme="minorEastAsia" w:cstheme="minorEastAsia"/>
          <w:b/>
          <w:color w:val="000000" w:themeColor="text1"/>
          <w:sz w:val="21"/>
          <w:szCs w:val="21"/>
          <w:highlight w:val="none"/>
          <w14:textFill>
            <w14:solidFill>
              <w14:schemeClr w14:val="tx1"/>
            </w14:solidFill>
          </w14:textFill>
        </w:rPr>
        <w:t>格式十二：中小企业声明函</w:t>
      </w:r>
      <w:bookmarkEnd w:id="115"/>
      <w:bookmarkEnd w:id="116"/>
    </w:p>
    <w:p w14:paraId="44FF4C1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36BDDD9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425EE5C5">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中小企业声明函（货物）</w:t>
      </w:r>
    </w:p>
    <w:p w14:paraId="72A3B67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asciiTheme="minorEastAsia" w:hAnsiTheme="minorEastAsia" w:cstheme="minorEastAsia"/>
          <w:color w:val="000000" w:themeColor="text1"/>
          <w:sz w:val="21"/>
          <w:szCs w:val="21"/>
          <w:highlight w:val="none"/>
          <w:u w:val="single"/>
          <w14:textFill>
            <w14:solidFill>
              <w14:schemeClr w14:val="tx1"/>
            </w14:solidFill>
          </w14:textFill>
        </w:rPr>
        <w:t>（单位名称）</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（项目名称）</w:t>
      </w:r>
      <w:r>
        <w:rPr>
          <w:rFonts w:asciiTheme="minorEastAsia" w:hAnsi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552D8E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w:t>
      </w:r>
      <w:r>
        <w:rPr>
          <w:rFonts w:asciiTheme="minorEastAsia" w:hAnsiTheme="minorEastAsia" w:cstheme="minorEastAsia"/>
          <w:color w:val="000000" w:themeColor="text1"/>
          <w:sz w:val="21"/>
          <w:szCs w:val="21"/>
          <w:highlight w:val="none"/>
          <w:u w:val="single"/>
          <w14:textFill>
            <w14:solidFill>
              <w14:schemeClr w14:val="tx1"/>
            </w14:solidFill>
          </w14:textFill>
        </w:rPr>
        <w:t>（标的名称）</w:t>
      </w:r>
      <w:r>
        <w:rPr>
          <w:rFonts w:asciiTheme="minorEastAsia" w:hAnsiTheme="minorEastAsia" w:cstheme="minorEastAsia"/>
          <w:color w:val="000000" w:themeColor="text1"/>
          <w:sz w:val="21"/>
          <w:szCs w:val="21"/>
          <w:highlight w:val="none"/>
          <w14:textFill>
            <w14:solidFill>
              <w14:schemeClr w14:val="tx1"/>
            </w14:solidFill>
          </w14:textFill>
        </w:rPr>
        <w:t>，属于</w:t>
      </w:r>
      <w:r>
        <w:rPr>
          <w:rFonts w:asciiTheme="minorEastAsia" w:hAnsiTheme="minorEastAsia" w:cstheme="minorEastAsia"/>
          <w:color w:val="000000" w:themeColor="text1"/>
          <w:sz w:val="21"/>
          <w:szCs w:val="21"/>
          <w:highlight w:val="none"/>
          <w:u w:val="single"/>
          <w14:textFill>
            <w14:solidFill>
              <w14:schemeClr w14:val="tx1"/>
            </w14:solidFill>
          </w14:textFill>
        </w:rPr>
        <w:t>（采购文件中明确的所属行业）</w:t>
      </w:r>
      <w:r>
        <w:rPr>
          <w:rFonts w:asciiTheme="minorEastAsia" w:hAnsiTheme="minorEastAsia" w:cstheme="minorEastAsia"/>
          <w:color w:val="000000" w:themeColor="text1"/>
          <w:sz w:val="21"/>
          <w:szCs w:val="21"/>
          <w:highlight w:val="none"/>
          <w14:textFill>
            <w14:solidFill>
              <w14:schemeClr w14:val="tx1"/>
            </w14:solidFill>
          </w14:textFill>
        </w:rPr>
        <w:t>行业；制造商为</w:t>
      </w:r>
      <w:r>
        <w:rPr>
          <w:rFonts w:asciiTheme="minorEastAsia" w:hAnsiTheme="minorEastAsia" w:cstheme="minorEastAsia"/>
          <w:color w:val="000000" w:themeColor="text1"/>
          <w:sz w:val="21"/>
          <w:szCs w:val="21"/>
          <w:highlight w:val="none"/>
          <w:u w:val="single"/>
          <w14:textFill>
            <w14:solidFill>
              <w14:schemeClr w14:val="tx1"/>
            </w14:solidFill>
          </w14:textFill>
        </w:rPr>
        <w:t>（企业名称）</w:t>
      </w:r>
      <w:r>
        <w:rPr>
          <w:rFonts w:asciiTheme="minorEastAsia" w:hAnsi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asciiTheme="minorEastAsia" w:hAnsiTheme="minorEastAsia" w:cstheme="minorEastAsia"/>
          <w:color w:val="000000" w:themeColor="text1"/>
          <w:sz w:val="21"/>
          <w:szCs w:val="21"/>
          <w:highlight w:val="none"/>
          <w:u w:val="single"/>
          <w14:textFill>
            <w14:solidFill>
              <w14:schemeClr w14:val="tx1"/>
            </w14:solidFill>
          </w14:textFill>
        </w:rPr>
        <w:t>（中型企业、小型企业、微型企业）</w:t>
      </w:r>
      <w:r>
        <w:rPr>
          <w:rFonts w:asciiTheme="minorEastAsia" w:hAnsiTheme="minorEastAsia" w:cstheme="minorEastAsia"/>
          <w:color w:val="000000" w:themeColor="text1"/>
          <w:sz w:val="21"/>
          <w:szCs w:val="21"/>
          <w:highlight w:val="none"/>
          <w14:textFill>
            <w14:solidFill>
              <w14:schemeClr w14:val="tx1"/>
            </w14:solidFill>
          </w14:textFill>
        </w:rPr>
        <w:t>；</w:t>
      </w:r>
    </w:p>
    <w:p w14:paraId="43B9C54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w:t>
      </w:r>
      <w:r>
        <w:rPr>
          <w:rFonts w:asciiTheme="minorEastAsia" w:hAnsiTheme="minorEastAsia" w:cstheme="minorEastAsia"/>
          <w:color w:val="000000" w:themeColor="text1"/>
          <w:sz w:val="21"/>
          <w:szCs w:val="21"/>
          <w:highlight w:val="none"/>
          <w:u w:val="single"/>
          <w14:textFill>
            <w14:solidFill>
              <w14:schemeClr w14:val="tx1"/>
            </w14:solidFill>
          </w14:textFill>
        </w:rPr>
        <w:t>（标的名称）</w:t>
      </w:r>
      <w:r>
        <w:rPr>
          <w:rFonts w:asciiTheme="minorEastAsia" w:hAnsiTheme="minorEastAsia" w:cstheme="minorEastAsia"/>
          <w:color w:val="000000" w:themeColor="text1"/>
          <w:sz w:val="21"/>
          <w:szCs w:val="21"/>
          <w:highlight w:val="none"/>
          <w14:textFill>
            <w14:solidFill>
              <w14:schemeClr w14:val="tx1"/>
            </w14:solidFill>
          </w14:textFill>
        </w:rPr>
        <w:t>，属于</w:t>
      </w:r>
      <w:r>
        <w:rPr>
          <w:rFonts w:asciiTheme="minorEastAsia" w:hAnsiTheme="minorEastAsia" w:cstheme="minorEastAsia"/>
          <w:color w:val="000000" w:themeColor="text1"/>
          <w:sz w:val="21"/>
          <w:szCs w:val="21"/>
          <w:highlight w:val="none"/>
          <w:u w:val="single"/>
          <w14:textFill>
            <w14:solidFill>
              <w14:schemeClr w14:val="tx1"/>
            </w14:solidFill>
          </w14:textFill>
        </w:rPr>
        <w:t>（采购文件中明确的所属行业）</w:t>
      </w:r>
      <w:r>
        <w:rPr>
          <w:rFonts w:asciiTheme="minorEastAsia" w:hAnsiTheme="minorEastAsia" w:cstheme="minorEastAsia"/>
          <w:color w:val="000000" w:themeColor="text1"/>
          <w:sz w:val="21"/>
          <w:szCs w:val="21"/>
          <w:highlight w:val="none"/>
          <w14:textFill>
            <w14:solidFill>
              <w14:schemeClr w14:val="tx1"/>
            </w14:solidFill>
          </w14:textFill>
        </w:rPr>
        <w:t>行业；制造商为</w:t>
      </w:r>
      <w:r>
        <w:rPr>
          <w:rFonts w:asciiTheme="minorEastAsia" w:hAnsiTheme="minorEastAsia" w:cstheme="minorEastAsia"/>
          <w:color w:val="000000" w:themeColor="text1"/>
          <w:sz w:val="21"/>
          <w:szCs w:val="21"/>
          <w:highlight w:val="none"/>
          <w:u w:val="single"/>
          <w14:textFill>
            <w14:solidFill>
              <w14:schemeClr w14:val="tx1"/>
            </w14:solidFill>
          </w14:textFill>
        </w:rPr>
        <w:t>（企业名称）</w:t>
      </w:r>
      <w:r>
        <w:rPr>
          <w:rFonts w:asciiTheme="minorEastAsia" w:hAnsi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asciiTheme="minorEastAsia" w:hAnsiTheme="minorEastAsia" w:cstheme="minorEastAsia"/>
          <w:color w:val="000000" w:themeColor="text1"/>
          <w:sz w:val="21"/>
          <w:szCs w:val="21"/>
          <w:highlight w:val="none"/>
          <w:u w:val="single"/>
          <w14:textFill>
            <w14:solidFill>
              <w14:schemeClr w14:val="tx1"/>
            </w14:solidFill>
          </w14:textFill>
        </w:rPr>
        <w:t>（中型企业、小型企业、微型企业）</w:t>
      </w:r>
      <w:r>
        <w:rPr>
          <w:rFonts w:asciiTheme="minorEastAsia" w:hAnsiTheme="minorEastAsia" w:cstheme="minorEastAsia"/>
          <w:color w:val="000000" w:themeColor="text1"/>
          <w:sz w:val="21"/>
          <w:szCs w:val="21"/>
          <w:highlight w:val="none"/>
          <w14:textFill>
            <w14:solidFill>
              <w14:schemeClr w14:val="tx1"/>
            </w14:solidFill>
          </w14:textFill>
        </w:rPr>
        <w:t>；</w:t>
      </w:r>
    </w:p>
    <w:p w14:paraId="65F6E0D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p w14:paraId="1602955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6F4AC98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5460B0F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企业名称（盖章）：__________________</w:t>
      </w:r>
    </w:p>
    <w:p w14:paraId="7B08A8D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2CF64D9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5C95CF7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  </w:t>
      </w:r>
    </w:p>
    <w:p w14:paraId="6DEE2D8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2A3DABF7">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中小企业声明函（工程、服务）</w:t>
      </w:r>
    </w:p>
    <w:p w14:paraId="400D572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asciiTheme="minorEastAsia" w:hAnsiTheme="minorEastAsia" w:cstheme="minorEastAsia"/>
          <w:color w:val="000000" w:themeColor="text1"/>
          <w:sz w:val="21"/>
          <w:szCs w:val="21"/>
          <w:highlight w:val="none"/>
          <w:u w:val="single"/>
          <w14:textFill>
            <w14:solidFill>
              <w14:schemeClr w14:val="tx1"/>
            </w14:solidFill>
          </w14:textFill>
        </w:rPr>
        <w:t>（单位名称）</w:t>
      </w:r>
      <w:r>
        <w:rPr>
          <w:rFonts w:asciiTheme="minorEastAsia" w:hAnsiTheme="minorEastAsia" w:cstheme="minorEastAsia"/>
          <w:color w:val="000000" w:themeColor="text1"/>
          <w:sz w:val="21"/>
          <w:szCs w:val="21"/>
          <w:highlight w:val="none"/>
          <w14:textFill>
            <w14:solidFill>
              <w14:schemeClr w14:val="tx1"/>
            </w14:solidFill>
          </w14:textFill>
        </w:rPr>
        <w:t>的</w:t>
      </w:r>
      <w:r>
        <w:rPr>
          <w:rFonts w:asciiTheme="minorEastAsia" w:hAnsiTheme="minorEastAsia" w:cstheme="minorEastAsia"/>
          <w:color w:val="000000" w:themeColor="text1"/>
          <w:sz w:val="21"/>
          <w:szCs w:val="21"/>
          <w:highlight w:val="none"/>
          <w:u w:val="single"/>
          <w14:textFill>
            <w14:solidFill>
              <w14:schemeClr w14:val="tx1"/>
            </w14:solidFill>
          </w14:textFill>
        </w:rPr>
        <w:t>（项目名称）</w:t>
      </w:r>
      <w:r>
        <w:rPr>
          <w:rFonts w:asciiTheme="minorEastAsia" w:hAnsi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622102B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w:t>
      </w:r>
      <w:r>
        <w:rPr>
          <w:rFonts w:asciiTheme="minorEastAsia" w:hAnsiTheme="minorEastAsia" w:cstheme="minorEastAsia"/>
          <w:color w:val="000000" w:themeColor="text1"/>
          <w:sz w:val="21"/>
          <w:szCs w:val="21"/>
          <w:highlight w:val="none"/>
          <w:u w:val="single"/>
          <w14:textFill>
            <w14:solidFill>
              <w14:schemeClr w14:val="tx1"/>
            </w14:solidFill>
          </w14:textFill>
        </w:rPr>
        <w:t>（标的名称）</w:t>
      </w:r>
      <w:r>
        <w:rPr>
          <w:rFonts w:asciiTheme="minorEastAsia" w:hAnsiTheme="minorEastAsia" w:cstheme="minorEastAsia"/>
          <w:color w:val="000000" w:themeColor="text1"/>
          <w:sz w:val="21"/>
          <w:szCs w:val="21"/>
          <w:highlight w:val="none"/>
          <w14:textFill>
            <w14:solidFill>
              <w14:schemeClr w14:val="tx1"/>
            </w14:solidFill>
          </w14:textFill>
        </w:rPr>
        <w:t>，属于</w:t>
      </w:r>
      <w:r>
        <w:rPr>
          <w:rFonts w:asciiTheme="minorEastAsia" w:hAnsiTheme="minorEastAsia" w:cstheme="minorEastAsia"/>
          <w:color w:val="000000" w:themeColor="text1"/>
          <w:sz w:val="21"/>
          <w:szCs w:val="21"/>
          <w:highlight w:val="none"/>
          <w:u w:val="single"/>
          <w14:textFill>
            <w14:solidFill>
              <w14:schemeClr w14:val="tx1"/>
            </w14:solidFill>
          </w14:textFill>
        </w:rPr>
        <w:t>（采购文件中明确的所属行业）</w:t>
      </w:r>
      <w:r>
        <w:rPr>
          <w:rFonts w:asciiTheme="minorEastAsia" w:hAnsiTheme="minorEastAsia" w:cstheme="minorEastAsia"/>
          <w:color w:val="000000" w:themeColor="text1"/>
          <w:sz w:val="21"/>
          <w:szCs w:val="21"/>
          <w:highlight w:val="none"/>
          <w14:textFill>
            <w14:solidFill>
              <w14:schemeClr w14:val="tx1"/>
            </w14:solidFill>
          </w14:textFill>
        </w:rPr>
        <w:t>行业；承建（承接）企业为</w:t>
      </w:r>
      <w:r>
        <w:rPr>
          <w:rFonts w:asciiTheme="minorEastAsia" w:hAnsiTheme="minorEastAsia" w:cstheme="minorEastAsia"/>
          <w:color w:val="000000" w:themeColor="text1"/>
          <w:sz w:val="21"/>
          <w:szCs w:val="21"/>
          <w:highlight w:val="none"/>
          <w:u w:val="single"/>
          <w14:textFill>
            <w14:solidFill>
              <w14:schemeClr w14:val="tx1"/>
            </w14:solidFill>
          </w14:textFill>
        </w:rPr>
        <w:t>（企业名称）</w:t>
      </w:r>
      <w:r>
        <w:rPr>
          <w:rFonts w:asciiTheme="minorEastAsia" w:hAnsi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asciiTheme="minorEastAsia" w:hAnsiTheme="minorEastAsia" w:cstheme="minorEastAsia"/>
          <w:color w:val="000000" w:themeColor="text1"/>
          <w:sz w:val="21"/>
          <w:szCs w:val="21"/>
          <w:highlight w:val="none"/>
          <w:u w:val="single"/>
          <w14:textFill>
            <w14:solidFill>
              <w14:schemeClr w14:val="tx1"/>
            </w14:solidFill>
          </w14:textFill>
        </w:rPr>
        <w:t>（中型企业、小型企业、微型企业）</w:t>
      </w:r>
      <w:r>
        <w:rPr>
          <w:rFonts w:asciiTheme="minorEastAsia" w:hAnsiTheme="minorEastAsia" w:cstheme="minorEastAsia"/>
          <w:color w:val="000000" w:themeColor="text1"/>
          <w:sz w:val="21"/>
          <w:szCs w:val="21"/>
          <w:highlight w:val="none"/>
          <w14:textFill>
            <w14:solidFill>
              <w14:schemeClr w14:val="tx1"/>
            </w14:solidFill>
          </w14:textFill>
        </w:rPr>
        <w:t>；</w:t>
      </w:r>
    </w:p>
    <w:p w14:paraId="5BAAA3C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w:t>
      </w:r>
      <w:r>
        <w:rPr>
          <w:rFonts w:asciiTheme="minorEastAsia" w:hAnsiTheme="minorEastAsia" w:cstheme="minorEastAsia"/>
          <w:color w:val="000000" w:themeColor="text1"/>
          <w:sz w:val="21"/>
          <w:szCs w:val="21"/>
          <w:highlight w:val="none"/>
          <w:u w:val="single"/>
          <w14:textFill>
            <w14:solidFill>
              <w14:schemeClr w14:val="tx1"/>
            </w14:solidFill>
          </w14:textFill>
        </w:rPr>
        <w:t>（标的名称）</w:t>
      </w:r>
      <w:r>
        <w:rPr>
          <w:rFonts w:asciiTheme="minorEastAsia" w:hAnsiTheme="minorEastAsia" w:cstheme="minorEastAsia"/>
          <w:color w:val="000000" w:themeColor="text1"/>
          <w:sz w:val="21"/>
          <w:szCs w:val="21"/>
          <w:highlight w:val="none"/>
          <w14:textFill>
            <w14:solidFill>
              <w14:schemeClr w14:val="tx1"/>
            </w14:solidFill>
          </w14:textFill>
        </w:rPr>
        <w:t>，属于</w:t>
      </w:r>
      <w:r>
        <w:rPr>
          <w:rFonts w:asciiTheme="minorEastAsia" w:hAnsiTheme="minorEastAsia" w:cstheme="minorEastAsia"/>
          <w:color w:val="000000" w:themeColor="text1"/>
          <w:sz w:val="21"/>
          <w:szCs w:val="21"/>
          <w:highlight w:val="none"/>
          <w:u w:val="single"/>
          <w14:textFill>
            <w14:solidFill>
              <w14:schemeClr w14:val="tx1"/>
            </w14:solidFill>
          </w14:textFill>
        </w:rPr>
        <w:t>（采购文件中明确的所属行业）</w:t>
      </w:r>
      <w:r>
        <w:rPr>
          <w:rFonts w:asciiTheme="minorEastAsia" w:hAnsiTheme="minorEastAsia" w:cstheme="minorEastAsia"/>
          <w:color w:val="000000" w:themeColor="text1"/>
          <w:sz w:val="21"/>
          <w:szCs w:val="21"/>
          <w:highlight w:val="none"/>
          <w14:textFill>
            <w14:solidFill>
              <w14:schemeClr w14:val="tx1"/>
            </w14:solidFill>
          </w14:textFill>
        </w:rPr>
        <w:t>行业；承建（承接）企业为</w:t>
      </w:r>
      <w:r>
        <w:rPr>
          <w:rFonts w:asciiTheme="minorEastAsia" w:hAnsiTheme="minorEastAsia" w:cstheme="minorEastAsia"/>
          <w:color w:val="000000" w:themeColor="text1"/>
          <w:sz w:val="21"/>
          <w:szCs w:val="21"/>
          <w:highlight w:val="none"/>
          <w:u w:val="single"/>
          <w14:textFill>
            <w14:solidFill>
              <w14:schemeClr w14:val="tx1"/>
            </w14:solidFill>
          </w14:textFill>
        </w:rPr>
        <w:t>（企业名称）</w:t>
      </w:r>
      <w:r>
        <w:rPr>
          <w:rFonts w:asciiTheme="minorEastAsia" w:hAnsi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asciiTheme="minorEastAsia" w:hAnsiTheme="minorEastAsia" w:cstheme="minorEastAsia"/>
          <w:color w:val="000000" w:themeColor="text1"/>
          <w:sz w:val="21"/>
          <w:szCs w:val="21"/>
          <w:highlight w:val="none"/>
          <w:u w:val="single"/>
          <w14:textFill>
            <w14:solidFill>
              <w14:schemeClr w14:val="tx1"/>
            </w14:solidFill>
          </w14:textFill>
        </w:rPr>
        <w:t>（中型企业、小型企业、微型企业）</w:t>
      </w:r>
      <w:r>
        <w:rPr>
          <w:rFonts w:asciiTheme="minorEastAsia" w:hAnsiTheme="minorEastAsia" w:cstheme="minorEastAsia"/>
          <w:color w:val="000000" w:themeColor="text1"/>
          <w:sz w:val="21"/>
          <w:szCs w:val="21"/>
          <w:highlight w:val="none"/>
          <w14:textFill>
            <w14:solidFill>
              <w14:schemeClr w14:val="tx1"/>
            </w14:solidFill>
          </w14:textFill>
        </w:rPr>
        <w:t>；</w:t>
      </w:r>
    </w:p>
    <w:p w14:paraId="48F73FF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p w14:paraId="3231A06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1F8A43B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34AF79E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企业名称（盖章）：__________________</w:t>
      </w:r>
    </w:p>
    <w:p w14:paraId="422B80B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405E062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5001642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5894684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50F9704F">
      <w:pPr>
        <w:rPr>
          <w:color w:val="000000" w:themeColor="text1"/>
          <w:highlight w:val="none"/>
          <w14:textFill>
            <w14:solidFill>
              <w14:schemeClr w14:val="tx1"/>
            </w14:solidFill>
          </w14:textFill>
        </w:rPr>
      </w:pPr>
    </w:p>
    <w:p w14:paraId="0B36F547">
      <w:pPr>
        <w:rPr>
          <w:color w:val="000000" w:themeColor="text1"/>
          <w:highlight w:val="none"/>
          <w14:textFill>
            <w14:solidFill>
              <w14:schemeClr w14:val="tx1"/>
            </w14:solidFill>
          </w14:textFill>
        </w:rPr>
      </w:pPr>
    </w:p>
    <w:p w14:paraId="188F006D">
      <w:pPr>
        <w:rPr>
          <w:color w:val="000000" w:themeColor="text1"/>
          <w:highlight w:val="none"/>
          <w14:textFill>
            <w14:solidFill>
              <w14:schemeClr w14:val="tx1"/>
            </w14:solidFill>
          </w14:textFill>
        </w:rPr>
      </w:pPr>
    </w:p>
    <w:p w14:paraId="0FF7E5F7">
      <w:pPr>
        <w:rPr>
          <w:color w:val="000000" w:themeColor="text1"/>
          <w:highlight w:val="none"/>
          <w14:textFill>
            <w14:solidFill>
              <w14:schemeClr w14:val="tx1"/>
            </w14:solidFill>
          </w14:textFill>
        </w:rPr>
      </w:pPr>
    </w:p>
    <w:p w14:paraId="7A45C4BF">
      <w:pPr>
        <w:rPr>
          <w:color w:val="000000" w:themeColor="text1"/>
          <w:highlight w:val="none"/>
          <w14:textFill>
            <w14:solidFill>
              <w14:schemeClr w14:val="tx1"/>
            </w14:solidFill>
          </w14:textFill>
        </w:rPr>
      </w:pPr>
    </w:p>
    <w:p w14:paraId="14E4A4A1">
      <w:pPr>
        <w:rPr>
          <w:color w:val="000000" w:themeColor="text1"/>
          <w:highlight w:val="none"/>
          <w14:textFill>
            <w14:solidFill>
              <w14:schemeClr w14:val="tx1"/>
            </w14:solidFill>
          </w14:textFill>
        </w:rPr>
      </w:pPr>
    </w:p>
    <w:p w14:paraId="46EB418F">
      <w:pPr>
        <w:rPr>
          <w:color w:val="000000" w:themeColor="text1"/>
          <w:highlight w:val="none"/>
          <w14:textFill>
            <w14:solidFill>
              <w14:schemeClr w14:val="tx1"/>
            </w14:solidFill>
          </w14:textFill>
        </w:rPr>
      </w:pPr>
    </w:p>
    <w:p w14:paraId="2D134C2B">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17" w:name="_Toc22748"/>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06082600">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18" w:name="_Toc21787"/>
      <w:r>
        <w:rPr>
          <w:rFonts w:asciiTheme="minorEastAsia" w:hAnsiTheme="minorEastAsia" w:cstheme="minorEastAsia"/>
          <w:b/>
          <w:color w:val="000000" w:themeColor="text1"/>
          <w:sz w:val="21"/>
          <w:szCs w:val="21"/>
          <w:highlight w:val="none"/>
          <w14:textFill>
            <w14:solidFill>
              <w14:schemeClr w14:val="tx1"/>
            </w14:solidFill>
          </w14:textFill>
        </w:rPr>
        <w:t>格式十三：监狱企业</w:t>
      </w:r>
      <w:bookmarkEnd w:id="117"/>
      <w:bookmarkEnd w:id="118"/>
    </w:p>
    <w:p w14:paraId="577BB8C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1124201E">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监狱企业</w:t>
      </w:r>
    </w:p>
    <w:p w14:paraId="6AD5909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67F2631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45CC167D">
      <w:pPr>
        <w:rPr>
          <w:color w:val="000000" w:themeColor="text1"/>
          <w:highlight w:val="none"/>
          <w14:textFill>
            <w14:solidFill>
              <w14:schemeClr w14:val="tx1"/>
            </w14:solidFill>
          </w14:textFill>
        </w:rPr>
      </w:pPr>
    </w:p>
    <w:p w14:paraId="3EF8E0E2">
      <w:pPr>
        <w:rPr>
          <w:color w:val="000000" w:themeColor="text1"/>
          <w:highlight w:val="none"/>
          <w14:textFill>
            <w14:solidFill>
              <w14:schemeClr w14:val="tx1"/>
            </w14:solidFill>
          </w14:textFill>
        </w:rPr>
      </w:pPr>
    </w:p>
    <w:p w14:paraId="292C4D41">
      <w:pPr>
        <w:rPr>
          <w:color w:val="000000" w:themeColor="text1"/>
          <w:highlight w:val="none"/>
          <w14:textFill>
            <w14:solidFill>
              <w14:schemeClr w14:val="tx1"/>
            </w14:solidFill>
          </w14:textFill>
        </w:rPr>
      </w:pPr>
    </w:p>
    <w:p w14:paraId="5518AAFF">
      <w:pPr>
        <w:rPr>
          <w:color w:val="000000" w:themeColor="text1"/>
          <w:highlight w:val="none"/>
          <w14:textFill>
            <w14:solidFill>
              <w14:schemeClr w14:val="tx1"/>
            </w14:solidFill>
          </w14:textFill>
        </w:rPr>
      </w:pPr>
    </w:p>
    <w:p w14:paraId="1D5D3707">
      <w:pPr>
        <w:rPr>
          <w:color w:val="000000" w:themeColor="text1"/>
          <w:highlight w:val="none"/>
          <w14:textFill>
            <w14:solidFill>
              <w14:schemeClr w14:val="tx1"/>
            </w14:solidFill>
          </w14:textFill>
        </w:rPr>
      </w:pPr>
    </w:p>
    <w:p w14:paraId="201A3B7F">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19" w:name="_Toc25815"/>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356BCD42">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20" w:name="_Toc7517"/>
      <w:r>
        <w:rPr>
          <w:rFonts w:asciiTheme="minorEastAsia" w:hAnsiTheme="minorEastAsia" w:cstheme="minorEastAsia"/>
          <w:b/>
          <w:color w:val="000000" w:themeColor="text1"/>
          <w:sz w:val="21"/>
          <w:szCs w:val="21"/>
          <w:highlight w:val="none"/>
          <w14:textFill>
            <w14:solidFill>
              <w14:schemeClr w14:val="tx1"/>
            </w14:solidFill>
          </w14:textFill>
        </w:rPr>
        <w:t>格式十四：残疾人福利性单位声明函</w:t>
      </w:r>
      <w:bookmarkEnd w:id="119"/>
      <w:bookmarkEnd w:id="120"/>
    </w:p>
    <w:p w14:paraId="326C1E8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5766B78C">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残疾人福利性单位声明函</w:t>
      </w:r>
    </w:p>
    <w:p w14:paraId="6FB004D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4A93A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674C9A9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单位名称（盖章）：__________________</w:t>
      </w:r>
    </w:p>
    <w:p w14:paraId="0641F50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695A600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注：本函未填写或未勾选视作未做声明。</w:t>
      </w:r>
    </w:p>
    <w:p w14:paraId="0AE0D74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28D8F166">
      <w:pPr>
        <w:rPr>
          <w:color w:val="000000" w:themeColor="text1"/>
          <w:highlight w:val="none"/>
          <w14:textFill>
            <w14:solidFill>
              <w14:schemeClr w14:val="tx1"/>
            </w14:solidFill>
          </w14:textFill>
        </w:rPr>
      </w:pPr>
    </w:p>
    <w:p w14:paraId="5D53AB39">
      <w:pPr>
        <w:rPr>
          <w:color w:val="000000" w:themeColor="text1"/>
          <w:highlight w:val="none"/>
          <w14:textFill>
            <w14:solidFill>
              <w14:schemeClr w14:val="tx1"/>
            </w14:solidFill>
          </w14:textFill>
        </w:rPr>
      </w:pPr>
    </w:p>
    <w:p w14:paraId="2EB07A2E">
      <w:pPr>
        <w:rPr>
          <w:color w:val="000000" w:themeColor="text1"/>
          <w:highlight w:val="none"/>
          <w14:textFill>
            <w14:solidFill>
              <w14:schemeClr w14:val="tx1"/>
            </w14:solidFill>
          </w14:textFill>
        </w:rPr>
      </w:pPr>
    </w:p>
    <w:p w14:paraId="5C14DBA1">
      <w:pPr>
        <w:rPr>
          <w:color w:val="000000" w:themeColor="text1"/>
          <w:highlight w:val="none"/>
          <w14:textFill>
            <w14:solidFill>
              <w14:schemeClr w14:val="tx1"/>
            </w14:solidFill>
          </w14:textFill>
        </w:rPr>
      </w:pPr>
    </w:p>
    <w:p w14:paraId="1192E466">
      <w:pPr>
        <w:rPr>
          <w:color w:val="000000" w:themeColor="text1"/>
          <w:highlight w:val="none"/>
          <w14:textFill>
            <w14:solidFill>
              <w14:schemeClr w14:val="tx1"/>
            </w14:solidFill>
          </w14:textFill>
        </w:rPr>
      </w:pPr>
    </w:p>
    <w:p w14:paraId="7557283E">
      <w:pPr>
        <w:rPr>
          <w:color w:val="000000" w:themeColor="text1"/>
          <w:highlight w:val="none"/>
          <w14:textFill>
            <w14:solidFill>
              <w14:schemeClr w14:val="tx1"/>
            </w14:solidFill>
          </w14:textFill>
        </w:rPr>
      </w:pPr>
      <w:bookmarkStart w:id="121" w:name="_Toc907"/>
      <w:r>
        <w:rPr>
          <w:rFonts w:hint="eastAsia"/>
          <w:color w:val="000000" w:themeColor="text1"/>
          <w:highlight w:val="none"/>
          <w14:textFill>
            <w14:solidFill>
              <w14:schemeClr w14:val="tx1"/>
            </w14:solidFill>
          </w14:textFill>
        </w:rPr>
        <w:br w:type="page"/>
      </w:r>
    </w:p>
    <w:p w14:paraId="71AE8D3D">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22" w:name="_Toc7017"/>
      <w:r>
        <w:rPr>
          <w:rFonts w:asciiTheme="minorEastAsia" w:hAnsiTheme="minorEastAsia" w:cstheme="minorEastAsia"/>
          <w:b/>
          <w:color w:val="000000" w:themeColor="text1"/>
          <w:sz w:val="21"/>
          <w:szCs w:val="21"/>
          <w:highlight w:val="none"/>
          <w14:textFill>
            <w14:solidFill>
              <w14:schemeClr w14:val="tx1"/>
            </w14:solidFill>
          </w14:textFill>
        </w:rPr>
        <w:t>格式十五：联合体共同投标协议书</w:t>
      </w:r>
      <w:bookmarkEnd w:id="121"/>
      <w:bookmarkEnd w:id="122"/>
    </w:p>
    <w:p w14:paraId="75B84E5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1EF75AE4">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联合体共同投标协议书</w:t>
      </w:r>
    </w:p>
    <w:p w14:paraId="5749025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立约方：</w:t>
      </w:r>
      <w:r>
        <w:rPr>
          <w:rFonts w:asciiTheme="minorEastAsia" w:hAnsiTheme="minorEastAsia" w:cstheme="minorEastAsia"/>
          <w:color w:val="000000" w:themeColor="text1"/>
          <w:sz w:val="21"/>
          <w:szCs w:val="21"/>
          <w:highlight w:val="none"/>
          <w:u w:val="single"/>
          <w14:textFill>
            <w14:solidFill>
              <w14:schemeClr w14:val="tx1"/>
            </w14:solidFill>
          </w14:textFill>
        </w:rPr>
        <w:t>（甲公司全称）</w:t>
      </w:r>
    </w:p>
    <w:p w14:paraId="48C04FB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u w:val="single"/>
          <w14:textFill>
            <w14:solidFill>
              <w14:schemeClr w14:val="tx1"/>
            </w14:solidFill>
          </w14:textFill>
        </w:rPr>
        <w:t>（乙公司全称）</w:t>
      </w:r>
    </w:p>
    <w:p w14:paraId="1D4C12A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u w:val="single"/>
          <w14:textFill>
            <w14:solidFill>
              <w14:schemeClr w14:val="tx1"/>
            </w14:solidFill>
          </w14:textFill>
        </w:rPr>
        <w:t>（……公司全称）</w:t>
      </w:r>
    </w:p>
    <w:p w14:paraId="0986236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u w:val="single"/>
          <w14:textFill>
            <w14:solidFill>
              <w14:schemeClr w14:val="tx1"/>
            </w14:solidFill>
          </w14:textFill>
        </w:rPr>
        <w:t>（甲公司全称）、（乙公司全称）、（……公司全称）</w:t>
      </w:r>
      <w:r>
        <w:rPr>
          <w:rFonts w:asciiTheme="minorEastAsia" w:hAnsi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208FB81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一、联合体各方关系</w:t>
      </w:r>
    </w:p>
    <w:p w14:paraId="6779C30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u w:val="single"/>
          <w14:textFill>
            <w14:solidFill>
              <w14:schemeClr w14:val="tx1"/>
            </w14:solidFill>
          </w14:textFill>
        </w:rPr>
        <w:t>（甲公司全称）、（乙公司全称）、（……公司全称）</w:t>
      </w:r>
      <w:r>
        <w:rPr>
          <w:rFonts w:asciiTheme="minorEastAsia" w:hAnsi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6074623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二、联合体内部有关事项约定如下：</w:t>
      </w:r>
    </w:p>
    <w:p w14:paraId="7038DC7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222C44F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32264A6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3.如果本联合体中标，</w:t>
      </w:r>
      <w:r>
        <w:rPr>
          <w:rFonts w:asciiTheme="minorEastAsia" w:hAnsiTheme="minorEastAsia" w:cstheme="minorEastAsia"/>
          <w:color w:val="000000" w:themeColor="text1"/>
          <w:sz w:val="21"/>
          <w:szCs w:val="21"/>
          <w:highlight w:val="none"/>
          <w:u w:val="single"/>
          <w14:textFill>
            <w14:solidFill>
              <w14:schemeClr w14:val="tx1"/>
            </w14:solidFill>
          </w14:textFill>
        </w:rPr>
        <w:t>（甲公司全称）</w:t>
      </w:r>
      <w:r>
        <w:rPr>
          <w:rFonts w:asciiTheme="minorEastAsia" w:hAnsiTheme="minorEastAsia" w:cstheme="minorEastAsia"/>
          <w:color w:val="000000" w:themeColor="text1"/>
          <w:sz w:val="21"/>
          <w:szCs w:val="21"/>
          <w:highlight w:val="none"/>
          <w14:textFill>
            <w14:solidFill>
              <w14:schemeClr w14:val="tx1"/>
            </w14:solidFill>
          </w14:textFill>
        </w:rPr>
        <w:t>负责本项目___________部分，</w:t>
      </w:r>
      <w:r>
        <w:rPr>
          <w:rFonts w:asciiTheme="minorEastAsia" w:hAnsiTheme="minorEastAsia" w:cstheme="minorEastAsia"/>
          <w:color w:val="000000" w:themeColor="text1"/>
          <w:sz w:val="21"/>
          <w:szCs w:val="21"/>
          <w:highlight w:val="none"/>
          <w:u w:val="single"/>
          <w14:textFill>
            <w14:solidFill>
              <w14:schemeClr w14:val="tx1"/>
            </w14:solidFill>
          </w14:textFill>
        </w:rPr>
        <w:t>（乙公司全称）</w:t>
      </w:r>
      <w:r>
        <w:rPr>
          <w:rFonts w:asciiTheme="minorEastAsia" w:hAnsiTheme="minorEastAsia" w:cstheme="minorEastAsia"/>
          <w:color w:val="000000" w:themeColor="text1"/>
          <w:sz w:val="21"/>
          <w:szCs w:val="21"/>
          <w:highlight w:val="none"/>
          <w14:textFill>
            <w14:solidFill>
              <w14:schemeClr w14:val="tx1"/>
            </w14:solidFill>
          </w14:textFill>
        </w:rPr>
        <w:t>负责本项目___________部分。</w:t>
      </w:r>
    </w:p>
    <w:p w14:paraId="161BCDA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2CF18DB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0EE5278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FA3888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727F6A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77B0297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3E86305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08A5D7E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02CA499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396A63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8CD737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1ED75AE7">
      <w:pPr>
        <w:rPr>
          <w:color w:val="000000" w:themeColor="text1"/>
          <w:highlight w:val="none"/>
          <w14:textFill>
            <w14:solidFill>
              <w14:schemeClr w14:val="tx1"/>
            </w14:solidFill>
          </w14:textFill>
        </w:rPr>
      </w:pPr>
    </w:p>
    <w:p w14:paraId="1729BEBD">
      <w:pPr>
        <w:rPr>
          <w:color w:val="000000" w:themeColor="text1"/>
          <w:highlight w:val="none"/>
          <w14:textFill>
            <w14:solidFill>
              <w14:schemeClr w14:val="tx1"/>
            </w14:solidFill>
          </w14:textFill>
        </w:rPr>
      </w:pPr>
    </w:p>
    <w:p w14:paraId="28E2A4DB">
      <w:pPr>
        <w:rPr>
          <w:color w:val="000000" w:themeColor="text1"/>
          <w:highlight w:val="none"/>
          <w14:textFill>
            <w14:solidFill>
              <w14:schemeClr w14:val="tx1"/>
            </w14:solidFill>
          </w14:textFill>
        </w:rPr>
      </w:pPr>
    </w:p>
    <w:p w14:paraId="4087A5F5">
      <w:pPr>
        <w:rPr>
          <w:color w:val="000000" w:themeColor="text1"/>
          <w:highlight w:val="none"/>
          <w14:textFill>
            <w14:solidFill>
              <w14:schemeClr w14:val="tx1"/>
            </w14:solidFill>
          </w14:textFill>
        </w:rPr>
      </w:pPr>
    </w:p>
    <w:p w14:paraId="39CE9E8A">
      <w:pPr>
        <w:rPr>
          <w:color w:val="000000" w:themeColor="text1"/>
          <w:highlight w:val="none"/>
          <w14:textFill>
            <w14:solidFill>
              <w14:schemeClr w14:val="tx1"/>
            </w14:solidFill>
          </w14:textFill>
        </w:rPr>
      </w:pPr>
    </w:p>
    <w:p w14:paraId="1424E0D6">
      <w:pPr>
        <w:rPr>
          <w:color w:val="000000" w:themeColor="text1"/>
          <w:highlight w:val="none"/>
          <w14:textFill>
            <w14:solidFill>
              <w14:schemeClr w14:val="tx1"/>
            </w14:solidFill>
          </w14:textFill>
        </w:rPr>
      </w:pPr>
    </w:p>
    <w:p w14:paraId="47BB1B4B">
      <w:pPr>
        <w:rPr>
          <w:color w:val="000000" w:themeColor="text1"/>
          <w:highlight w:val="none"/>
          <w14:textFill>
            <w14:solidFill>
              <w14:schemeClr w14:val="tx1"/>
            </w14:solidFill>
          </w14:textFill>
        </w:rPr>
      </w:pPr>
    </w:p>
    <w:p w14:paraId="084210AB">
      <w:pPr>
        <w:rPr>
          <w:color w:val="000000" w:themeColor="text1"/>
          <w:highlight w:val="none"/>
          <w14:textFill>
            <w14:solidFill>
              <w14:schemeClr w14:val="tx1"/>
            </w14:solidFill>
          </w14:textFill>
        </w:rPr>
      </w:pPr>
    </w:p>
    <w:p w14:paraId="23A69795">
      <w:pPr>
        <w:rPr>
          <w:color w:val="000000" w:themeColor="text1"/>
          <w:highlight w:val="none"/>
          <w14:textFill>
            <w14:solidFill>
              <w14:schemeClr w14:val="tx1"/>
            </w14:solidFill>
          </w14:textFill>
        </w:rPr>
      </w:pPr>
    </w:p>
    <w:p w14:paraId="1897369C">
      <w:pPr>
        <w:rPr>
          <w:color w:val="000000" w:themeColor="text1"/>
          <w:highlight w:val="none"/>
          <w14:textFill>
            <w14:solidFill>
              <w14:schemeClr w14:val="tx1"/>
            </w14:solidFill>
          </w14:textFill>
        </w:rPr>
      </w:pPr>
    </w:p>
    <w:p w14:paraId="3B89E845">
      <w:pPr>
        <w:rPr>
          <w:color w:val="000000" w:themeColor="text1"/>
          <w:highlight w:val="none"/>
          <w14:textFill>
            <w14:solidFill>
              <w14:schemeClr w14:val="tx1"/>
            </w14:solidFill>
          </w14:textFill>
        </w:rPr>
      </w:pPr>
    </w:p>
    <w:p w14:paraId="26C6368C">
      <w:pPr>
        <w:rPr>
          <w:color w:val="000000" w:themeColor="text1"/>
          <w:highlight w:val="none"/>
          <w14:textFill>
            <w14:solidFill>
              <w14:schemeClr w14:val="tx1"/>
            </w14:solidFill>
          </w14:textFill>
        </w:rPr>
      </w:pPr>
    </w:p>
    <w:p w14:paraId="7A69C872">
      <w:pPr>
        <w:rPr>
          <w:color w:val="000000" w:themeColor="text1"/>
          <w:highlight w:val="none"/>
          <w14:textFill>
            <w14:solidFill>
              <w14:schemeClr w14:val="tx1"/>
            </w14:solidFill>
          </w14:textFill>
        </w:rPr>
      </w:pPr>
    </w:p>
    <w:p w14:paraId="0467E7D2">
      <w:pPr>
        <w:rPr>
          <w:color w:val="000000" w:themeColor="text1"/>
          <w:highlight w:val="none"/>
          <w14:textFill>
            <w14:solidFill>
              <w14:schemeClr w14:val="tx1"/>
            </w14:solidFill>
          </w14:textFill>
        </w:rPr>
      </w:pPr>
    </w:p>
    <w:p w14:paraId="5F641646">
      <w:pPr>
        <w:rPr>
          <w:color w:val="000000" w:themeColor="text1"/>
          <w:highlight w:val="none"/>
          <w14:textFill>
            <w14:solidFill>
              <w14:schemeClr w14:val="tx1"/>
            </w14:solidFill>
          </w14:textFill>
        </w:rPr>
      </w:pPr>
    </w:p>
    <w:p w14:paraId="17826FEC">
      <w:pPr>
        <w:rPr>
          <w:color w:val="000000" w:themeColor="text1"/>
          <w:highlight w:val="none"/>
          <w14:textFill>
            <w14:solidFill>
              <w14:schemeClr w14:val="tx1"/>
            </w14:solidFill>
          </w14:textFill>
        </w:rPr>
      </w:pPr>
    </w:p>
    <w:p w14:paraId="73E76279">
      <w:pPr>
        <w:rPr>
          <w:color w:val="000000" w:themeColor="text1"/>
          <w:highlight w:val="none"/>
          <w14:textFill>
            <w14:solidFill>
              <w14:schemeClr w14:val="tx1"/>
            </w14:solidFill>
          </w14:textFill>
        </w:rPr>
      </w:pPr>
    </w:p>
    <w:p w14:paraId="7C1FDC13">
      <w:pPr>
        <w:rPr>
          <w:color w:val="000000" w:themeColor="text1"/>
          <w:highlight w:val="none"/>
          <w14:textFill>
            <w14:solidFill>
              <w14:schemeClr w14:val="tx1"/>
            </w14:solidFill>
          </w14:textFill>
        </w:rPr>
      </w:pPr>
    </w:p>
    <w:p w14:paraId="180CE3DD">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23" w:name="_Toc1139"/>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7AF0EA2D">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24" w:name="_Toc23806"/>
      <w:r>
        <w:rPr>
          <w:rFonts w:asciiTheme="minorEastAsia" w:hAnsiTheme="minorEastAsia" w:cstheme="minorEastAsia"/>
          <w:b/>
          <w:color w:val="000000" w:themeColor="text1"/>
          <w:sz w:val="21"/>
          <w:szCs w:val="21"/>
          <w:highlight w:val="none"/>
          <w14:textFill>
            <w14:solidFill>
              <w14:schemeClr w14:val="tx1"/>
            </w14:solidFill>
          </w14:textFill>
        </w:rPr>
        <w:t>格式十六：投标人业绩情况表</w:t>
      </w:r>
      <w:bookmarkEnd w:id="123"/>
      <w:bookmarkEnd w:id="124"/>
    </w:p>
    <w:p w14:paraId="07122D5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3070A8D9">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投标人业绩情况表</w:t>
      </w:r>
    </w:p>
    <w:tbl>
      <w:tblPr>
        <w:tblStyle w:val="19"/>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5A7D1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C14C41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1384" w:type="dxa"/>
          </w:tcPr>
          <w:p w14:paraId="03A7CA0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客户名称</w:t>
            </w:r>
          </w:p>
        </w:tc>
        <w:tc>
          <w:tcPr>
            <w:tcW w:w="1384" w:type="dxa"/>
          </w:tcPr>
          <w:p w14:paraId="0510A9C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项目名称及合同金额（万元）</w:t>
            </w:r>
          </w:p>
        </w:tc>
        <w:tc>
          <w:tcPr>
            <w:tcW w:w="1384" w:type="dxa"/>
          </w:tcPr>
          <w:p w14:paraId="45C6348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签订合同时间</w:t>
            </w:r>
          </w:p>
        </w:tc>
        <w:tc>
          <w:tcPr>
            <w:tcW w:w="1384" w:type="dxa"/>
          </w:tcPr>
          <w:p w14:paraId="671566C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竣工验收报告时间</w:t>
            </w:r>
          </w:p>
        </w:tc>
        <w:tc>
          <w:tcPr>
            <w:tcW w:w="1384" w:type="dxa"/>
          </w:tcPr>
          <w:p w14:paraId="7DA8597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联系人及电话</w:t>
            </w:r>
          </w:p>
        </w:tc>
      </w:tr>
      <w:tr w14:paraId="5F812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5DA551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1384" w:type="dxa"/>
          </w:tcPr>
          <w:p w14:paraId="7CD97DB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4DD9B77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5B72D09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5415082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39E1D0A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10E8A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761FC3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w:t>
            </w:r>
          </w:p>
        </w:tc>
        <w:tc>
          <w:tcPr>
            <w:tcW w:w="1384" w:type="dxa"/>
          </w:tcPr>
          <w:p w14:paraId="0899256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5ADE0D0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0BAE9BC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0802E08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6063758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5006A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4D28C7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3</w:t>
            </w:r>
          </w:p>
        </w:tc>
        <w:tc>
          <w:tcPr>
            <w:tcW w:w="1384" w:type="dxa"/>
          </w:tcPr>
          <w:p w14:paraId="4558FF3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326189D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3FA2A6B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67ECB39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09B945B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267B5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07F910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4</w:t>
            </w:r>
          </w:p>
        </w:tc>
        <w:tc>
          <w:tcPr>
            <w:tcW w:w="1384" w:type="dxa"/>
          </w:tcPr>
          <w:p w14:paraId="062579A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12A4C4A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2596912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48B58F4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1BD1BC8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67172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5C64A5D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1384" w:type="dxa"/>
          </w:tcPr>
          <w:p w14:paraId="37A4D09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2ECBCE6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4D9D2E6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4DBAD3F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384" w:type="dxa"/>
          </w:tcPr>
          <w:p w14:paraId="522D5F0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7AF1758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79783FB">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5E2C0687">
      <w:pPr>
        <w:rPr>
          <w:color w:val="000000" w:themeColor="text1"/>
          <w:highlight w:val="none"/>
          <w14:textFill>
            <w14:solidFill>
              <w14:schemeClr w14:val="tx1"/>
            </w14:solidFill>
          </w14:textFill>
        </w:rPr>
      </w:pPr>
    </w:p>
    <w:p w14:paraId="59F21742">
      <w:pPr>
        <w:rPr>
          <w:color w:val="000000" w:themeColor="text1"/>
          <w:highlight w:val="none"/>
          <w14:textFill>
            <w14:solidFill>
              <w14:schemeClr w14:val="tx1"/>
            </w14:solidFill>
          </w14:textFill>
        </w:rPr>
      </w:pPr>
    </w:p>
    <w:p w14:paraId="14B11C1D">
      <w:pPr>
        <w:rPr>
          <w:color w:val="000000" w:themeColor="text1"/>
          <w:highlight w:val="none"/>
          <w14:textFill>
            <w14:solidFill>
              <w14:schemeClr w14:val="tx1"/>
            </w14:solidFill>
          </w14:textFill>
        </w:rPr>
      </w:pPr>
    </w:p>
    <w:p w14:paraId="5B7BA136">
      <w:pPr>
        <w:rPr>
          <w:color w:val="000000" w:themeColor="text1"/>
          <w:highlight w:val="none"/>
          <w14:textFill>
            <w14:solidFill>
              <w14:schemeClr w14:val="tx1"/>
            </w14:solidFill>
          </w14:textFill>
        </w:rPr>
      </w:pPr>
    </w:p>
    <w:p w14:paraId="76EFED6B">
      <w:pPr>
        <w:rPr>
          <w:color w:val="000000" w:themeColor="text1"/>
          <w:highlight w:val="none"/>
          <w14:textFill>
            <w14:solidFill>
              <w14:schemeClr w14:val="tx1"/>
            </w14:solidFill>
          </w14:textFill>
        </w:rPr>
      </w:pPr>
    </w:p>
    <w:p w14:paraId="059669D7">
      <w:pPr>
        <w:rPr>
          <w:color w:val="000000" w:themeColor="text1"/>
          <w:highlight w:val="none"/>
          <w14:textFill>
            <w14:solidFill>
              <w14:schemeClr w14:val="tx1"/>
            </w14:solidFill>
          </w14:textFill>
        </w:rPr>
      </w:pPr>
    </w:p>
    <w:p w14:paraId="3A740952">
      <w:pPr>
        <w:rPr>
          <w:color w:val="000000" w:themeColor="text1"/>
          <w:highlight w:val="none"/>
          <w14:textFill>
            <w14:solidFill>
              <w14:schemeClr w14:val="tx1"/>
            </w14:solidFill>
          </w14:textFill>
        </w:rPr>
      </w:pPr>
    </w:p>
    <w:p w14:paraId="23F99991">
      <w:pPr>
        <w:rPr>
          <w:color w:val="000000" w:themeColor="text1"/>
          <w:highlight w:val="none"/>
          <w14:textFill>
            <w14:solidFill>
              <w14:schemeClr w14:val="tx1"/>
            </w14:solidFill>
          </w14:textFill>
        </w:rPr>
      </w:pPr>
    </w:p>
    <w:p w14:paraId="7BB2EF35">
      <w:pPr>
        <w:rPr>
          <w:color w:val="000000" w:themeColor="text1"/>
          <w:highlight w:val="none"/>
          <w14:textFill>
            <w14:solidFill>
              <w14:schemeClr w14:val="tx1"/>
            </w14:solidFill>
          </w14:textFill>
        </w:rPr>
      </w:pPr>
    </w:p>
    <w:p w14:paraId="3660BCFD">
      <w:pPr>
        <w:rPr>
          <w:color w:val="000000" w:themeColor="text1"/>
          <w:highlight w:val="none"/>
          <w14:textFill>
            <w14:solidFill>
              <w14:schemeClr w14:val="tx1"/>
            </w14:solidFill>
          </w14:textFill>
        </w:rPr>
      </w:pPr>
    </w:p>
    <w:p w14:paraId="241E95DD">
      <w:pPr>
        <w:rPr>
          <w:color w:val="000000" w:themeColor="text1"/>
          <w:highlight w:val="none"/>
          <w14:textFill>
            <w14:solidFill>
              <w14:schemeClr w14:val="tx1"/>
            </w14:solidFill>
          </w14:textFill>
        </w:rPr>
      </w:pPr>
    </w:p>
    <w:p w14:paraId="7A1AAA9D">
      <w:pPr>
        <w:rPr>
          <w:color w:val="000000" w:themeColor="text1"/>
          <w:highlight w:val="none"/>
          <w14:textFill>
            <w14:solidFill>
              <w14:schemeClr w14:val="tx1"/>
            </w14:solidFill>
          </w14:textFill>
        </w:rPr>
      </w:pPr>
    </w:p>
    <w:p w14:paraId="562E7607">
      <w:pPr>
        <w:rPr>
          <w:color w:val="000000" w:themeColor="text1"/>
          <w:highlight w:val="none"/>
          <w14:textFill>
            <w14:solidFill>
              <w14:schemeClr w14:val="tx1"/>
            </w14:solidFill>
          </w14:textFill>
        </w:rPr>
      </w:pPr>
    </w:p>
    <w:p w14:paraId="088E81C9">
      <w:pPr>
        <w:rPr>
          <w:color w:val="000000" w:themeColor="text1"/>
          <w:highlight w:val="none"/>
          <w14:textFill>
            <w14:solidFill>
              <w14:schemeClr w14:val="tx1"/>
            </w14:solidFill>
          </w14:textFill>
        </w:rPr>
      </w:pPr>
    </w:p>
    <w:p w14:paraId="27561B17">
      <w:pPr>
        <w:rPr>
          <w:color w:val="000000" w:themeColor="text1"/>
          <w:highlight w:val="none"/>
          <w14:textFill>
            <w14:solidFill>
              <w14:schemeClr w14:val="tx1"/>
            </w14:solidFill>
          </w14:textFill>
        </w:rPr>
      </w:pPr>
    </w:p>
    <w:p w14:paraId="5546BB51">
      <w:pPr>
        <w:rPr>
          <w:color w:val="000000" w:themeColor="text1"/>
          <w:highlight w:val="none"/>
          <w14:textFill>
            <w14:solidFill>
              <w14:schemeClr w14:val="tx1"/>
            </w14:solidFill>
          </w14:textFill>
        </w:rPr>
      </w:pPr>
    </w:p>
    <w:p w14:paraId="28B9E645">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25" w:name="_Toc15331"/>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109BFBB2">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26" w:name="_Toc25731"/>
      <w:r>
        <w:rPr>
          <w:rFonts w:asciiTheme="minorEastAsia" w:hAnsiTheme="minorEastAsia" w:cstheme="minorEastAsia"/>
          <w:b/>
          <w:color w:val="000000" w:themeColor="text1"/>
          <w:sz w:val="21"/>
          <w:szCs w:val="21"/>
          <w:highlight w:val="none"/>
          <w14:textFill>
            <w14:solidFill>
              <w14:schemeClr w14:val="tx1"/>
            </w14:solidFill>
          </w14:textFill>
        </w:rPr>
        <w:t>格式十七：《技术和服务要求响应表》</w:t>
      </w:r>
      <w:bookmarkEnd w:id="125"/>
      <w:bookmarkEnd w:id="126"/>
    </w:p>
    <w:p w14:paraId="11B75D11">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《技术和服务要求响应表》</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10A6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6A05AAE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923" w:type="dxa"/>
          </w:tcPr>
          <w:p w14:paraId="0260620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标的名称</w:t>
            </w:r>
          </w:p>
        </w:tc>
        <w:tc>
          <w:tcPr>
            <w:tcW w:w="923" w:type="dxa"/>
          </w:tcPr>
          <w:p w14:paraId="5E5058C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参数性质</w:t>
            </w:r>
          </w:p>
        </w:tc>
        <w:tc>
          <w:tcPr>
            <w:tcW w:w="923" w:type="dxa"/>
          </w:tcPr>
          <w:p w14:paraId="4A01D66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tcPr>
          <w:p w14:paraId="11344E4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投标文件响应的具体内容</w:t>
            </w:r>
          </w:p>
        </w:tc>
        <w:tc>
          <w:tcPr>
            <w:tcW w:w="923" w:type="dxa"/>
          </w:tcPr>
          <w:p w14:paraId="69D8CF6D">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型号</w:t>
            </w:r>
          </w:p>
        </w:tc>
        <w:tc>
          <w:tcPr>
            <w:tcW w:w="923" w:type="dxa"/>
          </w:tcPr>
          <w:p w14:paraId="420F643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是否偏离</w:t>
            </w:r>
          </w:p>
        </w:tc>
        <w:tc>
          <w:tcPr>
            <w:tcW w:w="923" w:type="dxa"/>
          </w:tcPr>
          <w:p w14:paraId="48F45EC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证明文件所在位置</w:t>
            </w:r>
          </w:p>
        </w:tc>
        <w:tc>
          <w:tcPr>
            <w:tcW w:w="923" w:type="dxa"/>
          </w:tcPr>
          <w:p w14:paraId="01787CE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备注</w:t>
            </w:r>
          </w:p>
        </w:tc>
      </w:tr>
      <w:tr w14:paraId="1C0C9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652B1FE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923" w:type="dxa"/>
          </w:tcPr>
          <w:p w14:paraId="7D07B78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3CD64CE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170990C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3004876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5A7EF2F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64F86A5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00C8923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91CAD6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525EB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18CF1E14">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tc>
        <w:tc>
          <w:tcPr>
            <w:tcW w:w="923" w:type="dxa"/>
          </w:tcPr>
          <w:p w14:paraId="0EE8014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347E0BB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5C6A05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39F0699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9065C0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121095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60BB24A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4698CE4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16174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71C4FDA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tc>
        <w:tc>
          <w:tcPr>
            <w:tcW w:w="923" w:type="dxa"/>
          </w:tcPr>
          <w:p w14:paraId="0F61C6F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19139D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401B6DB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A8E418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8ACCE3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05A4790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0DEE821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165BE83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7859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40581F7D">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w:t>
            </w:r>
          </w:p>
        </w:tc>
        <w:tc>
          <w:tcPr>
            <w:tcW w:w="923" w:type="dxa"/>
          </w:tcPr>
          <w:p w14:paraId="67CE6F3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087B92C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6E5ECB6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29C67A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F375DA1">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39064D6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3084A6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2B4492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43FA3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74D9407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w:t>
            </w:r>
          </w:p>
        </w:tc>
        <w:tc>
          <w:tcPr>
            <w:tcW w:w="923" w:type="dxa"/>
          </w:tcPr>
          <w:p w14:paraId="0F06BAD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4AFEABE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38B0963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408EEAB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FECD5B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63FCAF8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1E1C629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4744A80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50BED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2B05962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w:t>
            </w:r>
          </w:p>
        </w:tc>
        <w:tc>
          <w:tcPr>
            <w:tcW w:w="923" w:type="dxa"/>
          </w:tcPr>
          <w:p w14:paraId="16E7607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53AB49F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3E243D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60FD194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5A0480E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6D5EC8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5D9CCA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59214E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6F6A5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tcPr>
          <w:p w14:paraId="63D2AC3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tc>
        <w:tc>
          <w:tcPr>
            <w:tcW w:w="923" w:type="dxa"/>
          </w:tcPr>
          <w:p w14:paraId="108A934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15D8A33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738B2A9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4D761B2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176DC59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18E16B5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E66744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923" w:type="dxa"/>
          </w:tcPr>
          <w:p w14:paraId="23E8E5C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46D2139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说明：</w:t>
      </w:r>
    </w:p>
    <w:p w14:paraId="1838461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CEEA00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5D20F8B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03E36E3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4.“备注”处可填写偏离情况的说明。</w:t>
      </w:r>
    </w:p>
    <w:p w14:paraId="3EC6958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1C1A012D">
      <w:pPr>
        <w:rPr>
          <w:color w:val="000000" w:themeColor="text1"/>
          <w:highlight w:val="none"/>
          <w14:textFill>
            <w14:solidFill>
              <w14:schemeClr w14:val="tx1"/>
            </w14:solidFill>
          </w14:textFill>
        </w:rPr>
      </w:pPr>
    </w:p>
    <w:p w14:paraId="1C230306">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27" w:name="_Toc13195"/>
      <w:bookmarkStart w:id="128" w:name="_Toc10965"/>
      <w:r>
        <w:rPr>
          <w:rFonts w:asciiTheme="minorEastAsia" w:hAnsiTheme="minorEastAsia" w:cstheme="minorEastAsia"/>
          <w:b/>
          <w:color w:val="000000" w:themeColor="text1"/>
          <w:sz w:val="21"/>
          <w:szCs w:val="21"/>
          <w:highlight w:val="none"/>
          <w14:textFill>
            <w14:solidFill>
              <w14:schemeClr w14:val="tx1"/>
            </w14:solidFill>
          </w14:textFill>
        </w:rPr>
        <w:t>格式十八：《商务条件响应表》</w:t>
      </w:r>
      <w:bookmarkEnd w:id="127"/>
      <w:bookmarkEnd w:id="128"/>
    </w:p>
    <w:p w14:paraId="45C31EF5">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《商务条件响应表》</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73E7B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3F69855D">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序号</w:t>
            </w:r>
          </w:p>
        </w:tc>
        <w:tc>
          <w:tcPr>
            <w:tcW w:w="1187" w:type="dxa"/>
          </w:tcPr>
          <w:p w14:paraId="641AF8D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参数性质</w:t>
            </w:r>
          </w:p>
        </w:tc>
        <w:tc>
          <w:tcPr>
            <w:tcW w:w="1187" w:type="dxa"/>
          </w:tcPr>
          <w:p w14:paraId="7B18919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tcPr>
          <w:p w14:paraId="56D6A0F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tcPr>
          <w:p w14:paraId="17504B6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是否偏离</w:t>
            </w:r>
          </w:p>
        </w:tc>
        <w:tc>
          <w:tcPr>
            <w:tcW w:w="1187" w:type="dxa"/>
          </w:tcPr>
          <w:p w14:paraId="7F05847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tcPr>
          <w:p w14:paraId="461AC48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备注</w:t>
            </w:r>
          </w:p>
        </w:tc>
      </w:tr>
      <w:tr w14:paraId="3E93B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7D67B32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p>
        </w:tc>
        <w:tc>
          <w:tcPr>
            <w:tcW w:w="1187" w:type="dxa"/>
          </w:tcPr>
          <w:p w14:paraId="46B8EDE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31CF0FB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3AF30A7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249F3E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5009429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3082B00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040A8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22F572F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w:t>
            </w:r>
          </w:p>
        </w:tc>
        <w:tc>
          <w:tcPr>
            <w:tcW w:w="1187" w:type="dxa"/>
          </w:tcPr>
          <w:p w14:paraId="391E69F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FF04FE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9FEE68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50542A6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4885288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0A47E17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20DE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75B8F5D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w:t>
            </w:r>
          </w:p>
        </w:tc>
        <w:tc>
          <w:tcPr>
            <w:tcW w:w="1187" w:type="dxa"/>
          </w:tcPr>
          <w:p w14:paraId="18BF886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1ADC51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F88A49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318EA2D3">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1C54C9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D2F658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5C516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6238325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w:t>
            </w:r>
          </w:p>
        </w:tc>
        <w:tc>
          <w:tcPr>
            <w:tcW w:w="1187" w:type="dxa"/>
          </w:tcPr>
          <w:p w14:paraId="5D9E275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08FD81A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34C5D9E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A3C82A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CF1CCE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53FF1BF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3F966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4D95A4C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w:t>
            </w:r>
          </w:p>
        </w:tc>
        <w:tc>
          <w:tcPr>
            <w:tcW w:w="1187" w:type="dxa"/>
          </w:tcPr>
          <w:p w14:paraId="3D18DF3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6F0C7F3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0E2522F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30E13BA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503855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4973BE1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149A2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2F0902A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w:t>
            </w:r>
          </w:p>
        </w:tc>
        <w:tc>
          <w:tcPr>
            <w:tcW w:w="1187" w:type="dxa"/>
          </w:tcPr>
          <w:p w14:paraId="78C7047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4CF21CC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70AB42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419601A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6E9D2DD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488D865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0D124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5B401F3C">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7</w:t>
            </w:r>
          </w:p>
        </w:tc>
        <w:tc>
          <w:tcPr>
            <w:tcW w:w="1187" w:type="dxa"/>
          </w:tcPr>
          <w:p w14:paraId="1063383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359F29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04E7AB7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6E62E21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239DA68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2690EC35">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26339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1A0671B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8</w:t>
            </w:r>
          </w:p>
        </w:tc>
        <w:tc>
          <w:tcPr>
            <w:tcW w:w="1187" w:type="dxa"/>
          </w:tcPr>
          <w:p w14:paraId="4697ED58">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455CF9C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6DB81CB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5EB043F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29E54BF0">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07C1F15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36EAB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7863931D">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9</w:t>
            </w:r>
          </w:p>
        </w:tc>
        <w:tc>
          <w:tcPr>
            <w:tcW w:w="1187" w:type="dxa"/>
          </w:tcPr>
          <w:p w14:paraId="57F19C7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2D8E15A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1C639144">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01436D2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6437EAD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29CFF92A">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74406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tcPr>
          <w:p w14:paraId="267B701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tc>
        <w:tc>
          <w:tcPr>
            <w:tcW w:w="1187" w:type="dxa"/>
          </w:tcPr>
          <w:p w14:paraId="5EA89C0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5B2C182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75E4A78D">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63365C0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2764EB4B">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187" w:type="dxa"/>
          </w:tcPr>
          <w:p w14:paraId="5D39727E">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636A358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说明：</w:t>
      </w:r>
    </w:p>
    <w:p w14:paraId="7CDC4AD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30DC17A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73B2A2F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4467F3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7F0D95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5.“备注”处可填写偏离情况的说明。</w:t>
      </w:r>
    </w:p>
    <w:p w14:paraId="52E4F065">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29" w:name="_Toc15402"/>
      <w:bookmarkStart w:id="130" w:name="_Toc19804"/>
      <w:r>
        <w:rPr>
          <w:rFonts w:asciiTheme="minorEastAsia" w:hAnsiTheme="minorEastAsia" w:cstheme="minorEastAsia"/>
          <w:b/>
          <w:color w:val="000000" w:themeColor="text1"/>
          <w:sz w:val="21"/>
          <w:szCs w:val="21"/>
          <w:highlight w:val="none"/>
          <w14:textFill>
            <w14:solidFill>
              <w14:schemeClr w14:val="tx1"/>
            </w14:solidFill>
          </w14:textFill>
        </w:rPr>
        <w:t>格式十九：履约进度计划表</w:t>
      </w:r>
      <w:bookmarkEnd w:id="129"/>
      <w:bookmarkEnd w:id="130"/>
    </w:p>
    <w:p w14:paraId="3890D71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381CC649">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履约进度计划表</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527D5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tcPr>
          <w:p w14:paraId="658D1BD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2076" w:type="dxa"/>
          </w:tcPr>
          <w:p w14:paraId="1C97E9D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tcPr>
          <w:p w14:paraId="46A1238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tcPr>
          <w:p w14:paraId="36F40E3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实施方建议或要求</w:t>
            </w:r>
          </w:p>
        </w:tc>
      </w:tr>
      <w:tr w14:paraId="1BE9B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tcPr>
          <w:p w14:paraId="277A56E1">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w:t>
            </w:r>
          </w:p>
        </w:tc>
        <w:tc>
          <w:tcPr>
            <w:tcW w:w="2076" w:type="dxa"/>
          </w:tcPr>
          <w:p w14:paraId="76828CA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tcPr>
          <w:p w14:paraId="5F90CF7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tcPr>
          <w:p w14:paraId="2E8D75B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636A9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tcPr>
          <w:p w14:paraId="487F17CF">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w:t>
            </w:r>
          </w:p>
        </w:tc>
        <w:tc>
          <w:tcPr>
            <w:tcW w:w="2076" w:type="dxa"/>
          </w:tcPr>
          <w:p w14:paraId="5C2E52F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tcPr>
          <w:p w14:paraId="76769577">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2076" w:type="dxa"/>
          </w:tcPr>
          <w:p w14:paraId="14051E4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01CCA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tcPr>
          <w:p w14:paraId="3193378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3</w:t>
            </w:r>
          </w:p>
        </w:tc>
        <w:tc>
          <w:tcPr>
            <w:tcW w:w="2076" w:type="dxa"/>
          </w:tcPr>
          <w:p w14:paraId="12FE7FE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tcPr>
          <w:p w14:paraId="4D0D4939">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2076" w:type="dxa"/>
          </w:tcPr>
          <w:p w14:paraId="1C2A653C">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50436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tcPr>
          <w:p w14:paraId="05D1A834">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4</w:t>
            </w:r>
          </w:p>
        </w:tc>
        <w:tc>
          <w:tcPr>
            <w:tcW w:w="2076" w:type="dxa"/>
          </w:tcPr>
          <w:p w14:paraId="54BAFAB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tcPr>
          <w:p w14:paraId="4647645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质保期</w:t>
            </w:r>
          </w:p>
        </w:tc>
        <w:tc>
          <w:tcPr>
            <w:tcW w:w="2076" w:type="dxa"/>
          </w:tcPr>
          <w:p w14:paraId="4EB475EF">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5CA58DD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2FFE9753">
      <w:pPr>
        <w:rPr>
          <w:color w:val="000000" w:themeColor="text1"/>
          <w:highlight w:val="none"/>
          <w14:textFill>
            <w14:solidFill>
              <w14:schemeClr w14:val="tx1"/>
            </w14:solidFill>
          </w14:textFill>
        </w:rPr>
      </w:pPr>
    </w:p>
    <w:p w14:paraId="178EE141">
      <w:pPr>
        <w:rPr>
          <w:color w:val="000000" w:themeColor="text1"/>
          <w:highlight w:val="none"/>
          <w14:textFill>
            <w14:solidFill>
              <w14:schemeClr w14:val="tx1"/>
            </w14:solidFill>
          </w14:textFill>
        </w:rPr>
      </w:pPr>
    </w:p>
    <w:p w14:paraId="30BC2639">
      <w:pPr>
        <w:rPr>
          <w:color w:val="000000" w:themeColor="text1"/>
          <w:highlight w:val="none"/>
          <w14:textFill>
            <w14:solidFill>
              <w14:schemeClr w14:val="tx1"/>
            </w14:solidFill>
          </w14:textFill>
        </w:rPr>
      </w:pPr>
    </w:p>
    <w:p w14:paraId="031CF427">
      <w:pPr>
        <w:rPr>
          <w:color w:val="000000" w:themeColor="text1"/>
          <w:highlight w:val="none"/>
          <w14:textFill>
            <w14:solidFill>
              <w14:schemeClr w14:val="tx1"/>
            </w14:solidFill>
          </w14:textFill>
        </w:rPr>
      </w:pPr>
      <w:bookmarkStart w:id="131" w:name="_Toc11641"/>
    </w:p>
    <w:p w14:paraId="0D6414C6">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32" w:name="_Toc10876"/>
      <w:r>
        <w:rPr>
          <w:rFonts w:asciiTheme="minorEastAsia" w:hAnsiTheme="minorEastAsia" w:cstheme="minorEastAsia"/>
          <w:b/>
          <w:color w:val="000000" w:themeColor="text1"/>
          <w:sz w:val="21"/>
          <w:szCs w:val="21"/>
          <w:highlight w:val="none"/>
          <w14:textFill>
            <w14:solidFill>
              <w14:schemeClr w14:val="tx1"/>
            </w14:solidFill>
          </w14:textFill>
        </w:rPr>
        <w:t>格式二十：各类证明材料</w:t>
      </w:r>
      <w:bookmarkEnd w:id="131"/>
      <w:bookmarkEnd w:id="132"/>
    </w:p>
    <w:p w14:paraId="04CFF80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344E6E7B">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各类证明材料</w:t>
      </w:r>
    </w:p>
    <w:p w14:paraId="690C057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1.招标文件要求提供的其他资料。</w:t>
      </w:r>
    </w:p>
    <w:p w14:paraId="4C000BA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2.投标人认为需提供的其他资料。</w:t>
      </w:r>
    </w:p>
    <w:p w14:paraId="03BC0F91">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7DB9EAF3">
      <w:pPr>
        <w:rPr>
          <w:color w:val="000000" w:themeColor="text1"/>
          <w:highlight w:val="none"/>
          <w14:textFill>
            <w14:solidFill>
              <w14:schemeClr w14:val="tx1"/>
            </w14:solidFill>
          </w14:textFill>
        </w:rPr>
      </w:pPr>
    </w:p>
    <w:p w14:paraId="1ABFAC86">
      <w:pPr>
        <w:rPr>
          <w:color w:val="000000" w:themeColor="text1"/>
          <w:highlight w:val="none"/>
          <w14:textFill>
            <w14:solidFill>
              <w14:schemeClr w14:val="tx1"/>
            </w14:solidFill>
          </w14:textFill>
        </w:rPr>
      </w:pPr>
    </w:p>
    <w:p w14:paraId="57A6C88A">
      <w:pPr>
        <w:rPr>
          <w:color w:val="000000" w:themeColor="text1"/>
          <w:highlight w:val="none"/>
          <w14:textFill>
            <w14:solidFill>
              <w14:schemeClr w14:val="tx1"/>
            </w14:solidFill>
          </w14:textFill>
        </w:rPr>
      </w:pPr>
    </w:p>
    <w:p w14:paraId="3E569B07">
      <w:pPr>
        <w:rPr>
          <w:color w:val="000000" w:themeColor="text1"/>
          <w:highlight w:val="none"/>
          <w14:textFill>
            <w14:solidFill>
              <w14:schemeClr w14:val="tx1"/>
            </w14:solidFill>
          </w14:textFill>
        </w:rPr>
      </w:pPr>
    </w:p>
    <w:p w14:paraId="37901FEE">
      <w:pPr>
        <w:rPr>
          <w:color w:val="000000" w:themeColor="text1"/>
          <w:highlight w:val="none"/>
          <w14:textFill>
            <w14:solidFill>
              <w14:schemeClr w14:val="tx1"/>
            </w14:solidFill>
          </w14:textFill>
        </w:rPr>
      </w:pPr>
    </w:p>
    <w:p w14:paraId="0BBFFCAB">
      <w:pPr>
        <w:rPr>
          <w:color w:val="000000" w:themeColor="text1"/>
          <w:highlight w:val="none"/>
          <w14:textFill>
            <w14:solidFill>
              <w14:schemeClr w14:val="tx1"/>
            </w14:solidFill>
          </w14:textFill>
        </w:rPr>
      </w:pPr>
    </w:p>
    <w:p w14:paraId="7351F62D">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33" w:name="_Toc13480"/>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60BFB19F">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34" w:name="_Toc19201"/>
      <w:r>
        <w:rPr>
          <w:rFonts w:asciiTheme="minorEastAsia" w:hAnsiTheme="minorEastAsia" w:cstheme="minorEastAsia"/>
          <w:b/>
          <w:color w:val="000000" w:themeColor="text1"/>
          <w:sz w:val="21"/>
          <w:szCs w:val="21"/>
          <w:highlight w:val="none"/>
          <w14:textFill>
            <w14:solidFill>
              <w14:schemeClr w14:val="tx1"/>
            </w14:solidFill>
          </w14:textFill>
        </w:rPr>
        <w:t>格式二十一：采购代理服务费支付承诺书</w:t>
      </w:r>
      <w:bookmarkEnd w:id="133"/>
      <w:bookmarkEnd w:id="134"/>
    </w:p>
    <w:p w14:paraId="18798B7D">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采购代理服务费支付承诺书</w:t>
      </w:r>
    </w:p>
    <w:p w14:paraId="467F7B67">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致：</w:t>
      </w: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p>
    <w:p w14:paraId="66C8C5A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asciiTheme="minorEastAsia" w:hAnsiTheme="minorEastAsia" w:cstheme="minorEastAsia"/>
          <w:color w:val="000000" w:themeColor="text1"/>
          <w:sz w:val="21"/>
          <w:szCs w:val="21"/>
          <w:highlight w:val="none"/>
          <w:lang w:eastAsia="zh-CN"/>
          <w14:textFill>
            <w14:solidFill>
              <w14:schemeClr w14:val="tx1"/>
            </w14:solidFill>
          </w14:textFill>
        </w:rPr>
        <w:t>阳江市博物馆漠阳楼分馆（岭南书院）安防监控及安全用电升级改造项目</w:t>
      </w:r>
      <w:r>
        <w:rPr>
          <w:rFonts w:asciiTheme="minorEastAsia" w:hAnsiTheme="minorEastAsia" w:cstheme="minorEastAsia"/>
          <w:color w:val="000000" w:themeColor="text1"/>
          <w:sz w:val="21"/>
          <w:szCs w:val="21"/>
          <w:highlight w:val="none"/>
          <w14:textFill>
            <w14:solidFill>
              <w14:schemeClr w14:val="tx1"/>
            </w14:solidFill>
          </w14:textFill>
        </w:rPr>
        <w:t>招标中获中标（采购项目编号：</w:t>
      </w:r>
      <w:r>
        <w:rPr>
          <w:rFonts w:asciiTheme="minorEastAsia" w:hAnsiTheme="minorEastAsia" w:cstheme="minorEastAsia"/>
          <w:color w:val="000000" w:themeColor="text1"/>
          <w:sz w:val="21"/>
          <w:szCs w:val="21"/>
          <w:highlight w:val="none"/>
          <w:lang w:eastAsia="zh-CN"/>
          <w14:textFill>
            <w14:solidFill>
              <w14:schemeClr w14:val="tx1"/>
            </w14:solidFill>
          </w14:textFill>
        </w:rPr>
        <w:t>YXCG-20260710</w:t>
      </w:r>
      <w:r>
        <w:rPr>
          <w:rFonts w:asciiTheme="minorEastAsia" w:hAnsiTheme="minorEastAsia" w:cstheme="minorEastAsia"/>
          <w:color w:val="000000" w:themeColor="text1"/>
          <w:sz w:val="21"/>
          <w:szCs w:val="21"/>
          <w:highlight w:val="none"/>
          <w14:textFill>
            <w14:solidFill>
              <w14:schemeClr w14:val="tx1"/>
            </w14:solidFill>
          </w14:textFill>
        </w:rPr>
        <w:t>），我方保证在收取《中标通知书》</w:t>
      </w:r>
      <w:r>
        <w:rPr>
          <w:rFonts w:asciiTheme="minorEastAsia" w:hAnsiTheme="minorEastAsia" w:cstheme="minorEastAsia"/>
          <w:color w:val="000000" w:themeColor="text1"/>
          <w:sz w:val="21"/>
          <w:szCs w:val="21"/>
          <w:highlight w:val="none"/>
          <w:lang w:eastAsia="zh-CN"/>
          <w14:textFill>
            <w14:solidFill>
              <w14:schemeClr w14:val="tx1"/>
            </w14:solidFill>
          </w14:textFill>
        </w:rPr>
        <w:t>前</w:t>
      </w:r>
      <w:r>
        <w:rPr>
          <w:rFonts w:asciiTheme="minorEastAsia" w:hAnsi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3528372E">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我方如违约，</w:t>
      </w:r>
      <w:r>
        <w:rPr>
          <w:rFonts w:asciiTheme="minorEastAsia" w:hAnsiTheme="minorEastAsia" w:cstheme="minorEastAsia"/>
          <w:color w:val="000000" w:themeColor="text1"/>
          <w:sz w:val="21"/>
          <w:szCs w:val="21"/>
          <w:highlight w:val="none"/>
          <w:lang w:eastAsia="zh-CN"/>
          <w14:textFill>
            <w14:solidFill>
              <w14:schemeClr w14:val="tx1"/>
            </w14:solidFill>
          </w14:textFill>
        </w:rPr>
        <w:t>愿承担</w:t>
      </w:r>
      <w:r>
        <w:rPr>
          <w:rFonts w:asciiTheme="minorEastAsia" w:hAnsiTheme="minorEastAsia" w:cstheme="minorEastAsia"/>
          <w:color w:val="000000" w:themeColor="text1"/>
          <w:sz w:val="21"/>
          <w:szCs w:val="21"/>
          <w:highlight w:val="none"/>
          <w14:textFill>
            <w14:solidFill>
              <w14:schemeClr w14:val="tx1"/>
            </w14:solidFill>
          </w14:textFill>
        </w:rPr>
        <w:t>贵单位</w:t>
      </w:r>
      <w:r>
        <w:rPr>
          <w:rFonts w:asciiTheme="minorEastAsia" w:hAnsiTheme="minorEastAsia" w:cstheme="minorEastAsia"/>
          <w:color w:val="000000" w:themeColor="text1"/>
          <w:sz w:val="21"/>
          <w:szCs w:val="21"/>
          <w:highlight w:val="none"/>
          <w:lang w:eastAsia="zh-CN"/>
          <w14:textFill>
            <w14:solidFill>
              <w14:schemeClr w14:val="tx1"/>
            </w14:solidFill>
          </w14:textFill>
        </w:rPr>
        <w:t>为维护权益向我方追偿的一切费用（包括但不限于律师费、诉讼费、保全费、交通费、差旅费、鉴定费等）均由违约方承担。</w:t>
      </w:r>
    </w:p>
    <w:p w14:paraId="1480248A">
      <w:pPr>
        <w:pStyle w:val="24"/>
        <w:spacing w:line="360" w:lineRule="auto"/>
        <w:ind w:firstLine="480"/>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CEE59F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特此承诺！</w:t>
      </w:r>
    </w:p>
    <w:p w14:paraId="49C500A4">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投标人法定名称（公章）；_____________________</w:t>
      </w:r>
    </w:p>
    <w:p w14:paraId="36D19643">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投标人法定地址：_____________________</w:t>
      </w:r>
    </w:p>
    <w:p w14:paraId="2CA0898A">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投标人授权代表（签字或盖章）：_____________________</w:t>
      </w:r>
    </w:p>
    <w:p w14:paraId="671934E8">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电 话：_____________________</w:t>
      </w:r>
    </w:p>
    <w:p w14:paraId="7462B3D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传 真：_____________________</w:t>
      </w:r>
    </w:p>
    <w:p w14:paraId="050E88E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承诺日期：_____________________</w:t>
      </w:r>
    </w:p>
    <w:p w14:paraId="44E8E64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1255A70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300B32F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0BE2235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37B13B9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3CDCD4F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0A53832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1ADC448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7FAE2DA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7BF6B25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4C87A0B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p>
    <w:p w14:paraId="613650BA">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35" w:name="_Toc28595"/>
      <w:bookmarkStart w:id="136" w:name="_Toc22522"/>
      <w:r>
        <w:rPr>
          <w:rFonts w:asciiTheme="minorEastAsia" w:hAnsiTheme="minorEastAsia" w:cstheme="minorEastAsia"/>
          <w:b/>
          <w:color w:val="000000" w:themeColor="text1"/>
          <w:sz w:val="21"/>
          <w:szCs w:val="21"/>
          <w:highlight w:val="none"/>
          <w14:textFill>
            <w14:solidFill>
              <w14:schemeClr w14:val="tx1"/>
            </w14:solidFill>
          </w14:textFill>
        </w:rPr>
        <w:t>格式二十二：需要采购人提供的附加条件</w:t>
      </w:r>
      <w:bookmarkEnd w:id="135"/>
      <w:bookmarkEnd w:id="136"/>
    </w:p>
    <w:p w14:paraId="5D892B8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6A0EBEFD">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需要采购人提供的附加条件</w:t>
      </w:r>
    </w:p>
    <w:tbl>
      <w:tblPr>
        <w:tblStyle w:val="19"/>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0F2DB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14:paraId="2FFE4CB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序号</w:t>
            </w:r>
          </w:p>
        </w:tc>
        <w:tc>
          <w:tcPr>
            <w:tcW w:w="4153" w:type="dxa"/>
          </w:tcPr>
          <w:p w14:paraId="5E5AECF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投标人需要采购人提供的附加条件</w:t>
            </w:r>
          </w:p>
        </w:tc>
      </w:tr>
      <w:tr w14:paraId="6EB12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14:paraId="01DA34F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1</w:t>
            </w:r>
          </w:p>
        </w:tc>
        <w:tc>
          <w:tcPr>
            <w:tcW w:w="4153" w:type="dxa"/>
          </w:tcPr>
          <w:p w14:paraId="0356A766">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12947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14:paraId="64BF4F3B">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w:t>
            </w:r>
          </w:p>
        </w:tc>
        <w:tc>
          <w:tcPr>
            <w:tcW w:w="4153" w:type="dxa"/>
          </w:tcPr>
          <w:p w14:paraId="2278FB6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739B4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14:paraId="62B19BF0">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3</w:t>
            </w:r>
          </w:p>
        </w:tc>
        <w:tc>
          <w:tcPr>
            <w:tcW w:w="4153" w:type="dxa"/>
          </w:tcPr>
          <w:p w14:paraId="10BC8752">
            <w:pPr>
              <w:spacing w:line="360" w:lineRule="auto"/>
              <w:rPr>
                <w:rFonts w:asciiTheme="minorEastAsia" w:hAnsiTheme="minorEastAsia" w:eastAsiaTheme="minorEastAsia" w:cstheme="minorEastAsia"/>
                <w:color w:val="000000" w:themeColor="text1"/>
                <w:szCs w:val="21"/>
                <w:highlight w:val="none"/>
                <w14:textFill>
                  <w14:solidFill>
                    <w14:schemeClr w14:val="tx1"/>
                  </w14:solidFill>
                </w14:textFill>
              </w:rPr>
            </w:pPr>
          </w:p>
        </w:tc>
      </w:tr>
    </w:tbl>
    <w:p w14:paraId="342F17F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39BCE1E5">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6FF8D32E">
      <w:pPr>
        <w:rPr>
          <w:color w:val="000000" w:themeColor="text1"/>
          <w:highlight w:val="none"/>
          <w14:textFill>
            <w14:solidFill>
              <w14:schemeClr w14:val="tx1"/>
            </w14:solidFill>
          </w14:textFill>
        </w:rPr>
      </w:pPr>
    </w:p>
    <w:p w14:paraId="281F5560">
      <w:pPr>
        <w:rPr>
          <w:color w:val="000000" w:themeColor="text1"/>
          <w:highlight w:val="none"/>
          <w14:textFill>
            <w14:solidFill>
              <w14:schemeClr w14:val="tx1"/>
            </w14:solidFill>
          </w14:textFill>
        </w:rPr>
      </w:pPr>
    </w:p>
    <w:p w14:paraId="5116194A">
      <w:pPr>
        <w:rPr>
          <w:color w:val="000000" w:themeColor="text1"/>
          <w:highlight w:val="none"/>
          <w14:textFill>
            <w14:solidFill>
              <w14:schemeClr w14:val="tx1"/>
            </w14:solidFill>
          </w14:textFill>
        </w:rPr>
      </w:pPr>
    </w:p>
    <w:p w14:paraId="3C096DBC">
      <w:pPr>
        <w:rPr>
          <w:color w:val="000000" w:themeColor="text1"/>
          <w:highlight w:val="none"/>
          <w14:textFill>
            <w14:solidFill>
              <w14:schemeClr w14:val="tx1"/>
            </w14:solidFill>
          </w14:textFill>
        </w:rPr>
      </w:pPr>
    </w:p>
    <w:p w14:paraId="61169F5D">
      <w:pPr>
        <w:rPr>
          <w:color w:val="000000" w:themeColor="text1"/>
          <w:highlight w:val="none"/>
          <w14:textFill>
            <w14:solidFill>
              <w14:schemeClr w14:val="tx1"/>
            </w14:solidFill>
          </w14:textFill>
        </w:rPr>
      </w:pPr>
    </w:p>
    <w:p w14:paraId="70293A54">
      <w:pPr>
        <w:rPr>
          <w:color w:val="000000" w:themeColor="text1"/>
          <w:highlight w:val="none"/>
          <w14:textFill>
            <w14:solidFill>
              <w14:schemeClr w14:val="tx1"/>
            </w14:solidFill>
          </w14:textFill>
        </w:rPr>
      </w:pPr>
    </w:p>
    <w:p w14:paraId="7F64FC11">
      <w:pPr>
        <w:rPr>
          <w:color w:val="000000" w:themeColor="text1"/>
          <w:highlight w:val="none"/>
          <w14:textFill>
            <w14:solidFill>
              <w14:schemeClr w14:val="tx1"/>
            </w14:solidFill>
          </w14:textFill>
        </w:rPr>
      </w:pPr>
    </w:p>
    <w:p w14:paraId="74B66767">
      <w:pPr>
        <w:rPr>
          <w:color w:val="000000" w:themeColor="text1"/>
          <w:highlight w:val="none"/>
          <w14:textFill>
            <w14:solidFill>
              <w14:schemeClr w14:val="tx1"/>
            </w14:solidFill>
          </w14:textFill>
        </w:rPr>
      </w:pPr>
    </w:p>
    <w:p w14:paraId="58758A2F">
      <w:pPr>
        <w:rPr>
          <w:color w:val="000000" w:themeColor="text1"/>
          <w:highlight w:val="none"/>
          <w14:textFill>
            <w14:solidFill>
              <w14:schemeClr w14:val="tx1"/>
            </w14:solidFill>
          </w14:textFill>
        </w:rPr>
      </w:pPr>
    </w:p>
    <w:p w14:paraId="34EC1371">
      <w:pPr>
        <w:rPr>
          <w:color w:val="000000" w:themeColor="text1"/>
          <w:highlight w:val="none"/>
          <w14:textFill>
            <w14:solidFill>
              <w14:schemeClr w14:val="tx1"/>
            </w14:solidFill>
          </w14:textFill>
        </w:rPr>
      </w:pPr>
    </w:p>
    <w:p w14:paraId="069B8BB6">
      <w:pPr>
        <w:rPr>
          <w:color w:val="000000" w:themeColor="text1"/>
          <w:highlight w:val="none"/>
          <w14:textFill>
            <w14:solidFill>
              <w14:schemeClr w14:val="tx1"/>
            </w14:solidFill>
          </w14:textFill>
        </w:rPr>
      </w:pPr>
    </w:p>
    <w:p w14:paraId="547274EB">
      <w:pPr>
        <w:rPr>
          <w:color w:val="000000" w:themeColor="text1"/>
          <w:highlight w:val="none"/>
          <w14:textFill>
            <w14:solidFill>
              <w14:schemeClr w14:val="tx1"/>
            </w14:solidFill>
          </w14:textFill>
        </w:rPr>
      </w:pPr>
    </w:p>
    <w:p w14:paraId="7405721E">
      <w:pPr>
        <w:rPr>
          <w:color w:val="000000" w:themeColor="text1"/>
          <w:highlight w:val="none"/>
          <w14:textFill>
            <w14:solidFill>
              <w14:schemeClr w14:val="tx1"/>
            </w14:solidFill>
          </w14:textFill>
        </w:rPr>
      </w:pPr>
    </w:p>
    <w:p w14:paraId="757F5ABC">
      <w:pPr>
        <w:rPr>
          <w:color w:val="000000" w:themeColor="text1"/>
          <w:highlight w:val="none"/>
          <w14:textFill>
            <w14:solidFill>
              <w14:schemeClr w14:val="tx1"/>
            </w14:solidFill>
          </w14:textFill>
        </w:rPr>
      </w:pPr>
    </w:p>
    <w:p w14:paraId="0FD340F2">
      <w:pPr>
        <w:rPr>
          <w:color w:val="000000" w:themeColor="text1"/>
          <w:highlight w:val="none"/>
          <w14:textFill>
            <w14:solidFill>
              <w14:schemeClr w14:val="tx1"/>
            </w14:solidFill>
          </w14:textFill>
        </w:rPr>
      </w:pPr>
    </w:p>
    <w:p w14:paraId="288E2C47">
      <w:pPr>
        <w:rPr>
          <w:color w:val="000000" w:themeColor="text1"/>
          <w:highlight w:val="none"/>
          <w14:textFill>
            <w14:solidFill>
              <w14:schemeClr w14:val="tx1"/>
            </w14:solidFill>
          </w14:textFill>
        </w:rPr>
      </w:pPr>
    </w:p>
    <w:p w14:paraId="0BAF0D30">
      <w:pPr>
        <w:rPr>
          <w:color w:val="000000" w:themeColor="text1"/>
          <w:highlight w:val="none"/>
          <w14:textFill>
            <w14:solidFill>
              <w14:schemeClr w14:val="tx1"/>
            </w14:solidFill>
          </w14:textFill>
        </w:rPr>
      </w:pPr>
    </w:p>
    <w:p w14:paraId="3233F911">
      <w:pPr>
        <w:rPr>
          <w:color w:val="000000" w:themeColor="text1"/>
          <w:highlight w:val="none"/>
          <w14:textFill>
            <w14:solidFill>
              <w14:schemeClr w14:val="tx1"/>
            </w14:solidFill>
          </w14:textFill>
        </w:rPr>
      </w:pPr>
    </w:p>
    <w:p w14:paraId="54E1302D">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37" w:name="_Toc29970"/>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br w:type="page"/>
      </w:r>
    </w:p>
    <w:p w14:paraId="4B8A73A9">
      <w:pPr>
        <w:pStyle w:val="24"/>
        <w:spacing w:line="360" w:lineRule="auto"/>
        <w:outlineLvl w:val="2"/>
        <w:rPr>
          <w:rFonts w:hint="default" w:asciiTheme="minorEastAsia" w:hAnsiTheme="minorEastAsia" w:cstheme="minorEastAsia"/>
          <w:b/>
          <w:color w:val="000000" w:themeColor="text1"/>
          <w:sz w:val="21"/>
          <w:szCs w:val="21"/>
          <w:highlight w:val="none"/>
          <w14:textFill>
            <w14:solidFill>
              <w14:schemeClr w14:val="tx1"/>
            </w14:solidFill>
          </w14:textFill>
        </w:rPr>
      </w:pPr>
      <w:bookmarkStart w:id="138" w:name="_Toc21706"/>
      <w:r>
        <w:rPr>
          <w:rFonts w:asciiTheme="minorEastAsia" w:hAnsiTheme="minorEastAsia" w:cstheme="minorEastAsia"/>
          <w:b/>
          <w:color w:val="000000" w:themeColor="text1"/>
          <w:sz w:val="21"/>
          <w:szCs w:val="21"/>
          <w:highlight w:val="none"/>
          <w14:textFill>
            <w14:solidFill>
              <w14:schemeClr w14:val="tx1"/>
            </w14:solidFill>
          </w14:textFill>
        </w:rPr>
        <w:t>格式二十三：询问函、质疑函、投诉书格式</w:t>
      </w:r>
      <w:bookmarkEnd w:id="137"/>
      <w:bookmarkEnd w:id="138"/>
    </w:p>
    <w:p w14:paraId="445FB1D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10643D9B">
      <w:pPr>
        <w:pStyle w:val="24"/>
        <w:spacing w:line="360" w:lineRule="auto"/>
        <w:jc w:val="center"/>
        <w:outlineLvl w:val="3"/>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询问函、质疑函、投诉书格式</w:t>
      </w:r>
    </w:p>
    <w:p w14:paraId="6E4A486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B2C3D16">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询问函</w:t>
      </w:r>
    </w:p>
    <w:p w14:paraId="0DCE3861">
      <w:pPr>
        <w:pStyle w:val="24"/>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Theme="minorEastAsia" w:hAnsiTheme="minorEastAsia" w:cstheme="minorEastAsia"/>
          <w:color w:val="000000" w:themeColor="text1"/>
          <w:sz w:val="21"/>
          <w:szCs w:val="21"/>
          <w:highlight w:val="none"/>
          <w:lang w:eastAsia="zh-CN"/>
          <w14:textFill>
            <w14:solidFill>
              <w14:schemeClr w14:val="tx1"/>
            </w14:solidFill>
          </w14:textFill>
        </w:rPr>
        <w:t>广东业信采购招标有限公司</w:t>
      </w:r>
    </w:p>
    <w:p w14:paraId="3E34DEB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我单位已登记并准备参与“</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”项目（采购项目编号：</w:t>
      </w:r>
      <w:r>
        <w:rPr>
          <w:rFonts w:asciiTheme="minorEastAsia" w:hAnsiTheme="minorEastAsia" w:cstheme="minorEastAsia"/>
          <w:color w:val="000000" w:themeColor="text1"/>
          <w:sz w:val="21"/>
          <w:szCs w:val="21"/>
          <w:highlight w:val="none"/>
          <w:u w:val="single"/>
          <w:lang w:eastAsia="zh-CN"/>
          <w14:textFill>
            <w14:solidFill>
              <w14:schemeClr w14:val="tx1"/>
            </w14:solidFill>
          </w14:textFill>
        </w:rPr>
        <w:t xml:space="preserve">          </w:t>
      </w:r>
      <w:r>
        <w:rPr>
          <w:rFonts w:asciiTheme="minorEastAsia" w:hAnsi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089A892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一、_____________________（事项一）</w:t>
      </w:r>
    </w:p>
    <w:p w14:paraId="3435C8E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（1）____________________（问题或条款内容）</w:t>
      </w:r>
    </w:p>
    <w:p w14:paraId="37D68282">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（2）____________________（说明疑问或无法理解原因）</w:t>
      </w:r>
    </w:p>
    <w:p w14:paraId="2F159E5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（3）____________________（建议）</w:t>
      </w:r>
    </w:p>
    <w:p w14:paraId="0668558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二、_____________________（事项二）</w:t>
      </w:r>
    </w:p>
    <w:p w14:paraId="10722D9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p w14:paraId="56BFAB9C">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随附相关证明材料如下：（目录）</w:t>
      </w:r>
    </w:p>
    <w:p w14:paraId="074D9459">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询问人（公章）：_____________________</w:t>
      </w:r>
    </w:p>
    <w:p w14:paraId="6186A9A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3A0321E7">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地址/邮编：_____________________</w:t>
      </w:r>
    </w:p>
    <w:p w14:paraId="2DBAC336">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电话/传真：_____________________</w:t>
      </w:r>
    </w:p>
    <w:p w14:paraId="777FB67E">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044E94D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641F9BA1">
      <w:pPr>
        <w:rPr>
          <w:color w:val="000000" w:themeColor="text1"/>
          <w:highlight w:val="none"/>
          <w14:textFill>
            <w14:solidFill>
              <w14:schemeClr w14:val="tx1"/>
            </w14:solidFill>
          </w14:textFill>
        </w:rPr>
      </w:pPr>
    </w:p>
    <w:p w14:paraId="00E3BAC3">
      <w:pPr>
        <w:rPr>
          <w:color w:val="000000" w:themeColor="text1"/>
          <w:highlight w:val="none"/>
          <w14:textFill>
            <w14:solidFill>
              <w14:schemeClr w14:val="tx1"/>
            </w14:solidFill>
          </w14:textFill>
        </w:rPr>
      </w:pPr>
    </w:p>
    <w:p w14:paraId="20DA2A8D">
      <w:pPr>
        <w:rPr>
          <w:color w:val="000000" w:themeColor="text1"/>
          <w:highlight w:val="none"/>
          <w14:textFill>
            <w14:solidFill>
              <w14:schemeClr w14:val="tx1"/>
            </w14:solidFill>
          </w14:textFill>
        </w:rPr>
      </w:pPr>
    </w:p>
    <w:p w14:paraId="7A549E8F">
      <w:pPr>
        <w:rPr>
          <w:color w:val="000000" w:themeColor="text1"/>
          <w:highlight w:val="none"/>
          <w14:textFill>
            <w14:solidFill>
              <w14:schemeClr w14:val="tx1"/>
            </w14:solidFill>
          </w14:textFill>
        </w:rPr>
      </w:pPr>
    </w:p>
    <w:p w14:paraId="5164F8B5">
      <w:pPr>
        <w:rPr>
          <w:color w:val="000000" w:themeColor="text1"/>
          <w:highlight w:val="none"/>
          <w14:textFill>
            <w14:solidFill>
              <w14:schemeClr w14:val="tx1"/>
            </w14:solidFill>
          </w14:textFill>
        </w:rPr>
      </w:pPr>
    </w:p>
    <w:p w14:paraId="36D6C8EA">
      <w:pPr>
        <w:rPr>
          <w:color w:val="000000" w:themeColor="text1"/>
          <w:highlight w:val="none"/>
          <w14:textFill>
            <w14:solidFill>
              <w14:schemeClr w14:val="tx1"/>
            </w14:solidFill>
          </w14:textFill>
        </w:rPr>
      </w:pPr>
    </w:p>
    <w:p w14:paraId="358851D6">
      <w:pPr>
        <w:rPr>
          <w:color w:val="000000" w:themeColor="text1"/>
          <w:highlight w:val="none"/>
          <w14:textFill>
            <w14:solidFill>
              <w14:schemeClr w14:val="tx1"/>
            </w14:solidFill>
          </w14:textFill>
        </w:rPr>
      </w:pPr>
    </w:p>
    <w:p w14:paraId="3EBBF712">
      <w:pPr>
        <w:rPr>
          <w:rFonts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754B8C7C">
      <w:pPr>
        <w:pStyle w:val="24"/>
        <w:spacing w:line="360" w:lineRule="auto"/>
        <w:jc w:val="center"/>
        <w:outlineLvl w:val="3"/>
        <w:rPr>
          <w:rFonts w:hint="default" w:asciiTheme="minorEastAsia" w:hAnsiTheme="minorEastAsia" w:cstheme="minorEastAsia"/>
          <w:color w:val="000000" w:themeColor="text1"/>
          <w:sz w:val="28"/>
          <w:szCs w:val="28"/>
          <w:highlight w:val="none"/>
          <w14:textFill>
            <w14:solidFill>
              <w14:schemeClr w14:val="tx1"/>
            </w14:solidFill>
          </w14:textFill>
        </w:rPr>
      </w:pPr>
      <w:r>
        <w:rPr>
          <w:rFonts w:asciiTheme="minorEastAsia" w:hAnsiTheme="minorEastAsia" w:cstheme="minorEastAsia"/>
          <w:b/>
          <w:color w:val="000000" w:themeColor="text1"/>
          <w:sz w:val="28"/>
          <w:szCs w:val="28"/>
          <w:highlight w:val="none"/>
          <w14:textFill>
            <w14:solidFill>
              <w14:schemeClr w14:val="tx1"/>
            </w14:solidFill>
          </w14:textFill>
        </w:rPr>
        <w:t>质疑函</w:t>
      </w:r>
    </w:p>
    <w:p w14:paraId="7E5B99F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一、质疑供应商基本信息</w:t>
      </w:r>
    </w:p>
    <w:p w14:paraId="0A671E75">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质疑供应商：</w:t>
      </w:r>
    </w:p>
    <w:p w14:paraId="7469D32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地址：_____________________邮编：_____________________</w:t>
      </w:r>
    </w:p>
    <w:p w14:paraId="4CFC337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041073C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授权代表：_____________________</w:t>
      </w:r>
    </w:p>
    <w:p w14:paraId="1A1BCCB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联系电话：_____________________</w:t>
      </w:r>
    </w:p>
    <w:p w14:paraId="5940BAA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地址：_____________________邮编：_____________________</w:t>
      </w:r>
    </w:p>
    <w:p w14:paraId="6515654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二、质疑项目基本情况</w:t>
      </w:r>
    </w:p>
    <w:p w14:paraId="57E227F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质疑项目的名称：_____________________</w:t>
      </w:r>
    </w:p>
    <w:p w14:paraId="4E94A4F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180BF71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采购人名称：_____________________</w:t>
      </w:r>
    </w:p>
    <w:p w14:paraId="548A5F3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采购文件获取日期：_____________________</w:t>
      </w:r>
    </w:p>
    <w:p w14:paraId="0B7BC2B9">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三、质疑事项具体内容</w:t>
      </w:r>
    </w:p>
    <w:p w14:paraId="47B7DC8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质疑事项1：_____________________</w:t>
      </w:r>
    </w:p>
    <w:p w14:paraId="5F8F559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事实依据：_____________________</w:t>
      </w:r>
    </w:p>
    <w:p w14:paraId="4E3EA1FD">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法律依据：_____________________</w:t>
      </w:r>
    </w:p>
    <w:p w14:paraId="1730463B">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质疑事项2：_____________________</w:t>
      </w:r>
    </w:p>
    <w:p w14:paraId="34382F3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w:t>
      </w:r>
    </w:p>
    <w:p w14:paraId="5F79725F">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四、与质疑事项相关的质疑请求</w:t>
      </w:r>
    </w:p>
    <w:p w14:paraId="6AA6DFA8">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请求：__________________________________________</w:t>
      </w:r>
    </w:p>
    <w:p w14:paraId="40E11EB5">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1B482472">
      <w:pPr>
        <w:pStyle w:val="24"/>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日期： 年 月 日</w:t>
      </w:r>
    </w:p>
    <w:p w14:paraId="10B51D8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质疑函制作说明：</w:t>
      </w:r>
    </w:p>
    <w:p w14:paraId="575A6287">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432D4374">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6A66F9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14C4A32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07EF5A8A">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5.质疑函的质疑请求应与质疑事项相关。</w:t>
      </w:r>
    </w:p>
    <w:p w14:paraId="2738688E">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AF9B3B6">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1931245F">
      <w:pPr>
        <w:rPr>
          <w:color w:val="000000" w:themeColor="text1"/>
          <w:highlight w:val="none"/>
          <w14:textFill>
            <w14:solidFill>
              <w14:schemeClr w14:val="tx1"/>
            </w14:solidFill>
          </w14:textFill>
        </w:rPr>
      </w:pPr>
    </w:p>
    <w:p w14:paraId="18DCC14C">
      <w:pPr>
        <w:rPr>
          <w:color w:val="000000" w:themeColor="text1"/>
          <w:highlight w:val="none"/>
          <w14:textFill>
            <w14:solidFill>
              <w14:schemeClr w14:val="tx1"/>
            </w14:solidFill>
          </w14:textFill>
        </w:rPr>
      </w:pPr>
    </w:p>
    <w:p w14:paraId="57C8AF0A">
      <w:pPr>
        <w:rPr>
          <w:color w:val="000000" w:themeColor="text1"/>
          <w:highlight w:val="none"/>
          <w14:textFill>
            <w14:solidFill>
              <w14:schemeClr w14:val="tx1"/>
            </w14:solidFill>
          </w14:textFill>
        </w:rPr>
      </w:pPr>
    </w:p>
    <w:p w14:paraId="549E5149">
      <w:pPr>
        <w:rPr>
          <w:color w:val="000000" w:themeColor="text1"/>
          <w:highlight w:val="none"/>
          <w14:textFill>
            <w14:solidFill>
              <w14:schemeClr w14:val="tx1"/>
            </w14:solidFill>
          </w14:textFill>
        </w:rPr>
      </w:pPr>
    </w:p>
    <w:p w14:paraId="2925723A">
      <w:pPr>
        <w:rPr>
          <w:color w:val="000000" w:themeColor="text1"/>
          <w:highlight w:val="none"/>
          <w14:textFill>
            <w14:solidFill>
              <w14:schemeClr w14:val="tx1"/>
            </w14:solidFill>
          </w14:textFill>
        </w:rPr>
      </w:pPr>
    </w:p>
    <w:p w14:paraId="743A9294">
      <w:pPr>
        <w:rPr>
          <w:color w:val="000000" w:themeColor="text1"/>
          <w:highlight w:val="none"/>
          <w14:textFill>
            <w14:solidFill>
              <w14:schemeClr w14:val="tx1"/>
            </w14:solidFill>
          </w14:textFill>
        </w:rPr>
      </w:pPr>
    </w:p>
    <w:p w14:paraId="769EA163">
      <w:pPr>
        <w:rPr>
          <w:color w:val="000000" w:themeColor="text1"/>
          <w:highlight w:val="none"/>
          <w14:textFill>
            <w14:solidFill>
              <w14:schemeClr w14:val="tx1"/>
            </w14:solidFill>
          </w14:textFill>
        </w:rPr>
      </w:pPr>
    </w:p>
    <w:p w14:paraId="7F356E5E">
      <w:pPr>
        <w:rPr>
          <w:color w:val="000000" w:themeColor="text1"/>
          <w:highlight w:val="none"/>
          <w14:textFill>
            <w14:solidFill>
              <w14:schemeClr w14:val="tx1"/>
            </w14:solidFill>
          </w14:textFill>
        </w:rPr>
      </w:pPr>
    </w:p>
    <w:p w14:paraId="61AE0B2F">
      <w:pPr>
        <w:rPr>
          <w:rFonts w:asciiTheme="minorEastAsia" w:hAnsiTheme="minorEastAsia" w:eastAsiaTheme="minorEastAsia" w:cstheme="minorEastAsia"/>
          <w:b/>
          <w:color w:val="000000" w:themeColor="text1"/>
          <w:szCs w:val="21"/>
          <w:highlight w:val="none"/>
          <w14:textFill>
            <w14:solidFill>
              <w14:schemeClr w14:val="tx1"/>
            </w14:solidFill>
          </w14:textFill>
        </w:rPr>
      </w:pPr>
      <w:bookmarkStart w:id="139" w:name="_Toc13201"/>
      <w:r>
        <w:rPr>
          <w:rFonts w:hint="eastAsia"/>
          <w:color w:val="000000" w:themeColor="text1"/>
          <w:highlight w:val="none"/>
          <w14:textFill>
            <w14:solidFill>
              <w14:schemeClr w14:val="tx1"/>
            </w14:solidFill>
          </w14:textFill>
        </w:rPr>
        <w:br w:type="page"/>
      </w:r>
    </w:p>
    <w:p w14:paraId="273A8FC4">
      <w:pPr>
        <w:pStyle w:val="24"/>
        <w:spacing w:line="360" w:lineRule="auto"/>
        <w:outlineLvl w:val="2"/>
        <w:rPr>
          <w:rFonts w:hint="default" w:asciiTheme="minorEastAsia" w:hAnsiTheme="minorEastAsia" w:cstheme="minorEastAsia"/>
          <w:color w:val="000000" w:themeColor="text1"/>
          <w:sz w:val="21"/>
          <w:szCs w:val="21"/>
          <w:highlight w:val="none"/>
          <w14:textFill>
            <w14:solidFill>
              <w14:schemeClr w14:val="tx1"/>
            </w14:solidFill>
          </w14:textFill>
        </w:rPr>
      </w:pPr>
      <w:bookmarkStart w:id="140" w:name="_Toc14893"/>
      <w:r>
        <w:rPr>
          <w:rFonts w:asciiTheme="minorEastAsia" w:hAnsiTheme="minorEastAsia" w:cstheme="minorEastAsia"/>
          <w:b/>
          <w:color w:val="000000" w:themeColor="text1"/>
          <w:sz w:val="21"/>
          <w:szCs w:val="21"/>
          <w:highlight w:val="none"/>
          <w14:textFill>
            <w14:solidFill>
              <w14:schemeClr w14:val="tx1"/>
            </w14:solidFill>
          </w14:textFill>
        </w:rPr>
        <w:t>格式二十四：项目实施方案、质量保证及售后服务承诺等内容和格式自拟</w:t>
      </w:r>
      <w:bookmarkEnd w:id="139"/>
      <w:bookmarkEnd w:id="140"/>
    </w:p>
    <w:p w14:paraId="0E4751E3">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（以下格式文件由供应商根据需要选用）</w:t>
      </w:r>
    </w:p>
    <w:p w14:paraId="488286C0">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2D201C31">
      <w:pPr>
        <w:pStyle w:val="24"/>
        <w:spacing w:line="360" w:lineRule="auto"/>
        <w:ind w:firstLine="480"/>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 xml:space="preserve">  </w:t>
      </w:r>
    </w:p>
    <w:p w14:paraId="6CD069BC">
      <w:pPr>
        <w:pStyle w:val="24"/>
        <w:rPr>
          <w:rFonts w:hint="default"/>
          <w:color w:val="000000" w:themeColor="text1"/>
          <w:highlight w:val="none"/>
          <w14:textFill>
            <w14:solidFill>
              <w14:schemeClr w14:val="tx1"/>
            </w14:solidFill>
          </w14:textFill>
        </w:rPr>
      </w:pPr>
    </w:p>
    <w:p w14:paraId="708D0FA9">
      <w:pPr>
        <w:pStyle w:val="24"/>
        <w:rPr>
          <w:rFonts w:hint="default"/>
          <w:color w:val="000000" w:themeColor="text1"/>
          <w:highlight w:val="none"/>
          <w14:textFill>
            <w14:solidFill>
              <w14:schemeClr w14:val="tx1"/>
            </w14:solidFill>
          </w14:textFill>
        </w:rPr>
      </w:pPr>
    </w:p>
    <w:p w14:paraId="334AC9EE">
      <w:pPr>
        <w:pStyle w:val="24"/>
        <w:rPr>
          <w:rFonts w:hint="default"/>
          <w:color w:val="000000" w:themeColor="text1"/>
          <w:highlight w:val="none"/>
          <w14:textFill>
            <w14:solidFill>
              <w14:schemeClr w14:val="tx1"/>
            </w14:solidFill>
          </w14:textFill>
        </w:rPr>
      </w:pPr>
    </w:p>
    <w:p w14:paraId="1CE47668">
      <w:pPr>
        <w:pStyle w:val="24"/>
        <w:rPr>
          <w:rFonts w:hint="default"/>
          <w:color w:val="000000" w:themeColor="text1"/>
          <w:highlight w:val="none"/>
          <w14:textFill>
            <w14:solidFill>
              <w14:schemeClr w14:val="tx1"/>
            </w14:solidFill>
          </w14:textFill>
        </w:rPr>
      </w:pPr>
    </w:p>
    <w:p w14:paraId="1BC77DC0">
      <w:pPr>
        <w:pStyle w:val="24"/>
        <w:rPr>
          <w:rFonts w:hint="default"/>
          <w:color w:val="000000" w:themeColor="text1"/>
          <w:highlight w:val="none"/>
          <w14:textFill>
            <w14:solidFill>
              <w14:schemeClr w14:val="tx1"/>
            </w14:solidFill>
          </w14:textFill>
        </w:rPr>
      </w:pPr>
    </w:p>
    <w:p w14:paraId="0DD684D0">
      <w:pPr>
        <w:pStyle w:val="24"/>
        <w:rPr>
          <w:rFonts w:hint="default"/>
          <w:color w:val="000000" w:themeColor="text1"/>
          <w:highlight w:val="none"/>
          <w14:textFill>
            <w14:solidFill>
              <w14:schemeClr w14:val="tx1"/>
            </w14:solidFill>
          </w14:textFill>
        </w:rPr>
      </w:pPr>
    </w:p>
    <w:p w14:paraId="23118824">
      <w:pPr>
        <w:pStyle w:val="24"/>
        <w:rPr>
          <w:rFonts w:hint="default"/>
          <w:color w:val="000000" w:themeColor="text1"/>
          <w:highlight w:val="none"/>
          <w14:textFill>
            <w14:solidFill>
              <w14:schemeClr w14:val="tx1"/>
            </w14:solidFill>
          </w14:textFill>
        </w:rPr>
      </w:pPr>
    </w:p>
    <w:p w14:paraId="39A3EB57">
      <w:pPr>
        <w:pStyle w:val="24"/>
        <w:rPr>
          <w:rFonts w:hint="default"/>
          <w:color w:val="000000" w:themeColor="text1"/>
          <w:highlight w:val="none"/>
          <w14:textFill>
            <w14:solidFill>
              <w14:schemeClr w14:val="tx1"/>
            </w14:solidFill>
          </w14:textFill>
        </w:rPr>
      </w:pPr>
    </w:p>
    <w:p w14:paraId="3A82B74E">
      <w:pPr>
        <w:pStyle w:val="24"/>
        <w:rPr>
          <w:rFonts w:hint="default"/>
          <w:color w:val="000000" w:themeColor="text1"/>
          <w:highlight w:val="none"/>
          <w14:textFill>
            <w14:solidFill>
              <w14:schemeClr w14:val="tx1"/>
            </w14:solidFill>
          </w14:textFill>
        </w:rPr>
      </w:pPr>
    </w:p>
    <w:p w14:paraId="5D04EF79">
      <w:pPr>
        <w:pStyle w:val="24"/>
        <w:rPr>
          <w:rFonts w:hint="default"/>
          <w:color w:val="000000" w:themeColor="text1"/>
          <w:highlight w:val="none"/>
          <w14:textFill>
            <w14:solidFill>
              <w14:schemeClr w14:val="tx1"/>
            </w14:solidFill>
          </w14:textFill>
        </w:rPr>
      </w:pPr>
    </w:p>
    <w:p w14:paraId="740D9E95">
      <w:pPr>
        <w:pStyle w:val="24"/>
        <w:rPr>
          <w:rFonts w:hint="default"/>
          <w:color w:val="000000" w:themeColor="text1"/>
          <w:highlight w:val="none"/>
          <w14:textFill>
            <w14:solidFill>
              <w14:schemeClr w14:val="tx1"/>
            </w14:solidFill>
          </w14:textFill>
        </w:rPr>
      </w:pPr>
    </w:p>
    <w:p w14:paraId="6F2EADD6">
      <w:pPr>
        <w:pStyle w:val="24"/>
        <w:rPr>
          <w:rFonts w:hint="default"/>
          <w:color w:val="000000" w:themeColor="text1"/>
          <w:highlight w:val="none"/>
          <w14:textFill>
            <w14:solidFill>
              <w14:schemeClr w14:val="tx1"/>
            </w14:solidFill>
          </w14:textFill>
        </w:rPr>
      </w:pPr>
    </w:p>
    <w:p w14:paraId="237296C9">
      <w:pPr>
        <w:pStyle w:val="24"/>
        <w:rPr>
          <w:rFonts w:hint="default"/>
          <w:color w:val="000000" w:themeColor="text1"/>
          <w:highlight w:val="none"/>
          <w14:textFill>
            <w14:solidFill>
              <w14:schemeClr w14:val="tx1"/>
            </w14:solidFill>
          </w14:textFill>
        </w:rPr>
      </w:pPr>
    </w:p>
    <w:p w14:paraId="6F7079CA">
      <w:pPr>
        <w:pStyle w:val="24"/>
        <w:rPr>
          <w:rFonts w:hint="default"/>
          <w:color w:val="000000" w:themeColor="text1"/>
          <w:highlight w:val="none"/>
          <w14:textFill>
            <w14:solidFill>
              <w14:schemeClr w14:val="tx1"/>
            </w14:solidFill>
          </w14:textFill>
        </w:rPr>
      </w:pPr>
    </w:p>
    <w:p w14:paraId="25E036EE">
      <w:pPr>
        <w:pStyle w:val="24"/>
        <w:rPr>
          <w:rFonts w:hint="default"/>
          <w:color w:val="000000" w:themeColor="text1"/>
          <w:highlight w:val="none"/>
          <w14:textFill>
            <w14:solidFill>
              <w14:schemeClr w14:val="tx1"/>
            </w14:solidFill>
          </w14:textFill>
        </w:rPr>
      </w:pPr>
    </w:p>
    <w:p w14:paraId="1AE79E39">
      <w:pPr>
        <w:pStyle w:val="24"/>
        <w:rPr>
          <w:rFonts w:hint="default"/>
          <w:color w:val="000000" w:themeColor="text1"/>
          <w:highlight w:val="none"/>
          <w14:textFill>
            <w14:solidFill>
              <w14:schemeClr w14:val="tx1"/>
            </w14:solidFill>
          </w14:textFill>
        </w:rPr>
      </w:pPr>
    </w:p>
    <w:p w14:paraId="2D455EC8">
      <w:pPr>
        <w:pStyle w:val="24"/>
        <w:rPr>
          <w:rFonts w:hint="default"/>
          <w:color w:val="000000" w:themeColor="text1"/>
          <w:highlight w:val="none"/>
          <w14:textFill>
            <w14:solidFill>
              <w14:schemeClr w14:val="tx1"/>
            </w14:solidFill>
          </w14:textFill>
        </w:rPr>
      </w:pPr>
    </w:p>
    <w:p w14:paraId="4ADD1D89">
      <w:pPr>
        <w:pStyle w:val="24"/>
        <w:rPr>
          <w:rFonts w:hint="default"/>
          <w:color w:val="000000" w:themeColor="text1"/>
          <w:highlight w:val="none"/>
          <w14:textFill>
            <w14:solidFill>
              <w14:schemeClr w14:val="tx1"/>
            </w14:solidFill>
          </w14:textFill>
        </w:rPr>
      </w:pPr>
    </w:p>
    <w:p w14:paraId="4EFF1FE8">
      <w:pPr>
        <w:pStyle w:val="24"/>
        <w:rPr>
          <w:rFonts w:hint="default"/>
          <w:color w:val="000000" w:themeColor="text1"/>
          <w:highlight w:val="none"/>
          <w14:textFill>
            <w14:solidFill>
              <w14:schemeClr w14:val="tx1"/>
            </w14:solidFill>
          </w14:textFill>
        </w:rPr>
      </w:pPr>
    </w:p>
    <w:p w14:paraId="59CDFFC9">
      <w:pP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br w:type="page"/>
      </w:r>
    </w:p>
    <w:p w14:paraId="74F96EEC">
      <w:pPr>
        <w:jc w:val="left"/>
        <w:outlineLvl w:val="0"/>
        <w:rPr>
          <w:rFonts w:ascii="宋体" w:hAnsi="宋体" w:cs="宋体"/>
          <w:b/>
          <w:bCs/>
          <w:color w:val="000000" w:themeColor="text1"/>
          <w:kern w:val="0"/>
          <w:sz w:val="32"/>
          <w:szCs w:val="32"/>
          <w:highlight w:val="none"/>
          <w14:textFill>
            <w14:solidFill>
              <w14:schemeClr w14:val="tx1"/>
            </w14:solidFill>
          </w14:textFill>
        </w:rPr>
      </w:pPr>
      <w:bookmarkStart w:id="141" w:name="_Toc24959"/>
      <w:r>
        <w:rPr>
          <w:rFonts w:hint="eastAsia" w:ascii="宋体" w:hAnsi="宋体" w:cs="宋体"/>
          <w:b/>
          <w:bCs/>
          <w:color w:val="000000" w:themeColor="text1"/>
          <w:kern w:val="0"/>
          <w:sz w:val="32"/>
          <w:szCs w:val="32"/>
          <w:highlight w:val="none"/>
          <w14:textFill>
            <w14:solidFill>
              <w14:schemeClr w14:val="tx1"/>
            </w14:solidFill>
          </w14:textFill>
        </w:rPr>
        <w:t>附件</w:t>
      </w:r>
      <w:bookmarkEnd w:id="141"/>
    </w:p>
    <w:p w14:paraId="29047022">
      <w:pPr>
        <w:jc w:val="center"/>
        <w:outlineLvl w:val="1"/>
        <w:rPr>
          <w:rFonts w:ascii="宋体" w:hAnsi="宋体" w:cs="宋体"/>
          <w:b/>
          <w:bCs/>
          <w:color w:val="000000" w:themeColor="text1"/>
          <w:kern w:val="0"/>
          <w:sz w:val="32"/>
          <w:szCs w:val="32"/>
          <w:highlight w:val="none"/>
          <w14:textFill>
            <w14:solidFill>
              <w14:schemeClr w14:val="tx1"/>
            </w14:solidFill>
          </w14:textFill>
        </w:rPr>
      </w:pPr>
      <w:bookmarkStart w:id="142" w:name="_Toc25797"/>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bookmarkEnd w:id="142"/>
    </w:p>
    <w:p w14:paraId="7B77D1B2">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6B00B6A2">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1979689">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6CFD6170">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6A97A64D">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4CB32EE3">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5E364361">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05ED2E8">
      <w:pPr>
        <w:spacing w:line="600" w:lineRule="exact"/>
        <w:ind w:firstLine="560" w:firstLineChars="200"/>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75E8CE58">
      <w:pPr>
        <w:spacing w:line="60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3E913E2E">
      <w:pPr>
        <w:spacing w:line="60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08FEBD3C">
      <w:pPr>
        <w:spacing w:line="60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25536BC7">
      <w:pPr>
        <w:spacing w:line="60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622F7ECE">
      <w:pPr>
        <w:spacing w:line="600" w:lineRule="exact"/>
        <w:jc w:val="left"/>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04C2C2D7">
      <w:pPr>
        <w:rPr>
          <w:rFonts w:ascii="宋体" w:hAnsi="宋体"/>
          <w:color w:val="000000" w:themeColor="text1"/>
          <w:highlight w:val="none"/>
          <w14:textFill>
            <w14:solidFill>
              <w14:schemeClr w14:val="tx1"/>
            </w14:solidFill>
          </w14:textFill>
        </w:rPr>
      </w:pPr>
    </w:p>
    <w:p w14:paraId="0EF0C47A">
      <w:pPr>
        <w:jc w:val="center"/>
        <w:outlineLvl w:val="1"/>
        <w:rPr>
          <w:b/>
          <w:bCs/>
          <w:color w:val="000000" w:themeColor="text1"/>
          <w:sz w:val="44"/>
          <w:szCs w:val="44"/>
          <w:highlight w:val="none"/>
          <w14:textFill>
            <w14:solidFill>
              <w14:schemeClr w14:val="tx1"/>
            </w14:solidFill>
          </w14:textFill>
        </w:rPr>
      </w:pPr>
      <w:bookmarkStart w:id="143" w:name="_Toc12336"/>
      <w:bookmarkStart w:id="144" w:name="_Hlk534184791"/>
      <w:r>
        <w:rPr>
          <w:rFonts w:hint="eastAsia"/>
          <w:b/>
          <w:bCs/>
          <w:color w:val="000000" w:themeColor="text1"/>
          <w:sz w:val="44"/>
          <w:szCs w:val="44"/>
          <w:highlight w:val="none"/>
          <w14:textFill>
            <w14:solidFill>
              <w14:schemeClr w14:val="tx1"/>
            </w14:solidFill>
          </w14:textFill>
        </w:rPr>
        <w:t>购买标书登记表</w:t>
      </w:r>
      <w:bookmarkEnd w:id="143"/>
    </w:p>
    <w:p w14:paraId="359A8C7E">
      <w:pPr>
        <w:jc w:val="center"/>
        <w:rPr>
          <w:b/>
          <w:bCs/>
          <w:color w:val="000000" w:themeColor="text1"/>
          <w:sz w:val="44"/>
          <w:szCs w:val="44"/>
          <w:highlight w:val="none"/>
          <w14:textFill>
            <w14:solidFill>
              <w14:schemeClr w14:val="tx1"/>
            </w14:solidFill>
          </w14:textFill>
        </w:rPr>
      </w:pPr>
    </w:p>
    <w:p w14:paraId="3C975B75">
      <w:pPr>
        <w:jc w:val="center"/>
        <w:rPr>
          <w:color w:val="000000" w:themeColor="text1"/>
          <w:szCs w:val="21"/>
          <w:highlight w:val="none"/>
          <w14:textFill>
            <w14:solidFill>
              <w14:schemeClr w14:val="tx1"/>
            </w14:solidFill>
          </w14:textFill>
        </w:rPr>
      </w:pPr>
    </w:p>
    <w:tbl>
      <w:tblPr>
        <w:tblStyle w:val="19"/>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27C4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419F222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5FE17FD7">
            <w:pPr>
              <w:rPr>
                <w:color w:val="000000" w:themeColor="text1"/>
                <w:sz w:val="28"/>
                <w:szCs w:val="28"/>
                <w:highlight w:val="none"/>
                <w14:textFill>
                  <w14:solidFill>
                    <w14:schemeClr w14:val="tx1"/>
                  </w14:solidFill>
                </w14:textFill>
              </w:rPr>
            </w:pPr>
          </w:p>
        </w:tc>
      </w:tr>
      <w:tr w14:paraId="2ABA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A26CF89">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2971D77F">
            <w:pPr>
              <w:rPr>
                <w:color w:val="000000" w:themeColor="text1"/>
                <w:sz w:val="28"/>
                <w:szCs w:val="28"/>
                <w:highlight w:val="none"/>
                <w14:textFill>
                  <w14:solidFill>
                    <w14:schemeClr w14:val="tx1"/>
                  </w14:solidFill>
                </w14:textFill>
              </w:rPr>
            </w:pPr>
          </w:p>
        </w:tc>
        <w:tc>
          <w:tcPr>
            <w:tcW w:w="1940" w:type="dxa"/>
            <w:noWrap/>
            <w:vAlign w:val="center"/>
          </w:tcPr>
          <w:p w14:paraId="2A2B72A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2895" w:type="dxa"/>
            <w:noWrap/>
          </w:tcPr>
          <w:p w14:paraId="0D06D1B3">
            <w:pPr>
              <w:rPr>
                <w:color w:val="000000" w:themeColor="text1"/>
                <w:sz w:val="28"/>
                <w:szCs w:val="28"/>
                <w:highlight w:val="none"/>
                <w14:textFill>
                  <w14:solidFill>
                    <w14:schemeClr w14:val="tx1"/>
                  </w14:solidFill>
                </w14:textFill>
              </w:rPr>
            </w:pPr>
          </w:p>
        </w:tc>
      </w:tr>
      <w:tr w14:paraId="49C9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1C9168E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投标人名称</w:t>
            </w:r>
          </w:p>
          <w:p w14:paraId="771427FC">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(加盖公章)</w:t>
            </w:r>
          </w:p>
        </w:tc>
        <w:tc>
          <w:tcPr>
            <w:tcW w:w="6775" w:type="dxa"/>
            <w:gridSpan w:val="3"/>
            <w:noWrap/>
          </w:tcPr>
          <w:p w14:paraId="7BF9CC45">
            <w:pPr>
              <w:rPr>
                <w:color w:val="000000" w:themeColor="text1"/>
                <w:sz w:val="28"/>
                <w:szCs w:val="28"/>
                <w:highlight w:val="none"/>
                <w14:textFill>
                  <w14:solidFill>
                    <w14:schemeClr w14:val="tx1"/>
                  </w14:solidFill>
                </w14:textFill>
              </w:rPr>
            </w:pPr>
          </w:p>
        </w:tc>
      </w:tr>
      <w:tr w14:paraId="79D7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55C348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5917F4B9">
            <w:pPr>
              <w:rPr>
                <w:color w:val="000000" w:themeColor="text1"/>
                <w:sz w:val="28"/>
                <w:szCs w:val="28"/>
                <w:highlight w:val="none"/>
                <w14:textFill>
                  <w14:solidFill>
                    <w14:schemeClr w14:val="tx1"/>
                  </w14:solidFill>
                </w14:textFill>
              </w:rPr>
            </w:pPr>
          </w:p>
        </w:tc>
      </w:tr>
      <w:tr w14:paraId="22D1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B374AC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5CF72C9C">
            <w:pPr>
              <w:rPr>
                <w:color w:val="000000" w:themeColor="text1"/>
                <w:sz w:val="28"/>
                <w:szCs w:val="28"/>
                <w:highlight w:val="none"/>
                <w14:textFill>
                  <w14:solidFill>
                    <w14:schemeClr w14:val="tx1"/>
                  </w14:solidFill>
                </w14:textFill>
              </w:rPr>
            </w:pPr>
          </w:p>
        </w:tc>
        <w:tc>
          <w:tcPr>
            <w:tcW w:w="1940" w:type="dxa"/>
            <w:noWrap/>
            <w:vAlign w:val="center"/>
          </w:tcPr>
          <w:p w14:paraId="3397B5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6767A134">
            <w:pPr>
              <w:rPr>
                <w:color w:val="000000" w:themeColor="text1"/>
                <w:sz w:val="28"/>
                <w:szCs w:val="28"/>
                <w:highlight w:val="none"/>
                <w14:textFill>
                  <w14:solidFill>
                    <w14:schemeClr w14:val="tx1"/>
                  </w14:solidFill>
                </w14:textFill>
              </w:rPr>
            </w:pPr>
          </w:p>
        </w:tc>
      </w:tr>
      <w:tr w14:paraId="4048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B0B41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4A227F16">
            <w:pPr>
              <w:rPr>
                <w:color w:val="000000" w:themeColor="text1"/>
                <w:sz w:val="28"/>
                <w:szCs w:val="28"/>
                <w:highlight w:val="none"/>
                <w14:textFill>
                  <w14:solidFill>
                    <w14:schemeClr w14:val="tx1"/>
                  </w14:solidFill>
                </w14:textFill>
              </w:rPr>
            </w:pPr>
          </w:p>
        </w:tc>
        <w:tc>
          <w:tcPr>
            <w:tcW w:w="1940" w:type="dxa"/>
            <w:noWrap/>
            <w:vAlign w:val="center"/>
          </w:tcPr>
          <w:p w14:paraId="5DEF7FED">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2179FACC">
            <w:pPr>
              <w:rPr>
                <w:color w:val="000000" w:themeColor="text1"/>
                <w:sz w:val="28"/>
                <w:szCs w:val="28"/>
                <w:highlight w:val="none"/>
                <w14:textFill>
                  <w14:solidFill>
                    <w14:schemeClr w14:val="tx1"/>
                  </w14:solidFill>
                </w14:textFill>
              </w:rPr>
            </w:pPr>
          </w:p>
        </w:tc>
      </w:tr>
      <w:tr w14:paraId="1C71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C26389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0D5ACAD6">
            <w:pPr>
              <w:rPr>
                <w:color w:val="000000" w:themeColor="text1"/>
                <w:sz w:val="28"/>
                <w:szCs w:val="28"/>
                <w:highlight w:val="none"/>
                <w14:textFill>
                  <w14:solidFill>
                    <w14:schemeClr w14:val="tx1"/>
                  </w14:solidFill>
                </w14:textFill>
              </w:rPr>
            </w:pPr>
          </w:p>
        </w:tc>
        <w:tc>
          <w:tcPr>
            <w:tcW w:w="1940" w:type="dxa"/>
            <w:noWrap/>
            <w:vAlign w:val="center"/>
          </w:tcPr>
          <w:p w14:paraId="400AAAD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08AEF493">
            <w:pPr>
              <w:rPr>
                <w:color w:val="000000" w:themeColor="text1"/>
                <w:sz w:val="28"/>
                <w:szCs w:val="28"/>
                <w:highlight w:val="none"/>
                <w14:textFill>
                  <w14:solidFill>
                    <w14:schemeClr w14:val="tx1"/>
                  </w14:solidFill>
                </w14:textFill>
              </w:rPr>
            </w:pPr>
          </w:p>
        </w:tc>
      </w:tr>
      <w:tr w14:paraId="590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2D0222F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5DCB87D1">
            <w:pPr>
              <w:rPr>
                <w:color w:val="000000" w:themeColor="text1"/>
                <w:sz w:val="28"/>
                <w:szCs w:val="28"/>
                <w:highlight w:val="none"/>
                <w14:textFill>
                  <w14:solidFill>
                    <w14:schemeClr w14:val="tx1"/>
                  </w14:solidFill>
                </w14:textFill>
              </w:rPr>
            </w:pPr>
          </w:p>
        </w:tc>
      </w:tr>
    </w:tbl>
    <w:p w14:paraId="27C59503">
      <w:pPr>
        <w:spacing w:line="360" w:lineRule="auto"/>
        <w:jc w:val="center"/>
        <w:rPr>
          <w:rFonts w:ascii="宋体" w:hAnsi="宋体"/>
          <w:b/>
          <w:color w:val="000000" w:themeColor="text1"/>
          <w:sz w:val="24"/>
          <w:highlight w:val="none"/>
          <w14:textFill>
            <w14:solidFill>
              <w14:schemeClr w14:val="tx1"/>
            </w14:solidFill>
          </w14:textFill>
        </w:rPr>
      </w:pPr>
    </w:p>
    <w:bookmarkEnd w:id="144"/>
    <w:p w14:paraId="1FF65EEB">
      <w:pPr>
        <w:spacing w:line="360" w:lineRule="auto"/>
        <w:jc w:val="center"/>
        <w:rPr>
          <w:rFonts w:ascii="宋体" w:hAnsi="宋体"/>
          <w:b/>
          <w:color w:val="000000" w:themeColor="text1"/>
          <w:sz w:val="24"/>
          <w:highlight w:val="none"/>
          <w:lang w:eastAsia="zh-Hans"/>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F89B">
    <w:pPr>
      <w:pStyle w:val="12"/>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83</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2E23">
    <w:pPr>
      <w:pStyle w:val="1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473A">
    <w:pPr>
      <w:pStyle w:val="13"/>
      <w:jc w:val="center"/>
    </w:pPr>
    <w:r>
      <w:rPr>
        <w:rFonts w:hint="eastAsia"/>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178435</wp:posOffset>
          </wp:positionV>
          <wp:extent cx="3128010" cy="427355"/>
          <wp:effectExtent l="0" t="0" r="15240" b="10795"/>
          <wp:wrapNone/>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
                  <a:srcRect b="32498"/>
                  <a:stretch>
                    <a:fillRect/>
                  </a:stretch>
                </pic:blipFill>
                <pic:spPr>
                  <a:xfrm>
                    <a:off x="0" y="0"/>
                    <a:ext cx="3128010" cy="4273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1">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2"/>
      <w:isLgl/>
      <w:lvlText w:val="节 %1.%2"/>
      <w:lvlJc w:val="left"/>
      <w:pPr>
        <w:tabs>
          <w:tab w:val="left" w:pos="720"/>
        </w:tabs>
        <w:ind w:left="0" w:firstLine="0"/>
      </w:pPr>
      <w:rPr>
        <w:lang w:val="en-US"/>
      </w:rPr>
    </w:lvl>
    <w:lvl w:ilvl="2" w:tentative="0">
      <w:start w:val="1"/>
      <w:numFmt w:val="lowerLetter"/>
      <w:pStyle w:val="3"/>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B52B8D"/>
    <w:rsid w:val="00497202"/>
    <w:rsid w:val="00661709"/>
    <w:rsid w:val="006E4406"/>
    <w:rsid w:val="00952AA7"/>
    <w:rsid w:val="00C80EAE"/>
    <w:rsid w:val="024261A6"/>
    <w:rsid w:val="025832D3"/>
    <w:rsid w:val="027108F1"/>
    <w:rsid w:val="02AE2312"/>
    <w:rsid w:val="02B726F0"/>
    <w:rsid w:val="039D04CA"/>
    <w:rsid w:val="03C2759E"/>
    <w:rsid w:val="04161698"/>
    <w:rsid w:val="042172CF"/>
    <w:rsid w:val="04BA09A7"/>
    <w:rsid w:val="04D05CEB"/>
    <w:rsid w:val="055E6E53"/>
    <w:rsid w:val="0566160C"/>
    <w:rsid w:val="058368B9"/>
    <w:rsid w:val="05F15F19"/>
    <w:rsid w:val="063D4CBA"/>
    <w:rsid w:val="06E1489A"/>
    <w:rsid w:val="06FA07EB"/>
    <w:rsid w:val="070E48A8"/>
    <w:rsid w:val="075838FA"/>
    <w:rsid w:val="078D7EC3"/>
    <w:rsid w:val="083D71F3"/>
    <w:rsid w:val="085510DB"/>
    <w:rsid w:val="09EA33AB"/>
    <w:rsid w:val="09EF276F"/>
    <w:rsid w:val="0A634F0B"/>
    <w:rsid w:val="0B3A5C6C"/>
    <w:rsid w:val="0B495EAF"/>
    <w:rsid w:val="0C452B1A"/>
    <w:rsid w:val="0C7A48B8"/>
    <w:rsid w:val="0C8C24F7"/>
    <w:rsid w:val="0CAB1447"/>
    <w:rsid w:val="0CC41D6A"/>
    <w:rsid w:val="0DDC74AE"/>
    <w:rsid w:val="0E464928"/>
    <w:rsid w:val="0E556903"/>
    <w:rsid w:val="0E7771D7"/>
    <w:rsid w:val="0F834976"/>
    <w:rsid w:val="108865E6"/>
    <w:rsid w:val="10AA5642"/>
    <w:rsid w:val="11230F50"/>
    <w:rsid w:val="11A07096"/>
    <w:rsid w:val="1283439D"/>
    <w:rsid w:val="13373B6D"/>
    <w:rsid w:val="14467430"/>
    <w:rsid w:val="14661880"/>
    <w:rsid w:val="14997EA7"/>
    <w:rsid w:val="14C940E6"/>
    <w:rsid w:val="15537E34"/>
    <w:rsid w:val="15D942D4"/>
    <w:rsid w:val="162163A6"/>
    <w:rsid w:val="177F50ED"/>
    <w:rsid w:val="17E551B2"/>
    <w:rsid w:val="18463EA2"/>
    <w:rsid w:val="18C617AF"/>
    <w:rsid w:val="190F698A"/>
    <w:rsid w:val="193E7F56"/>
    <w:rsid w:val="1A917758"/>
    <w:rsid w:val="1AA66E7A"/>
    <w:rsid w:val="1B4D5548"/>
    <w:rsid w:val="1B882A24"/>
    <w:rsid w:val="1BF81957"/>
    <w:rsid w:val="1C101B3C"/>
    <w:rsid w:val="1C454F6A"/>
    <w:rsid w:val="1C6A3ED7"/>
    <w:rsid w:val="1CE13EE4"/>
    <w:rsid w:val="1D0B1216"/>
    <w:rsid w:val="1D0C4EF2"/>
    <w:rsid w:val="1D21234A"/>
    <w:rsid w:val="1D412F68"/>
    <w:rsid w:val="1D6B71B2"/>
    <w:rsid w:val="1D9B2B44"/>
    <w:rsid w:val="1DDE692B"/>
    <w:rsid w:val="1E2A7DC2"/>
    <w:rsid w:val="20735A50"/>
    <w:rsid w:val="207B2D2A"/>
    <w:rsid w:val="207D242B"/>
    <w:rsid w:val="208539D6"/>
    <w:rsid w:val="20C253ED"/>
    <w:rsid w:val="21B21B9E"/>
    <w:rsid w:val="221943D6"/>
    <w:rsid w:val="226118D9"/>
    <w:rsid w:val="22F10EAE"/>
    <w:rsid w:val="23156E23"/>
    <w:rsid w:val="234B69D8"/>
    <w:rsid w:val="23616DE5"/>
    <w:rsid w:val="23E7405F"/>
    <w:rsid w:val="23FB55E8"/>
    <w:rsid w:val="2499649D"/>
    <w:rsid w:val="24C30629"/>
    <w:rsid w:val="255F2A47"/>
    <w:rsid w:val="257007B0"/>
    <w:rsid w:val="26025181"/>
    <w:rsid w:val="26105AEF"/>
    <w:rsid w:val="263B480B"/>
    <w:rsid w:val="26415CA9"/>
    <w:rsid w:val="2694227D"/>
    <w:rsid w:val="27167136"/>
    <w:rsid w:val="27C070A1"/>
    <w:rsid w:val="281E0CB9"/>
    <w:rsid w:val="287C121A"/>
    <w:rsid w:val="29935E30"/>
    <w:rsid w:val="299747E3"/>
    <w:rsid w:val="29DB5F49"/>
    <w:rsid w:val="2B2A092C"/>
    <w:rsid w:val="2B4F2C16"/>
    <w:rsid w:val="2B51698E"/>
    <w:rsid w:val="2B746B21"/>
    <w:rsid w:val="2BB313F7"/>
    <w:rsid w:val="2C8132A3"/>
    <w:rsid w:val="2D346567"/>
    <w:rsid w:val="2D5C569C"/>
    <w:rsid w:val="2DB71F51"/>
    <w:rsid w:val="2E2747FA"/>
    <w:rsid w:val="2E7D5CEC"/>
    <w:rsid w:val="2ED51684"/>
    <w:rsid w:val="2EEA15D4"/>
    <w:rsid w:val="2EFC463E"/>
    <w:rsid w:val="2F1429B9"/>
    <w:rsid w:val="2FEE6EA1"/>
    <w:rsid w:val="313A2F70"/>
    <w:rsid w:val="31E367AE"/>
    <w:rsid w:val="32C43EEA"/>
    <w:rsid w:val="32FE5EB6"/>
    <w:rsid w:val="335C05C6"/>
    <w:rsid w:val="337551E4"/>
    <w:rsid w:val="33A626CC"/>
    <w:rsid w:val="33CB1731"/>
    <w:rsid w:val="340B78F6"/>
    <w:rsid w:val="348C4EDB"/>
    <w:rsid w:val="34FA4631"/>
    <w:rsid w:val="35270760"/>
    <w:rsid w:val="357A4D33"/>
    <w:rsid w:val="36323860"/>
    <w:rsid w:val="36A93B22"/>
    <w:rsid w:val="36BF5619"/>
    <w:rsid w:val="36EA7640"/>
    <w:rsid w:val="37555A58"/>
    <w:rsid w:val="37810484"/>
    <w:rsid w:val="378555CE"/>
    <w:rsid w:val="379C71E3"/>
    <w:rsid w:val="37BD53AB"/>
    <w:rsid w:val="382673F4"/>
    <w:rsid w:val="384855BD"/>
    <w:rsid w:val="38DD26B8"/>
    <w:rsid w:val="38DD7AB3"/>
    <w:rsid w:val="396226AE"/>
    <w:rsid w:val="398048E2"/>
    <w:rsid w:val="39D87235"/>
    <w:rsid w:val="3A83468A"/>
    <w:rsid w:val="3ABB02C8"/>
    <w:rsid w:val="3BB56AC5"/>
    <w:rsid w:val="3C425ABB"/>
    <w:rsid w:val="3C77021F"/>
    <w:rsid w:val="3CBD0327"/>
    <w:rsid w:val="3E2A590C"/>
    <w:rsid w:val="3E9C5D1B"/>
    <w:rsid w:val="3F035D9A"/>
    <w:rsid w:val="3F3441A5"/>
    <w:rsid w:val="3F5C19B1"/>
    <w:rsid w:val="3F9A2A03"/>
    <w:rsid w:val="40774C91"/>
    <w:rsid w:val="409500FD"/>
    <w:rsid w:val="414F52C6"/>
    <w:rsid w:val="415428DD"/>
    <w:rsid w:val="416D399E"/>
    <w:rsid w:val="42075BA1"/>
    <w:rsid w:val="429F5DD9"/>
    <w:rsid w:val="4301065E"/>
    <w:rsid w:val="43544E16"/>
    <w:rsid w:val="43BD1491"/>
    <w:rsid w:val="43CA332A"/>
    <w:rsid w:val="44435C86"/>
    <w:rsid w:val="44676DCB"/>
    <w:rsid w:val="450D7972"/>
    <w:rsid w:val="451C4E7E"/>
    <w:rsid w:val="45A54CE6"/>
    <w:rsid w:val="45E2495B"/>
    <w:rsid w:val="46690BD8"/>
    <w:rsid w:val="46B856BC"/>
    <w:rsid w:val="47213261"/>
    <w:rsid w:val="47F70466"/>
    <w:rsid w:val="491D5CAA"/>
    <w:rsid w:val="49B303BC"/>
    <w:rsid w:val="49BE157C"/>
    <w:rsid w:val="49D217F6"/>
    <w:rsid w:val="4A340EAF"/>
    <w:rsid w:val="4A8847FC"/>
    <w:rsid w:val="4AD4683C"/>
    <w:rsid w:val="4B086B5A"/>
    <w:rsid w:val="4B0D06CC"/>
    <w:rsid w:val="4B2772B4"/>
    <w:rsid w:val="4B3317B5"/>
    <w:rsid w:val="4B8E10E1"/>
    <w:rsid w:val="4BFB2C56"/>
    <w:rsid w:val="4DAB1AD6"/>
    <w:rsid w:val="4E0F475B"/>
    <w:rsid w:val="4E105DDD"/>
    <w:rsid w:val="4F974A08"/>
    <w:rsid w:val="4FA15887"/>
    <w:rsid w:val="4FB56C3C"/>
    <w:rsid w:val="4FCB54A7"/>
    <w:rsid w:val="506803D7"/>
    <w:rsid w:val="509B4084"/>
    <w:rsid w:val="51695B6B"/>
    <w:rsid w:val="51CB61A4"/>
    <w:rsid w:val="52276192"/>
    <w:rsid w:val="52383B54"/>
    <w:rsid w:val="52927709"/>
    <w:rsid w:val="537F2990"/>
    <w:rsid w:val="53B316E5"/>
    <w:rsid w:val="53B52B8D"/>
    <w:rsid w:val="5488491F"/>
    <w:rsid w:val="54D47B64"/>
    <w:rsid w:val="568C47D3"/>
    <w:rsid w:val="56F75D8C"/>
    <w:rsid w:val="571D28A3"/>
    <w:rsid w:val="575925A3"/>
    <w:rsid w:val="57AC7AE4"/>
    <w:rsid w:val="57D460CD"/>
    <w:rsid w:val="58B02697"/>
    <w:rsid w:val="58C223CA"/>
    <w:rsid w:val="58F419FA"/>
    <w:rsid w:val="594F3C5E"/>
    <w:rsid w:val="5A0343A1"/>
    <w:rsid w:val="5A274BDA"/>
    <w:rsid w:val="5A7E2464"/>
    <w:rsid w:val="5A9F3CAF"/>
    <w:rsid w:val="5BEB6C83"/>
    <w:rsid w:val="5EB033F0"/>
    <w:rsid w:val="5EB90EE3"/>
    <w:rsid w:val="5F7F6898"/>
    <w:rsid w:val="5F920D48"/>
    <w:rsid w:val="60562B7F"/>
    <w:rsid w:val="60A61B01"/>
    <w:rsid w:val="60AC0895"/>
    <w:rsid w:val="60BA7F29"/>
    <w:rsid w:val="610572F8"/>
    <w:rsid w:val="618648DC"/>
    <w:rsid w:val="63660521"/>
    <w:rsid w:val="63807109"/>
    <w:rsid w:val="639314D5"/>
    <w:rsid w:val="63AD43A2"/>
    <w:rsid w:val="63B079EF"/>
    <w:rsid w:val="63B76FCA"/>
    <w:rsid w:val="63D556A7"/>
    <w:rsid w:val="63DD630A"/>
    <w:rsid w:val="645F2839"/>
    <w:rsid w:val="646251A8"/>
    <w:rsid w:val="64F658D5"/>
    <w:rsid w:val="65074105"/>
    <w:rsid w:val="659F7D1B"/>
    <w:rsid w:val="65B512EC"/>
    <w:rsid w:val="65D51611"/>
    <w:rsid w:val="66613222"/>
    <w:rsid w:val="675F30F2"/>
    <w:rsid w:val="685E5C6B"/>
    <w:rsid w:val="68C33D20"/>
    <w:rsid w:val="68D0643D"/>
    <w:rsid w:val="68E465BF"/>
    <w:rsid w:val="693966D8"/>
    <w:rsid w:val="6B7632CC"/>
    <w:rsid w:val="6BD64493"/>
    <w:rsid w:val="6C0703C8"/>
    <w:rsid w:val="6C9205D9"/>
    <w:rsid w:val="6CCB2A08"/>
    <w:rsid w:val="6CF546C4"/>
    <w:rsid w:val="6D0C2FBA"/>
    <w:rsid w:val="6D1E3C1B"/>
    <w:rsid w:val="6E6733A0"/>
    <w:rsid w:val="6EA166FA"/>
    <w:rsid w:val="6EAD34A8"/>
    <w:rsid w:val="6F305E87"/>
    <w:rsid w:val="6F834209"/>
    <w:rsid w:val="6F857F81"/>
    <w:rsid w:val="6FB74CBC"/>
    <w:rsid w:val="6FD9207B"/>
    <w:rsid w:val="70544A29"/>
    <w:rsid w:val="70595806"/>
    <w:rsid w:val="70C1148D"/>
    <w:rsid w:val="70F03B20"/>
    <w:rsid w:val="717A70B8"/>
    <w:rsid w:val="71B96608"/>
    <w:rsid w:val="71CF3736"/>
    <w:rsid w:val="71E73175"/>
    <w:rsid w:val="72281098"/>
    <w:rsid w:val="725231E8"/>
    <w:rsid w:val="73027B3B"/>
    <w:rsid w:val="73FE47A6"/>
    <w:rsid w:val="75C335B1"/>
    <w:rsid w:val="75CC75E6"/>
    <w:rsid w:val="76143E0D"/>
    <w:rsid w:val="77F79321"/>
    <w:rsid w:val="78056103"/>
    <w:rsid w:val="78972AD3"/>
    <w:rsid w:val="78A56B5E"/>
    <w:rsid w:val="7A3C3932"/>
    <w:rsid w:val="7AB67B89"/>
    <w:rsid w:val="7AD85D51"/>
    <w:rsid w:val="7AEA5A84"/>
    <w:rsid w:val="7B095F0A"/>
    <w:rsid w:val="7B7B48D7"/>
    <w:rsid w:val="7B837DAF"/>
    <w:rsid w:val="7B890DF9"/>
    <w:rsid w:val="7C914409"/>
    <w:rsid w:val="7D345B87"/>
    <w:rsid w:val="7D743B77"/>
    <w:rsid w:val="7DB44158"/>
    <w:rsid w:val="7E696CC0"/>
    <w:rsid w:val="7E7A7402"/>
    <w:rsid w:val="7EA81482"/>
    <w:rsid w:val="7EE011E6"/>
    <w:rsid w:val="7F412E62"/>
    <w:rsid w:val="7F7C4879"/>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3">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5">
    <w:name w:val="index 5"/>
    <w:basedOn w:val="1"/>
    <w:next w:val="1"/>
    <w:qFormat/>
    <w:uiPriority w:val="0"/>
    <w:pPr>
      <w:ind w:left="1680"/>
    </w:pPr>
  </w:style>
  <w:style w:type="paragraph" w:styleId="6">
    <w:name w:val="annotation text"/>
    <w:basedOn w:val="1"/>
    <w:link w:val="30"/>
    <w:qFormat/>
    <w:uiPriority w:val="0"/>
    <w:pPr>
      <w:jc w:val="left"/>
    </w:pPr>
  </w:style>
  <w:style w:type="paragraph" w:styleId="7">
    <w:name w:val="Body Text"/>
    <w:basedOn w:val="1"/>
    <w:qFormat/>
    <w:uiPriority w:val="99"/>
    <w:pPr>
      <w:spacing w:after="120"/>
    </w:pPr>
  </w:style>
  <w:style w:type="paragraph" w:styleId="8">
    <w:name w:val="Body Text Indent"/>
    <w:basedOn w:val="1"/>
    <w:qFormat/>
    <w:uiPriority w:val="0"/>
    <w:pPr>
      <w:spacing w:after="120"/>
      <w:ind w:left="420" w:leftChars="20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Cs w:val="20"/>
    </w:rPr>
  </w:style>
  <w:style w:type="paragraph" w:styleId="11">
    <w:name w:val="Balloon Text"/>
    <w:basedOn w:val="1"/>
    <w:link w:val="29"/>
    <w:qFormat/>
    <w:uiPriority w:val="0"/>
    <w:rPr>
      <w:sz w:val="18"/>
      <w:szCs w:val="18"/>
    </w:rPr>
  </w:style>
  <w:style w:type="paragraph" w:styleId="12">
    <w:name w:val="footer"/>
    <w:basedOn w:val="1"/>
    <w:next w:val="5"/>
    <w:qFormat/>
    <w:uiPriority w:val="0"/>
    <w:pPr>
      <w:tabs>
        <w:tab w:val="center" w:pos="4153"/>
        <w:tab w:val="right" w:pos="8306"/>
      </w:tabs>
      <w:snapToGrid w:val="0"/>
      <w:jc w:val="left"/>
    </w:pPr>
    <w:rPr>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annotation subject"/>
    <w:basedOn w:val="6"/>
    <w:next w:val="6"/>
    <w:link w:val="31"/>
    <w:qFormat/>
    <w:uiPriority w:val="0"/>
    <w:rPr>
      <w:b/>
      <w:bCs/>
    </w:rPr>
  </w:style>
  <w:style w:type="paragraph" w:styleId="18">
    <w:name w:val="Body Text First Indent 2"/>
    <w:basedOn w:val="8"/>
    <w:next w:val="1"/>
    <w:qFormat/>
    <w:uiPriority w:val="0"/>
    <w:pPr>
      <w:spacing w:after="0"/>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22"/>
    <w:rPr>
      <w:b/>
      <w:bCs/>
    </w:rPr>
  </w:style>
  <w:style w:type="character" w:styleId="23">
    <w:name w:val="annotation reference"/>
    <w:basedOn w:val="21"/>
    <w:qFormat/>
    <w:uiPriority w:val="0"/>
    <w:rPr>
      <w:sz w:val="21"/>
      <w:szCs w:val="21"/>
    </w:rPr>
  </w:style>
  <w:style w:type="paragraph" w:customStyle="1" w:styleId="24">
    <w:name w:val="null3"/>
    <w:hidden/>
    <w:qFormat/>
    <w:uiPriority w:val="0"/>
    <w:rPr>
      <w:rFonts w:hint="eastAsia" w:asciiTheme="minorHAnsi" w:hAnsiTheme="minorHAnsi" w:eastAsiaTheme="minorEastAsia" w:cstheme="minorBidi"/>
      <w:lang w:val="en-US" w:eastAsia="zh-Hans" w:bidi="ar-SA"/>
    </w:rPr>
  </w:style>
  <w:style w:type="character" w:styleId="25">
    <w:name w:val="Placeholder Text"/>
    <w:basedOn w:val="21"/>
    <w:semiHidden/>
    <w:qFormat/>
    <w:uiPriority w:val="99"/>
    <w:rPr>
      <w:color w:val="808080"/>
    </w:rPr>
  </w:style>
  <w:style w:type="paragraph" w:customStyle="1" w:styleId="26">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27">
    <w:name w:val="XU2"/>
    <w:basedOn w:val="1"/>
    <w:qFormat/>
    <w:uiPriority w:val="0"/>
    <w:pPr>
      <w:autoSpaceDE w:val="0"/>
      <w:autoSpaceDN w:val="0"/>
      <w:adjustRightInd w:val="0"/>
      <w:spacing w:before="120" w:after="120"/>
      <w:textAlignment w:val="baseline"/>
    </w:pPr>
    <w:rPr>
      <w:b/>
      <w:kern w:val="0"/>
      <w:sz w:val="24"/>
      <w:szCs w:val="20"/>
      <w:lang w:val="fr-FR"/>
    </w:rPr>
  </w:style>
  <w:style w:type="paragraph" w:customStyle="1" w:styleId="28">
    <w:name w:val="表格"/>
    <w:basedOn w:val="1"/>
    <w:next w:val="1"/>
    <w:qFormat/>
    <w:uiPriority w:val="0"/>
    <w:pPr>
      <w:spacing w:line="300" w:lineRule="exact"/>
      <w:jc w:val="center"/>
    </w:pPr>
    <w:rPr>
      <w:szCs w:val="21"/>
    </w:rPr>
  </w:style>
  <w:style w:type="character" w:customStyle="1" w:styleId="29">
    <w:name w:val="批注框文本 Char"/>
    <w:basedOn w:val="21"/>
    <w:link w:val="11"/>
    <w:qFormat/>
    <w:uiPriority w:val="0"/>
    <w:rPr>
      <w:kern w:val="2"/>
      <w:sz w:val="18"/>
      <w:szCs w:val="18"/>
    </w:rPr>
  </w:style>
  <w:style w:type="character" w:customStyle="1" w:styleId="30">
    <w:name w:val="批注文字 Char"/>
    <w:basedOn w:val="21"/>
    <w:link w:val="6"/>
    <w:qFormat/>
    <w:uiPriority w:val="0"/>
    <w:rPr>
      <w:kern w:val="2"/>
      <w:sz w:val="21"/>
      <w:szCs w:val="24"/>
    </w:rPr>
  </w:style>
  <w:style w:type="character" w:customStyle="1" w:styleId="31">
    <w:name w:val="批注主题 Char"/>
    <w:basedOn w:val="30"/>
    <w:link w:val="17"/>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e06b179-ff53-448b-b9eb-3ff6c55a5c19}"/>
        <w:style w:val=""/>
        <w:category>
          <w:name w:val="常规"/>
          <w:gallery w:val="placeholder"/>
        </w:category>
        <w:types>
          <w:type w:val="bbPlcHdr"/>
        </w:types>
        <w:behaviors>
          <w:behavior w:val="content"/>
        </w:behaviors>
        <w:description w:val=""/>
        <w:guid w:val="{3E06B179-FF53-448B-B9EB-3FF6C55A5C19}"/>
      </w:docPartPr>
      <w:docPartBody>
        <w:p w14:paraId="23B4FE46">
          <w:pPr>
            <w:pStyle w:val="7"/>
          </w:pPr>
          <w:r>
            <w:rPr>
              <w:rStyle w:val="5"/>
              <w:rFonts w:hint="eastAsia"/>
              <w:color w:val="000000" w:themeColor="text1"/>
              <w14:textFill>
                <w14:solidFill>
                  <w14:schemeClr w14:val="tx1"/>
                </w14:solidFill>
              </w14:textFill>
            </w:rPr>
            <w:t>年  月  日</w:t>
          </w:r>
        </w:p>
      </w:docPartBody>
    </w:docPart>
    <w:docPart>
      <w:docPartPr>
        <w:name w:val="{98cc6b8b-53c9-40f8-bb4e-a80d476fc8fa}"/>
        <w:style w:val=""/>
        <w:category>
          <w:name w:val="常规"/>
          <w:gallery w:val="placeholder"/>
        </w:category>
        <w:types>
          <w:type w:val="bbPlcHdr"/>
        </w:types>
        <w:behaviors>
          <w:behavior w:val="content"/>
        </w:behaviors>
        <w:description w:val=""/>
        <w:guid w:val="{98cc6b8b-53c9-40f8-bb4e-a80d476fc8fa}"/>
      </w:docPartPr>
      <w:docPartBody>
        <w:p w14:paraId="727C3A2D">
          <w:pPr>
            <w:pStyle w:val="7"/>
          </w:pPr>
          <w:r>
            <w:rPr>
              <w:rStyle w:val="5"/>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5"/>
  <w:characterSpacingControl w:val="doNotCompress"/>
  <w:compat>
    <w:useFELayout/>
    <w:splitPgBreakAndParaMark/>
    <w:compatSetting w:name="compatibilityMode" w:uri="http://schemas.microsoft.com/office/word" w:val="15"/>
  </w:compat>
  <w:rsids>
    <w:rsidRoot w:val="00137F28"/>
    <w:rsid w:val="00137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5">
    <w:name w:val="Placeholder Text"/>
    <w:basedOn w:val="2"/>
    <w:semiHidden/>
    <w:qFormat/>
    <w:uiPriority w:val="99"/>
    <w:rPr>
      <w:color w:val="808080"/>
    </w:rPr>
  </w:style>
  <w:style w:type="paragraph" w:customStyle="1" w:styleId="6">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84</Pages>
  <Words>4136</Words>
  <Characters>4540</Characters>
  <Lines>436</Lines>
  <Paragraphs>122</Paragraphs>
  <TotalTime>1</TotalTime>
  <ScaleCrop>false</ScaleCrop>
  <LinksUpToDate>false</LinksUpToDate>
  <CharactersWithSpaces>4680</CharactersWithSpaces>
  <Application>WPS Office_12.1.0.28043_F1E327BC-269C-435d-A152-05C5408002CA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2026-07-13T04:08:00Z</dcterms:created>
  <dc:creator>广东政府采购智慧云平台</dc:creator>
  <cp:lastModifiedBy>Administrator</cp:lastModifiedBy>
  <cp:lastPrinted>2026-08-04T08:46:00Z</cp:lastPrinted>
  <dcterms:modified xsi:type="dcterms:W3CDTF">2026-08-05T03:19:35Z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84AAD3F223FF2AC521F59E68BCC7017B_42</vt:lpwstr>
  </property>
  <property fmtid="{D5CDD505-2E9C-101B-9397-08002B2CF9AE}" pid="4" name="KSOTemplateDocerSaveRecord">
    <vt:lpwstr>eyJoZGlkIjoiNjRhODA0MGJlYjkwYzhjNWY3NDVmZDZhNTM4ODVlZmIiLCJ1c2VySWQiOiI0MzkwMDY1NTEifQ==</vt:lpwstr>
  </property>
</Properties>
</file>